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579" w:rsidRPr="009D376A" w:rsidRDefault="00A95AE8" w:rsidP="002E03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 w:eastAsia="en-US"/>
        </w:rPr>
        <w:t xml:space="preserve"> </w:t>
      </w:r>
      <w:r w:rsidR="00A50579" w:rsidRPr="009D376A">
        <w:rPr>
          <w:rFonts w:ascii="Times New Roman" w:hAnsi="Times New Roman"/>
          <w:b/>
          <w:sz w:val="28"/>
          <w:szCs w:val="28"/>
          <w:lang w:val="uk-UA" w:eastAsia="en-US"/>
        </w:rPr>
        <w:t>ПОЯСНЮВАЛЬНА ЗАПИСКА</w:t>
      </w:r>
    </w:p>
    <w:p w:rsidR="004563E1" w:rsidRPr="009D376A" w:rsidRDefault="002D64B3" w:rsidP="008E3403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D376A">
        <w:rPr>
          <w:rFonts w:ascii="Times New Roman" w:hAnsi="Times New Roman"/>
          <w:b/>
          <w:sz w:val="28"/>
          <w:szCs w:val="28"/>
          <w:lang w:val="uk-UA"/>
        </w:rPr>
        <w:t xml:space="preserve">до проєкту </w:t>
      </w:r>
      <w:r w:rsidR="008E3403" w:rsidRPr="009D376A">
        <w:rPr>
          <w:rFonts w:ascii="Times New Roman" w:hAnsi="Times New Roman"/>
          <w:b/>
          <w:sz w:val="28"/>
          <w:szCs w:val="28"/>
          <w:lang w:val="uk-UA"/>
        </w:rPr>
        <w:t>Закону України «</w:t>
      </w:r>
      <w:r w:rsidR="009D376A" w:rsidRPr="009D376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 внесення змін до Кодексу України про адміністративні правопорушення щодо </w:t>
      </w:r>
      <w:r w:rsidR="009D376A" w:rsidRPr="009D376A">
        <w:rPr>
          <w:rFonts w:ascii="Times New Roman" w:hAnsi="Times New Roman"/>
          <w:b/>
          <w:sz w:val="28"/>
          <w:szCs w:val="28"/>
          <w:lang w:val="uk-UA"/>
        </w:rPr>
        <w:t>створення подвійної системи регулярних пенітенціарних інспекцій</w:t>
      </w:r>
      <w:r w:rsidR="008E3403" w:rsidRPr="009D376A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8E3403" w:rsidRPr="009D376A" w:rsidRDefault="008E3403" w:rsidP="002E033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50579" w:rsidRPr="002B2493" w:rsidRDefault="00A50579" w:rsidP="00DD395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B2493">
        <w:rPr>
          <w:rFonts w:ascii="Times New Roman" w:hAnsi="Times New Roman"/>
          <w:b/>
          <w:sz w:val="28"/>
          <w:szCs w:val="28"/>
          <w:lang w:val="uk-UA"/>
        </w:rPr>
        <w:t xml:space="preserve">1. </w:t>
      </w:r>
      <w:r w:rsidR="002B2493" w:rsidRPr="002B2493">
        <w:rPr>
          <w:rFonts w:ascii="Times New Roman" w:hAnsi="Times New Roman"/>
          <w:b/>
          <w:sz w:val="28"/>
          <w:szCs w:val="28"/>
          <w:lang w:val="uk-UA"/>
        </w:rPr>
        <w:t>Мета</w:t>
      </w:r>
    </w:p>
    <w:p w:rsidR="009110E5" w:rsidRPr="009D376A" w:rsidRDefault="002D64B3" w:rsidP="00DD39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D376A">
        <w:rPr>
          <w:rFonts w:ascii="Times New Roman" w:hAnsi="Times New Roman"/>
          <w:sz w:val="28"/>
          <w:szCs w:val="28"/>
          <w:lang w:val="uk-UA"/>
        </w:rPr>
        <w:t xml:space="preserve">Метою прийняття проєкту </w:t>
      </w:r>
      <w:r w:rsidR="00E20B4A" w:rsidRPr="009D376A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E20B4A" w:rsidRPr="00547F33">
        <w:rPr>
          <w:rFonts w:ascii="Times New Roman" w:hAnsi="Times New Roman"/>
          <w:sz w:val="28"/>
          <w:szCs w:val="28"/>
          <w:lang w:val="uk-UA"/>
        </w:rPr>
        <w:t>«</w:t>
      </w:r>
      <w:r w:rsidR="00547F33" w:rsidRPr="00547F33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 внесення змін до Кодексу України про адміністративні правопорушення щодо </w:t>
      </w:r>
      <w:r w:rsidR="00547F33" w:rsidRPr="00547F33">
        <w:rPr>
          <w:rFonts w:ascii="Times New Roman" w:hAnsi="Times New Roman"/>
          <w:sz w:val="28"/>
          <w:szCs w:val="28"/>
          <w:lang w:val="uk-UA"/>
        </w:rPr>
        <w:t>створення подвійної системи регулярних пенітенціарних інспекцій</w:t>
      </w:r>
      <w:r w:rsidR="00E20B4A" w:rsidRPr="00547F33">
        <w:rPr>
          <w:rFonts w:ascii="Times New Roman" w:hAnsi="Times New Roman"/>
          <w:sz w:val="28"/>
          <w:szCs w:val="28"/>
          <w:lang w:val="uk-UA"/>
        </w:rPr>
        <w:t>»</w:t>
      </w:r>
      <w:r w:rsidR="00E20B4A" w:rsidRPr="009D376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C23B9" w:rsidRPr="009D376A">
        <w:rPr>
          <w:rFonts w:ascii="Times New Roman" w:hAnsi="Times New Roman"/>
          <w:sz w:val="28"/>
          <w:szCs w:val="28"/>
          <w:lang w:val="uk-UA"/>
        </w:rPr>
        <w:t xml:space="preserve">(далі – проєкт Закону) </w:t>
      </w:r>
      <w:r w:rsidR="00E20B4A" w:rsidRPr="009D376A">
        <w:rPr>
          <w:rFonts w:ascii="Times New Roman" w:hAnsi="Times New Roman"/>
          <w:sz w:val="28"/>
          <w:szCs w:val="28"/>
          <w:lang w:val="uk-UA"/>
        </w:rPr>
        <w:t xml:space="preserve">є </w:t>
      </w:r>
      <w:r w:rsidR="000B50BA" w:rsidRPr="009D376A">
        <w:rPr>
          <w:rFonts w:ascii="Times New Roman" w:hAnsi="Times New Roman"/>
          <w:sz w:val="28"/>
          <w:szCs w:val="28"/>
          <w:lang w:val="uk-UA"/>
        </w:rPr>
        <w:t xml:space="preserve">врегулювання процесуальних питань, </w:t>
      </w:r>
      <w:r w:rsidR="00D415AF" w:rsidRPr="009D376A">
        <w:rPr>
          <w:rFonts w:ascii="Times New Roman" w:hAnsi="Times New Roman"/>
          <w:sz w:val="28"/>
          <w:szCs w:val="28"/>
          <w:lang w:val="uk-UA"/>
        </w:rPr>
        <w:t xml:space="preserve">пов’язаних </w:t>
      </w:r>
      <w:r w:rsidR="002A5E0F" w:rsidRPr="009D376A">
        <w:rPr>
          <w:rFonts w:ascii="Times New Roman" w:hAnsi="Times New Roman"/>
          <w:sz w:val="28"/>
          <w:szCs w:val="28"/>
          <w:lang w:val="uk-UA"/>
        </w:rPr>
        <w:t>з</w:t>
      </w:r>
      <w:r w:rsidR="000B50BA" w:rsidRPr="009D376A">
        <w:rPr>
          <w:rFonts w:ascii="Times New Roman" w:hAnsi="Times New Roman"/>
          <w:sz w:val="28"/>
          <w:szCs w:val="28"/>
          <w:lang w:val="uk-UA"/>
        </w:rPr>
        <w:t xml:space="preserve"> прийняття</w:t>
      </w:r>
      <w:r w:rsidR="002A5E0F" w:rsidRPr="009D376A">
        <w:rPr>
          <w:rFonts w:ascii="Times New Roman" w:hAnsi="Times New Roman"/>
          <w:sz w:val="28"/>
          <w:szCs w:val="28"/>
          <w:lang w:val="uk-UA"/>
        </w:rPr>
        <w:t>м</w:t>
      </w:r>
      <w:r w:rsidR="000B50BA" w:rsidRPr="009D376A">
        <w:rPr>
          <w:rFonts w:ascii="Times New Roman" w:hAnsi="Times New Roman"/>
          <w:sz w:val="28"/>
          <w:szCs w:val="28"/>
          <w:lang w:val="uk-UA"/>
        </w:rPr>
        <w:t xml:space="preserve"> Закону України «</w:t>
      </w:r>
      <w:r w:rsidR="00547F33" w:rsidRPr="001E6F10">
        <w:rPr>
          <w:rFonts w:ascii="Times New Roman" w:hAnsi="Times New Roman"/>
          <w:sz w:val="28"/>
          <w:szCs w:val="28"/>
          <w:lang w:val="uk-UA"/>
        </w:rPr>
        <w:t>Про створення подвійної системи регулярних пенітенціарних інспекцій</w:t>
      </w:r>
      <w:r w:rsidR="000B50BA" w:rsidRPr="009D376A">
        <w:rPr>
          <w:rFonts w:ascii="Times New Roman" w:hAnsi="Times New Roman"/>
          <w:sz w:val="28"/>
          <w:szCs w:val="28"/>
          <w:lang w:val="uk-UA"/>
        </w:rPr>
        <w:t>»</w:t>
      </w:r>
      <w:r w:rsidR="00E20B4A" w:rsidRPr="009D376A">
        <w:rPr>
          <w:rFonts w:ascii="Times New Roman" w:hAnsi="Times New Roman"/>
          <w:sz w:val="28"/>
          <w:szCs w:val="28"/>
          <w:lang w:val="uk-UA"/>
        </w:rPr>
        <w:t>.</w:t>
      </w:r>
    </w:p>
    <w:p w:rsidR="00E20B4A" w:rsidRPr="009D376A" w:rsidRDefault="00E20B4A" w:rsidP="00DD39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6F4E" w:rsidRPr="00E96470" w:rsidRDefault="00986F4E" w:rsidP="00986F4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96470">
        <w:rPr>
          <w:rFonts w:ascii="Times New Roman" w:hAnsi="Times New Roman"/>
          <w:b/>
          <w:sz w:val="28"/>
          <w:szCs w:val="28"/>
          <w:lang w:val="uk-UA"/>
        </w:rPr>
        <w:t>2. Обґрунтування необхідності прийняття акта</w:t>
      </w:r>
    </w:p>
    <w:p w:rsidR="00600910" w:rsidRPr="00E96470" w:rsidRDefault="00600910" w:rsidP="00DD395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E96470">
        <w:rPr>
          <w:rFonts w:ascii="Times New Roman" w:hAnsi="Times New Roman"/>
          <w:sz w:val="28"/>
          <w:szCs w:val="28"/>
          <w:lang w:val="uk-UA"/>
        </w:rPr>
        <w:t xml:space="preserve">Внаслідок </w:t>
      </w:r>
      <w:r w:rsidR="00CE2EC4" w:rsidRPr="00E96470">
        <w:rPr>
          <w:rFonts w:ascii="Times New Roman" w:hAnsi="Times New Roman"/>
          <w:sz w:val="28"/>
          <w:szCs w:val="28"/>
          <w:lang w:val="uk-UA"/>
        </w:rPr>
        <w:t>прийняття Закону України «</w:t>
      </w:r>
      <w:r w:rsidR="00986F4E" w:rsidRPr="00E96470">
        <w:rPr>
          <w:rFonts w:ascii="Times New Roman" w:hAnsi="Times New Roman"/>
          <w:sz w:val="28"/>
          <w:szCs w:val="28"/>
          <w:lang w:val="uk-UA"/>
        </w:rPr>
        <w:t>Про створення подвійної системи регулярних пенітенціарних інспекцій»</w:t>
      </w:r>
      <w:r w:rsidR="00456A7D" w:rsidRPr="00E9647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96470">
        <w:rPr>
          <w:rFonts w:ascii="Times New Roman" w:hAnsi="Times New Roman"/>
          <w:sz w:val="28"/>
          <w:szCs w:val="28"/>
          <w:lang w:val="uk-UA"/>
        </w:rPr>
        <w:t>виник</w:t>
      </w:r>
      <w:r w:rsidR="00233EB4" w:rsidRPr="00E96470">
        <w:rPr>
          <w:rFonts w:ascii="Times New Roman" w:hAnsi="Times New Roman"/>
          <w:sz w:val="28"/>
          <w:szCs w:val="28"/>
          <w:lang w:val="uk-UA"/>
        </w:rPr>
        <w:t>не</w:t>
      </w:r>
      <w:r w:rsidRPr="00E96470">
        <w:rPr>
          <w:rFonts w:ascii="Times New Roman" w:hAnsi="Times New Roman"/>
          <w:sz w:val="28"/>
          <w:szCs w:val="28"/>
          <w:lang w:val="uk-UA"/>
        </w:rPr>
        <w:t xml:space="preserve"> необхідність у законодавчому врегулюванні </w:t>
      </w:r>
      <w:r w:rsidR="00456A7D" w:rsidRPr="00E96470">
        <w:rPr>
          <w:rFonts w:ascii="Times New Roman" w:hAnsi="Times New Roman"/>
          <w:sz w:val="28"/>
          <w:szCs w:val="28"/>
          <w:lang w:val="uk-UA"/>
        </w:rPr>
        <w:t xml:space="preserve">процесуальних </w:t>
      </w:r>
      <w:r w:rsidRPr="00E96470">
        <w:rPr>
          <w:rFonts w:ascii="Times New Roman" w:hAnsi="Times New Roman"/>
          <w:sz w:val="28"/>
          <w:szCs w:val="28"/>
          <w:lang w:val="uk-UA"/>
        </w:rPr>
        <w:t>питан</w:t>
      </w:r>
      <w:r w:rsidR="00456A7D" w:rsidRPr="00E96470">
        <w:rPr>
          <w:rFonts w:ascii="Times New Roman" w:hAnsi="Times New Roman"/>
          <w:sz w:val="28"/>
          <w:szCs w:val="28"/>
          <w:lang w:val="uk-UA"/>
        </w:rPr>
        <w:t>ь</w:t>
      </w:r>
      <w:r w:rsidRPr="00E96470">
        <w:rPr>
          <w:rFonts w:ascii="Times New Roman" w:hAnsi="Times New Roman"/>
          <w:sz w:val="28"/>
          <w:szCs w:val="28"/>
          <w:lang w:val="uk-UA"/>
        </w:rPr>
        <w:t xml:space="preserve"> щодо </w:t>
      </w:r>
      <w:r w:rsidR="00E96470" w:rsidRPr="00E96470">
        <w:rPr>
          <w:rFonts w:ascii="Times New Roman" w:hAnsi="Times New Roman"/>
          <w:sz w:val="28"/>
          <w:szCs w:val="28"/>
          <w:lang w:val="uk-UA"/>
        </w:rPr>
        <w:t>створення подвійної системи регулярних пенітенціарних інспекцій</w:t>
      </w:r>
      <w:r w:rsidRPr="00E96470">
        <w:rPr>
          <w:rFonts w:ascii="Times New Roman" w:hAnsi="Times New Roman"/>
          <w:sz w:val="28"/>
          <w:szCs w:val="28"/>
          <w:lang w:val="uk-UA"/>
        </w:rPr>
        <w:t>.</w:t>
      </w:r>
    </w:p>
    <w:p w:rsidR="003C6526" w:rsidRPr="00E96470" w:rsidRDefault="003C6526" w:rsidP="00DD395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86F4E" w:rsidRPr="006979EC" w:rsidRDefault="00986F4E" w:rsidP="00986F4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979EC">
        <w:rPr>
          <w:rFonts w:ascii="Times New Roman" w:hAnsi="Times New Roman"/>
          <w:b/>
          <w:sz w:val="28"/>
          <w:szCs w:val="28"/>
          <w:lang w:val="uk-UA"/>
        </w:rPr>
        <w:t>3. Основні положення проєкту акта</w:t>
      </w:r>
      <w:r w:rsidRPr="006979E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A353A7" w:rsidRPr="006979EC" w:rsidRDefault="0006312C" w:rsidP="00DD39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979EC">
        <w:rPr>
          <w:rFonts w:ascii="Times New Roman" w:hAnsi="Times New Roman"/>
          <w:sz w:val="28"/>
          <w:szCs w:val="28"/>
          <w:lang w:val="uk-UA"/>
        </w:rPr>
        <w:t xml:space="preserve">Проєктом Закону </w:t>
      </w:r>
      <w:r w:rsidR="00C47353" w:rsidRPr="006979EC">
        <w:rPr>
          <w:rFonts w:ascii="Times New Roman" w:hAnsi="Times New Roman"/>
          <w:sz w:val="28"/>
          <w:szCs w:val="28"/>
          <w:lang w:val="uk-UA"/>
        </w:rPr>
        <w:t>вн</w:t>
      </w:r>
      <w:r w:rsidR="0084626A" w:rsidRPr="006979EC">
        <w:rPr>
          <w:rFonts w:ascii="Times New Roman" w:hAnsi="Times New Roman"/>
          <w:sz w:val="28"/>
          <w:szCs w:val="28"/>
          <w:lang w:val="uk-UA"/>
        </w:rPr>
        <w:t>осяться</w:t>
      </w:r>
      <w:r w:rsidR="00C47353" w:rsidRPr="006979EC">
        <w:rPr>
          <w:rFonts w:ascii="Times New Roman" w:hAnsi="Times New Roman"/>
          <w:sz w:val="28"/>
          <w:szCs w:val="28"/>
          <w:lang w:val="uk-UA"/>
        </w:rPr>
        <w:t xml:space="preserve"> зміни до Кодексу України про адміністративні правопорушення з метою </w:t>
      </w:r>
      <w:r w:rsidR="0056672F" w:rsidRPr="006979EC">
        <w:rPr>
          <w:rFonts w:ascii="Times New Roman" w:hAnsi="Times New Roman"/>
          <w:sz w:val="28"/>
          <w:szCs w:val="28"/>
          <w:lang w:val="uk-UA"/>
        </w:rPr>
        <w:t xml:space="preserve">врегулювання процесуальних питань щодо </w:t>
      </w:r>
      <w:r w:rsidR="00986F4E" w:rsidRPr="006979EC">
        <w:rPr>
          <w:rFonts w:ascii="Times New Roman" w:hAnsi="Times New Roman"/>
          <w:sz w:val="28"/>
          <w:szCs w:val="28"/>
          <w:lang w:val="uk-UA"/>
        </w:rPr>
        <w:t>створення подвійної системи регулярних пенітенціарних інспекцій</w:t>
      </w:r>
      <w:r w:rsidRPr="006979EC">
        <w:rPr>
          <w:rFonts w:ascii="Times New Roman" w:hAnsi="Times New Roman"/>
          <w:sz w:val="28"/>
          <w:szCs w:val="28"/>
          <w:lang w:val="uk-UA"/>
        </w:rPr>
        <w:t>.</w:t>
      </w:r>
    </w:p>
    <w:p w:rsidR="0006312C" w:rsidRPr="006979EC" w:rsidRDefault="0006312C" w:rsidP="00DD39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4A79" w:rsidRPr="006979EC" w:rsidRDefault="00DB4A79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979EC">
        <w:rPr>
          <w:rFonts w:ascii="Times New Roman" w:hAnsi="Times New Roman"/>
          <w:b/>
          <w:sz w:val="28"/>
          <w:szCs w:val="28"/>
          <w:lang w:val="uk-UA"/>
        </w:rPr>
        <w:t>4. Правові аспекти</w:t>
      </w:r>
    </w:p>
    <w:p w:rsidR="00DB4A79" w:rsidRPr="006979EC" w:rsidRDefault="00DB4A79" w:rsidP="00DB4A79">
      <w:pPr>
        <w:pStyle w:val="ae"/>
        <w:ind w:firstLine="567"/>
        <w:jc w:val="both"/>
        <w:rPr>
          <w:szCs w:val="28"/>
          <w:lang w:val="uk-UA"/>
        </w:rPr>
      </w:pPr>
      <w:r w:rsidRPr="006979EC">
        <w:rPr>
          <w:lang w:val="uk-UA"/>
        </w:rPr>
        <w:t>Нормативно-правовими актами у цій сфері правового рег</w:t>
      </w:r>
      <w:r w:rsidR="00E96470" w:rsidRPr="006979EC">
        <w:rPr>
          <w:lang w:val="uk-UA"/>
        </w:rPr>
        <w:t>улювання є Конституція України</w:t>
      </w:r>
      <w:r w:rsidRPr="006979EC">
        <w:rPr>
          <w:lang w:val="uk-UA"/>
        </w:rPr>
        <w:t>.</w:t>
      </w:r>
    </w:p>
    <w:p w:rsidR="00556F94" w:rsidRDefault="00556F94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16"/>
          <w:szCs w:val="16"/>
          <w:lang w:val="uk-UA"/>
        </w:rPr>
      </w:pPr>
    </w:p>
    <w:p w:rsidR="00556F94" w:rsidRDefault="00556F94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16"/>
          <w:szCs w:val="16"/>
          <w:lang w:val="uk-UA"/>
        </w:rPr>
      </w:pPr>
    </w:p>
    <w:p w:rsidR="00DB4A79" w:rsidRPr="006979EC" w:rsidRDefault="00DB4A79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979EC">
        <w:rPr>
          <w:rFonts w:ascii="Times New Roman" w:hAnsi="Times New Roman"/>
          <w:b/>
          <w:sz w:val="28"/>
          <w:szCs w:val="28"/>
          <w:lang w:val="uk-UA"/>
        </w:rPr>
        <w:t xml:space="preserve">5. Фінансово-економічне обґрунтування </w:t>
      </w:r>
    </w:p>
    <w:p w:rsidR="00DB4A79" w:rsidRPr="006979EC" w:rsidRDefault="00DB4A79" w:rsidP="00DB4A79">
      <w:pPr>
        <w:pStyle w:val="a7"/>
        <w:ind w:firstLine="567"/>
        <w:rPr>
          <w:spacing w:val="-4"/>
          <w:szCs w:val="28"/>
        </w:rPr>
      </w:pPr>
      <w:r w:rsidRPr="006979EC">
        <w:rPr>
          <w:spacing w:val="-4"/>
          <w:szCs w:val="28"/>
        </w:rPr>
        <w:t>Реалізація проєкту Закону не потребуватиме додаткових фінансових витрат з Державного бюджету України.</w:t>
      </w:r>
    </w:p>
    <w:p w:rsidR="00556F94" w:rsidRDefault="00556F94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FF0000"/>
          <w:sz w:val="16"/>
          <w:szCs w:val="16"/>
          <w:lang w:val="uk-UA"/>
        </w:rPr>
      </w:pPr>
    </w:p>
    <w:p w:rsidR="00556F94" w:rsidRDefault="00556F94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FF0000"/>
          <w:sz w:val="16"/>
          <w:szCs w:val="16"/>
          <w:lang w:val="uk-UA"/>
        </w:rPr>
      </w:pPr>
    </w:p>
    <w:p w:rsidR="00DB4A79" w:rsidRPr="006979EC" w:rsidRDefault="00DB4A79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979EC">
        <w:rPr>
          <w:rFonts w:ascii="Times New Roman" w:hAnsi="Times New Roman"/>
          <w:b/>
          <w:sz w:val="28"/>
          <w:szCs w:val="28"/>
          <w:lang w:val="uk-UA"/>
        </w:rPr>
        <w:t>6. Позиція заінтересованих сторін</w:t>
      </w:r>
    </w:p>
    <w:p w:rsidR="00DD5E85" w:rsidRPr="00417384" w:rsidRDefault="00DD5E85" w:rsidP="00DD5E85">
      <w:pPr>
        <w:pStyle w:val="ae"/>
        <w:ind w:firstLine="567"/>
        <w:jc w:val="both"/>
        <w:rPr>
          <w:szCs w:val="28"/>
          <w:lang w:val="uk-UA"/>
        </w:rPr>
      </w:pPr>
      <w:r w:rsidRPr="00417384">
        <w:rPr>
          <w:szCs w:val="28"/>
          <w:lang w:val="uk-UA"/>
        </w:rPr>
        <w:t>Проєкт Закону у період з 14 по 28 квітня 2021 року оприлюднено на офіці</w:t>
      </w:r>
      <w:r w:rsidR="000B4B25" w:rsidRPr="00417384">
        <w:rPr>
          <w:szCs w:val="28"/>
          <w:lang w:val="uk-UA"/>
        </w:rPr>
        <w:t>йному веб</w:t>
      </w:r>
      <w:r w:rsidRPr="00417384">
        <w:rPr>
          <w:szCs w:val="28"/>
          <w:lang w:val="uk-UA"/>
        </w:rPr>
        <w:t>сайті Міністерства юстиції України у рубриці «Консультації з громадськістю» підрубрики «Обговорення нормативно-правових актів» – «Електронні консультації з громадськістю» – «Інформаційні повідомлення про проведення електронних консультацій із громадськістю». Зауваження та пропозиції щодо проєкту Закону до Міністерства юстиції України не надходили.</w:t>
      </w:r>
    </w:p>
    <w:p w:rsidR="00DD5E85" w:rsidRPr="009330A8" w:rsidRDefault="00DD5E85" w:rsidP="00DD5E8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83A0E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Проєкт Закону погоджено Урядовим уповноваженим з прав осіб з інвалідністю, </w:t>
      </w:r>
      <w:r w:rsidR="00974CCE" w:rsidRPr="00974CCE">
        <w:rPr>
          <w:rFonts w:ascii="Times New Roman" w:hAnsi="Times New Roman"/>
          <w:color w:val="000000"/>
          <w:sz w:val="28"/>
          <w:szCs w:val="28"/>
          <w:lang w:val="uk-UA"/>
        </w:rPr>
        <w:t xml:space="preserve">Спільним представницьким органом сторони роботодавців на національному рівні, </w:t>
      </w:r>
      <w:r w:rsidR="00C706E2">
        <w:rPr>
          <w:rFonts w:ascii="Times New Roman" w:hAnsi="Times New Roman"/>
          <w:color w:val="000000"/>
          <w:sz w:val="28"/>
          <w:szCs w:val="28"/>
        </w:rPr>
        <w:t>громадською організацією «Всеукраїнська організація Союз осіб з інвалідністю України»</w:t>
      </w:r>
      <w:r w:rsidR="00C706E2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983A0E">
        <w:rPr>
          <w:rFonts w:ascii="Times New Roman" w:hAnsi="Times New Roman"/>
          <w:color w:val="000000"/>
          <w:sz w:val="28"/>
          <w:szCs w:val="28"/>
          <w:lang w:val="uk-UA"/>
        </w:rPr>
        <w:t xml:space="preserve">Спільним представницьким органом </w:t>
      </w:r>
      <w:r w:rsidRPr="00983A0E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репрезентативних всеукраїнських об’єднань профспілок на національному рівні, Уповноваженим Президента Україн</w:t>
      </w:r>
      <w:r w:rsidR="009330A8" w:rsidRPr="00983A0E">
        <w:rPr>
          <w:rFonts w:ascii="Times New Roman" w:hAnsi="Times New Roman"/>
          <w:color w:val="000000"/>
          <w:sz w:val="28"/>
          <w:szCs w:val="28"/>
          <w:lang w:val="uk-UA"/>
        </w:rPr>
        <w:t>и з прав людей з інвалідністю</w:t>
      </w:r>
      <w:r w:rsidR="00D11B22">
        <w:rPr>
          <w:rFonts w:ascii="Times New Roman" w:hAnsi="Times New Roman"/>
          <w:color w:val="000000"/>
          <w:sz w:val="28"/>
          <w:szCs w:val="28"/>
          <w:lang w:val="uk-UA"/>
        </w:rPr>
        <w:t xml:space="preserve"> –</w:t>
      </w:r>
      <w:r w:rsidR="009330A8" w:rsidRPr="009330A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9330A8" w:rsidRPr="00983A0E">
        <w:rPr>
          <w:rFonts w:ascii="Times New Roman" w:hAnsi="Times New Roman"/>
          <w:color w:val="000000"/>
          <w:sz w:val="28"/>
          <w:szCs w:val="28"/>
          <w:lang w:val="uk-UA"/>
        </w:rPr>
        <w:t>без зауважень</w:t>
      </w:r>
      <w:r w:rsidRPr="00983A0E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DB4A79" w:rsidRPr="006979EC" w:rsidRDefault="00DB4A79" w:rsidP="00DB4A79">
      <w:pPr>
        <w:pStyle w:val="ae"/>
        <w:ind w:firstLine="567"/>
        <w:jc w:val="both"/>
        <w:rPr>
          <w:szCs w:val="28"/>
          <w:lang w:val="uk-UA"/>
        </w:rPr>
      </w:pPr>
      <w:r w:rsidRPr="006979EC">
        <w:rPr>
          <w:szCs w:val="28"/>
          <w:lang w:val="uk-UA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інвалідністю.</w:t>
      </w:r>
    </w:p>
    <w:p w:rsidR="00DB4A79" w:rsidRPr="006979EC" w:rsidRDefault="00DB4A79" w:rsidP="00DB4A79">
      <w:pPr>
        <w:pStyle w:val="ae"/>
        <w:ind w:firstLine="567"/>
        <w:jc w:val="both"/>
        <w:rPr>
          <w:szCs w:val="28"/>
          <w:lang w:val="uk-UA"/>
        </w:rPr>
      </w:pPr>
      <w:r w:rsidRPr="006979EC">
        <w:rPr>
          <w:szCs w:val="28"/>
          <w:lang w:val="uk-UA"/>
        </w:rPr>
        <w:t>Проєкт Закону не стосується сфери наукової та науково-технічної діяльності.</w:t>
      </w:r>
    </w:p>
    <w:p w:rsidR="004A4F81" w:rsidRDefault="004A4F81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B4A79" w:rsidRPr="006979EC" w:rsidRDefault="00DB4A79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979EC">
        <w:rPr>
          <w:rFonts w:ascii="Times New Roman" w:hAnsi="Times New Roman"/>
          <w:b/>
          <w:sz w:val="28"/>
          <w:szCs w:val="28"/>
          <w:lang w:val="uk-UA"/>
        </w:rPr>
        <w:t>7. Оцінка відповідності</w:t>
      </w:r>
    </w:p>
    <w:p w:rsidR="00DB4A79" w:rsidRPr="003649B2" w:rsidRDefault="00DB4A79" w:rsidP="003649B2">
      <w:pPr>
        <w:pStyle w:val="a6"/>
        <w:spacing w:before="0"/>
        <w:rPr>
          <w:rFonts w:ascii="Times New Roman" w:hAnsi="Times New Roman"/>
          <w:sz w:val="28"/>
          <w:szCs w:val="28"/>
          <w:lang w:val="uk-UA"/>
        </w:rPr>
      </w:pPr>
      <w:r w:rsidRPr="003649B2">
        <w:rPr>
          <w:rFonts w:ascii="Times New Roman" w:hAnsi="Times New Roman"/>
          <w:sz w:val="28"/>
          <w:szCs w:val="28"/>
          <w:lang w:val="uk-UA"/>
        </w:rPr>
        <w:t>Проєкт Закону не належить до пріоритетних сфер зобов’язань України у сфері європейської інтеграції, у тому числі міжнародно-правових, та права Європейського Союзу (acquis ЄС).</w:t>
      </w:r>
    </w:p>
    <w:p w:rsidR="0026088F" w:rsidRPr="0026088F" w:rsidRDefault="0026088F" w:rsidP="0026088F">
      <w:pPr>
        <w:pStyle w:val="a6"/>
        <w:spacing w:before="0"/>
        <w:rPr>
          <w:rFonts w:ascii="Times New Roman" w:hAnsi="Times New Roman"/>
          <w:sz w:val="28"/>
          <w:szCs w:val="28"/>
          <w:lang w:val="uk-UA"/>
        </w:rPr>
      </w:pPr>
      <w:r w:rsidRPr="0026088F">
        <w:rPr>
          <w:rFonts w:ascii="Times New Roman" w:hAnsi="Times New Roman"/>
          <w:sz w:val="28"/>
          <w:szCs w:val="28"/>
          <w:lang w:val="uk-UA"/>
        </w:rPr>
        <w:t>Проєкт Закону відповідає Конвенції про захист прав людини і основоположних свобод та практиці Європейського суду з прав людини, не містить положень, які порушують принцип забезпечення рівних прав та можливостей жінок і чоловіків.</w:t>
      </w:r>
    </w:p>
    <w:p w:rsidR="00DB4A79" w:rsidRPr="006979EC" w:rsidRDefault="00DB4A79" w:rsidP="003649B2">
      <w:pPr>
        <w:pStyle w:val="a6"/>
        <w:spacing w:before="0"/>
        <w:rPr>
          <w:rFonts w:ascii="Times New Roman" w:hAnsi="Times New Roman"/>
          <w:sz w:val="28"/>
          <w:szCs w:val="28"/>
          <w:lang w:val="uk-UA"/>
        </w:rPr>
      </w:pPr>
      <w:r w:rsidRPr="006979EC">
        <w:rPr>
          <w:rFonts w:ascii="Times New Roman" w:hAnsi="Times New Roman"/>
          <w:sz w:val="28"/>
          <w:szCs w:val="28"/>
          <w:lang w:val="uk-UA"/>
        </w:rPr>
        <w:t>Проєкт Закону не потребує проведення гендерно-правової експертизи.</w:t>
      </w:r>
    </w:p>
    <w:p w:rsidR="00DB4A79" w:rsidRPr="006979EC" w:rsidRDefault="00DB4A79" w:rsidP="00DB4A79">
      <w:pPr>
        <w:pStyle w:val="a6"/>
        <w:spacing w:before="0"/>
        <w:rPr>
          <w:rFonts w:ascii="Times New Roman" w:hAnsi="Times New Roman"/>
          <w:sz w:val="28"/>
          <w:szCs w:val="28"/>
          <w:lang w:val="uk-UA"/>
        </w:rPr>
      </w:pPr>
      <w:r w:rsidRPr="006979EC">
        <w:rPr>
          <w:rFonts w:ascii="Times New Roman" w:hAnsi="Times New Roman"/>
          <w:sz w:val="28"/>
          <w:szCs w:val="28"/>
          <w:lang w:val="uk-UA"/>
        </w:rPr>
        <w:t>У проєкті Закону відсутні правила і процедури, які можуть містити ризики вчинення корупційних правопорушень та правопорушень, пов’язаних з корупцією. Проєкт Закону не потребує проведення громадської антикорупційної експертизи.</w:t>
      </w:r>
    </w:p>
    <w:p w:rsidR="00E96470" w:rsidRPr="006979EC" w:rsidRDefault="00DB4A79" w:rsidP="003649B2">
      <w:pPr>
        <w:pStyle w:val="a6"/>
        <w:spacing w:before="0"/>
        <w:rPr>
          <w:rFonts w:ascii="Times New Roman" w:hAnsi="Times New Roman"/>
          <w:sz w:val="28"/>
          <w:szCs w:val="28"/>
          <w:lang w:val="uk-UA"/>
        </w:rPr>
      </w:pPr>
      <w:r w:rsidRPr="006979EC">
        <w:rPr>
          <w:rFonts w:ascii="Times New Roman" w:hAnsi="Times New Roman"/>
          <w:sz w:val="28"/>
          <w:szCs w:val="28"/>
          <w:lang w:val="uk-UA"/>
        </w:rPr>
        <w:t xml:space="preserve">У проєкті Закону відсутні положення, які містять ознаки дискримінації. </w:t>
      </w:r>
    </w:p>
    <w:p w:rsidR="003649B2" w:rsidRPr="003649B2" w:rsidRDefault="003649B2" w:rsidP="003649B2">
      <w:pPr>
        <w:pStyle w:val="a6"/>
        <w:spacing w:before="0"/>
        <w:rPr>
          <w:rFonts w:ascii="Times New Roman" w:hAnsi="Times New Roman"/>
          <w:sz w:val="28"/>
          <w:szCs w:val="28"/>
          <w:lang w:val="uk-UA"/>
        </w:rPr>
      </w:pPr>
      <w:r w:rsidRPr="003649B2">
        <w:rPr>
          <w:rFonts w:ascii="Times New Roman" w:hAnsi="Times New Roman"/>
          <w:sz w:val="28"/>
          <w:szCs w:val="28"/>
          <w:lang w:val="uk-UA"/>
        </w:rPr>
        <w:t>Проєкт Закону надіслано до Національного агентства з питань запобігання корупції для визначення необхідності проведення антикорупційної експертизи (вих. від 08.04.2021</w:t>
      </w:r>
      <w:r w:rsidR="003436B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649B2">
        <w:rPr>
          <w:rFonts w:ascii="Times New Roman" w:hAnsi="Times New Roman"/>
          <w:sz w:val="28"/>
          <w:szCs w:val="28"/>
          <w:lang w:val="uk-UA"/>
        </w:rPr>
        <w:t>№ 2975/7.4.1/17-21)</w:t>
      </w:r>
      <w:r w:rsidR="002E4C59" w:rsidRPr="002B2493">
        <w:rPr>
          <w:rFonts w:ascii="Times New Roman" w:hAnsi="Times New Roman"/>
          <w:sz w:val="28"/>
          <w:szCs w:val="28"/>
          <w:lang w:val="uk-UA"/>
        </w:rPr>
        <w:t>.</w:t>
      </w:r>
      <w:r w:rsidRPr="003649B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B4A79" w:rsidRPr="006979EC" w:rsidRDefault="00DB4A79" w:rsidP="00E9647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4A79" w:rsidRPr="006979EC" w:rsidRDefault="00DB4A79" w:rsidP="00DB4A79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DB4A79" w:rsidRPr="006979EC" w:rsidRDefault="00DB4A79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979EC">
        <w:rPr>
          <w:rFonts w:ascii="Times New Roman" w:hAnsi="Times New Roman"/>
          <w:b/>
          <w:sz w:val="28"/>
          <w:szCs w:val="28"/>
          <w:lang w:val="uk-UA"/>
        </w:rPr>
        <w:t>8. Прогноз результатів</w:t>
      </w:r>
    </w:p>
    <w:p w:rsidR="00DB4A79" w:rsidRPr="006979EC" w:rsidRDefault="00DB4A79" w:rsidP="00DB4A7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979EC">
        <w:rPr>
          <w:rFonts w:ascii="Times New Roman" w:hAnsi="Times New Roman"/>
          <w:sz w:val="28"/>
          <w:szCs w:val="28"/>
          <w:lang w:val="uk-UA"/>
        </w:rPr>
        <w:t>Реалізація Закону не матиме впливу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3A655D" w:rsidRPr="006979EC" w:rsidRDefault="003A655D" w:rsidP="002E033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E3BAB" w:rsidRPr="006979EC" w:rsidRDefault="009E3BAB" w:rsidP="002E033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639CE" w:rsidRPr="006979EC" w:rsidRDefault="001639CE" w:rsidP="00A53D48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979EC">
        <w:rPr>
          <w:rFonts w:ascii="Times New Roman" w:hAnsi="Times New Roman"/>
          <w:b/>
          <w:sz w:val="28"/>
          <w:szCs w:val="28"/>
          <w:lang w:val="uk-UA"/>
        </w:rPr>
        <w:t xml:space="preserve">Міністр юстиції України </w:t>
      </w:r>
      <w:r w:rsidRPr="006979EC">
        <w:rPr>
          <w:rFonts w:ascii="Times New Roman" w:hAnsi="Times New Roman"/>
          <w:b/>
          <w:sz w:val="28"/>
          <w:szCs w:val="28"/>
          <w:lang w:val="uk-UA"/>
        </w:rPr>
        <w:tab/>
      </w:r>
      <w:r w:rsidRPr="006979EC">
        <w:rPr>
          <w:rFonts w:ascii="Times New Roman" w:hAnsi="Times New Roman"/>
          <w:b/>
          <w:sz w:val="28"/>
          <w:szCs w:val="28"/>
          <w:lang w:val="uk-UA"/>
        </w:rPr>
        <w:tab/>
      </w:r>
      <w:r w:rsidRPr="006979EC">
        <w:rPr>
          <w:rFonts w:ascii="Times New Roman" w:hAnsi="Times New Roman"/>
          <w:b/>
          <w:sz w:val="28"/>
          <w:szCs w:val="28"/>
          <w:lang w:val="uk-UA"/>
        </w:rPr>
        <w:tab/>
      </w:r>
      <w:r w:rsidRPr="006979EC">
        <w:rPr>
          <w:rFonts w:ascii="Times New Roman" w:hAnsi="Times New Roman"/>
          <w:b/>
          <w:sz w:val="28"/>
          <w:szCs w:val="28"/>
          <w:lang w:val="uk-UA"/>
        </w:rPr>
        <w:tab/>
      </w:r>
      <w:r w:rsidR="007D3D26" w:rsidRPr="006979E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D3D26" w:rsidRPr="006979EC">
        <w:rPr>
          <w:rFonts w:ascii="Times New Roman" w:hAnsi="Times New Roman"/>
          <w:b/>
          <w:sz w:val="28"/>
          <w:szCs w:val="28"/>
          <w:lang w:val="uk-UA"/>
        </w:rPr>
        <w:tab/>
      </w:r>
      <w:r w:rsidR="001B3E9D" w:rsidRPr="006979EC">
        <w:rPr>
          <w:rFonts w:ascii="Times New Roman" w:hAnsi="Times New Roman"/>
          <w:b/>
          <w:sz w:val="28"/>
          <w:szCs w:val="28"/>
          <w:lang w:val="uk-UA"/>
        </w:rPr>
        <w:t xml:space="preserve">         </w:t>
      </w:r>
      <w:r w:rsidRPr="006979EC">
        <w:rPr>
          <w:rFonts w:ascii="Times New Roman" w:hAnsi="Times New Roman"/>
          <w:b/>
          <w:sz w:val="28"/>
          <w:szCs w:val="28"/>
          <w:lang w:val="uk-UA"/>
        </w:rPr>
        <w:t xml:space="preserve">Денис </w:t>
      </w:r>
      <w:hyperlink r:id="rId7" w:history="1">
        <w:r w:rsidRPr="006979EC">
          <w:rPr>
            <w:rFonts w:ascii="Times New Roman" w:hAnsi="Times New Roman"/>
            <w:b/>
            <w:sz w:val="28"/>
            <w:szCs w:val="28"/>
            <w:lang w:val="uk-UA"/>
          </w:rPr>
          <w:t xml:space="preserve">МАЛЮСЬКА </w:t>
        </w:r>
      </w:hyperlink>
    </w:p>
    <w:p w:rsidR="00A53D48" w:rsidRPr="006979EC" w:rsidRDefault="00A53D48" w:rsidP="00A53D48">
      <w:pPr>
        <w:pStyle w:val="a9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0325A" w:rsidRPr="006979EC" w:rsidRDefault="001639CE" w:rsidP="00022C18">
      <w:pPr>
        <w:pStyle w:val="a9"/>
        <w:spacing w:before="0" w:beforeAutospacing="0" w:after="0" w:afterAutospacing="0"/>
        <w:jc w:val="both"/>
        <w:rPr>
          <w:sz w:val="20"/>
          <w:szCs w:val="20"/>
          <w:lang w:val="uk-UA"/>
        </w:rPr>
      </w:pPr>
      <w:r w:rsidRPr="006979EC">
        <w:rPr>
          <w:sz w:val="28"/>
          <w:szCs w:val="28"/>
          <w:lang w:val="uk-UA"/>
        </w:rPr>
        <w:t xml:space="preserve">____ </w:t>
      </w:r>
      <w:r w:rsidR="00A53D48" w:rsidRPr="006979EC">
        <w:rPr>
          <w:sz w:val="28"/>
          <w:szCs w:val="28"/>
          <w:lang w:val="uk-UA"/>
        </w:rPr>
        <w:t xml:space="preserve"> </w:t>
      </w:r>
      <w:r w:rsidR="001B3E9D" w:rsidRPr="006979EC">
        <w:rPr>
          <w:sz w:val="28"/>
          <w:szCs w:val="28"/>
          <w:lang w:val="uk-UA"/>
        </w:rPr>
        <w:t>____________ 202</w:t>
      </w:r>
      <w:r w:rsidR="006979EC" w:rsidRPr="006979EC">
        <w:rPr>
          <w:sz w:val="28"/>
          <w:szCs w:val="28"/>
          <w:lang w:val="uk-UA"/>
        </w:rPr>
        <w:t>1</w:t>
      </w:r>
      <w:r w:rsidR="001B3E9D" w:rsidRPr="006979EC">
        <w:rPr>
          <w:sz w:val="28"/>
          <w:szCs w:val="28"/>
          <w:lang w:val="uk-UA"/>
        </w:rPr>
        <w:t xml:space="preserve"> </w:t>
      </w:r>
      <w:r w:rsidRPr="006979EC">
        <w:rPr>
          <w:sz w:val="28"/>
          <w:szCs w:val="28"/>
          <w:lang w:val="uk-UA"/>
        </w:rPr>
        <w:t>р</w:t>
      </w:r>
      <w:r w:rsidR="00DF100B" w:rsidRPr="006979EC">
        <w:rPr>
          <w:sz w:val="28"/>
          <w:szCs w:val="28"/>
          <w:lang w:val="uk-UA"/>
        </w:rPr>
        <w:t>оку</w:t>
      </w:r>
    </w:p>
    <w:sectPr w:rsidR="0090325A" w:rsidRPr="006979EC" w:rsidSect="00015FBA">
      <w:headerReference w:type="default" r:id="rId8"/>
      <w:pgSz w:w="11906" w:h="16838"/>
      <w:pgMar w:top="1135" w:right="707" w:bottom="170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D92" w:rsidRDefault="00143D92" w:rsidP="005C1EE2">
      <w:pPr>
        <w:spacing w:after="0" w:line="240" w:lineRule="auto"/>
      </w:pPr>
      <w:r>
        <w:separator/>
      </w:r>
    </w:p>
  </w:endnote>
  <w:endnote w:type="continuationSeparator" w:id="0">
    <w:p w:rsidR="00143D92" w:rsidRDefault="00143D92" w:rsidP="005C1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D92" w:rsidRDefault="00143D92" w:rsidP="005C1EE2">
      <w:pPr>
        <w:spacing w:after="0" w:line="240" w:lineRule="auto"/>
      </w:pPr>
      <w:r>
        <w:separator/>
      </w:r>
    </w:p>
  </w:footnote>
  <w:footnote w:type="continuationSeparator" w:id="0">
    <w:p w:rsidR="00143D92" w:rsidRDefault="00143D92" w:rsidP="005C1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757" w:rsidRDefault="00DE2757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663809">
      <w:rPr>
        <w:noProof/>
      </w:rPr>
      <w:t>2</w:t>
    </w:r>
    <w:r>
      <w:fldChar w:fldCharType="end"/>
    </w:r>
  </w:p>
  <w:p w:rsidR="00DE2757" w:rsidRDefault="00DE2757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097"/>
    <w:rsid w:val="00014662"/>
    <w:rsid w:val="00015FBA"/>
    <w:rsid w:val="00022C18"/>
    <w:rsid w:val="00023F7C"/>
    <w:rsid w:val="0002717E"/>
    <w:rsid w:val="000446F6"/>
    <w:rsid w:val="0006091E"/>
    <w:rsid w:val="00060EE0"/>
    <w:rsid w:val="0006312C"/>
    <w:rsid w:val="000A253A"/>
    <w:rsid w:val="000B04D0"/>
    <w:rsid w:val="000B4B25"/>
    <w:rsid w:val="000B50BA"/>
    <w:rsid w:val="000F34FA"/>
    <w:rsid w:val="000F7437"/>
    <w:rsid w:val="00104D0D"/>
    <w:rsid w:val="001245D0"/>
    <w:rsid w:val="00135A0D"/>
    <w:rsid w:val="00143D92"/>
    <w:rsid w:val="00153991"/>
    <w:rsid w:val="001639CE"/>
    <w:rsid w:val="00164E59"/>
    <w:rsid w:val="00166D6E"/>
    <w:rsid w:val="001B0A72"/>
    <w:rsid w:val="001B1063"/>
    <w:rsid w:val="001B3E9D"/>
    <w:rsid w:val="001E6F10"/>
    <w:rsid w:val="001F0E1B"/>
    <w:rsid w:val="002005DD"/>
    <w:rsid w:val="00201812"/>
    <w:rsid w:val="0021062D"/>
    <w:rsid w:val="002221E3"/>
    <w:rsid w:val="00233EB4"/>
    <w:rsid w:val="00240F8C"/>
    <w:rsid w:val="0025677D"/>
    <w:rsid w:val="00257540"/>
    <w:rsid w:val="0026088F"/>
    <w:rsid w:val="0027042A"/>
    <w:rsid w:val="002747C8"/>
    <w:rsid w:val="002960E7"/>
    <w:rsid w:val="002A304C"/>
    <w:rsid w:val="002A5E0F"/>
    <w:rsid w:val="002A6B06"/>
    <w:rsid w:val="002B2493"/>
    <w:rsid w:val="002D64B3"/>
    <w:rsid w:val="002E033D"/>
    <w:rsid w:val="002E22A4"/>
    <w:rsid w:val="002E4C59"/>
    <w:rsid w:val="00310E80"/>
    <w:rsid w:val="003141DA"/>
    <w:rsid w:val="00334BD2"/>
    <w:rsid w:val="003436BC"/>
    <w:rsid w:val="003452A7"/>
    <w:rsid w:val="00352324"/>
    <w:rsid w:val="00362D45"/>
    <w:rsid w:val="003649B2"/>
    <w:rsid w:val="003665CB"/>
    <w:rsid w:val="003671BE"/>
    <w:rsid w:val="00380BA0"/>
    <w:rsid w:val="003A655D"/>
    <w:rsid w:val="003B3D36"/>
    <w:rsid w:val="003B4434"/>
    <w:rsid w:val="003C6526"/>
    <w:rsid w:val="003C7FC8"/>
    <w:rsid w:val="003F4F2A"/>
    <w:rsid w:val="003F5087"/>
    <w:rsid w:val="00400C79"/>
    <w:rsid w:val="00405B69"/>
    <w:rsid w:val="00417384"/>
    <w:rsid w:val="00422F47"/>
    <w:rsid w:val="00431C7B"/>
    <w:rsid w:val="004563E1"/>
    <w:rsid w:val="00456A7D"/>
    <w:rsid w:val="004751FA"/>
    <w:rsid w:val="00496521"/>
    <w:rsid w:val="004A0503"/>
    <w:rsid w:val="004A4F81"/>
    <w:rsid w:val="004B2938"/>
    <w:rsid w:val="004C063A"/>
    <w:rsid w:val="004E5613"/>
    <w:rsid w:val="004E6944"/>
    <w:rsid w:val="004F216A"/>
    <w:rsid w:val="00513BFD"/>
    <w:rsid w:val="00513D3D"/>
    <w:rsid w:val="00523D4A"/>
    <w:rsid w:val="00525187"/>
    <w:rsid w:val="00534F58"/>
    <w:rsid w:val="00547F33"/>
    <w:rsid w:val="00556F94"/>
    <w:rsid w:val="0056672F"/>
    <w:rsid w:val="00573B2F"/>
    <w:rsid w:val="005904DD"/>
    <w:rsid w:val="005A0468"/>
    <w:rsid w:val="005B09E3"/>
    <w:rsid w:val="005C1EE2"/>
    <w:rsid w:val="005C23B9"/>
    <w:rsid w:val="00600910"/>
    <w:rsid w:val="006319A8"/>
    <w:rsid w:val="00641442"/>
    <w:rsid w:val="00663809"/>
    <w:rsid w:val="00664DCE"/>
    <w:rsid w:val="00675D3A"/>
    <w:rsid w:val="00695684"/>
    <w:rsid w:val="006979EC"/>
    <w:rsid w:val="006A1A9F"/>
    <w:rsid w:val="006C5282"/>
    <w:rsid w:val="006F2E46"/>
    <w:rsid w:val="006F4B7B"/>
    <w:rsid w:val="00712099"/>
    <w:rsid w:val="00723E52"/>
    <w:rsid w:val="00731692"/>
    <w:rsid w:val="007348E9"/>
    <w:rsid w:val="00760513"/>
    <w:rsid w:val="00773AA4"/>
    <w:rsid w:val="007779DD"/>
    <w:rsid w:val="007B7B05"/>
    <w:rsid w:val="007D3D26"/>
    <w:rsid w:val="007E54A3"/>
    <w:rsid w:val="007E5ED1"/>
    <w:rsid w:val="0080181A"/>
    <w:rsid w:val="00820399"/>
    <w:rsid w:val="0084626A"/>
    <w:rsid w:val="008463A2"/>
    <w:rsid w:val="00847C07"/>
    <w:rsid w:val="00851ACD"/>
    <w:rsid w:val="00871297"/>
    <w:rsid w:val="00872967"/>
    <w:rsid w:val="00880518"/>
    <w:rsid w:val="008807BC"/>
    <w:rsid w:val="0088668A"/>
    <w:rsid w:val="008A4E24"/>
    <w:rsid w:val="008C03DB"/>
    <w:rsid w:val="008C6B44"/>
    <w:rsid w:val="008D59B2"/>
    <w:rsid w:val="008E2C3A"/>
    <w:rsid w:val="008E3403"/>
    <w:rsid w:val="008F427D"/>
    <w:rsid w:val="0090325A"/>
    <w:rsid w:val="00903645"/>
    <w:rsid w:val="009110E5"/>
    <w:rsid w:val="0092205F"/>
    <w:rsid w:val="009330A8"/>
    <w:rsid w:val="009403E1"/>
    <w:rsid w:val="00962CB7"/>
    <w:rsid w:val="00974CCE"/>
    <w:rsid w:val="00983A0E"/>
    <w:rsid w:val="00986F4E"/>
    <w:rsid w:val="00995AC5"/>
    <w:rsid w:val="009B0D40"/>
    <w:rsid w:val="009D376A"/>
    <w:rsid w:val="009E3BAB"/>
    <w:rsid w:val="00A353A7"/>
    <w:rsid w:val="00A41410"/>
    <w:rsid w:val="00A44F00"/>
    <w:rsid w:val="00A4659D"/>
    <w:rsid w:val="00A50579"/>
    <w:rsid w:val="00A53D48"/>
    <w:rsid w:val="00A8442C"/>
    <w:rsid w:val="00A87CA3"/>
    <w:rsid w:val="00A95AE8"/>
    <w:rsid w:val="00A96753"/>
    <w:rsid w:val="00AA18A9"/>
    <w:rsid w:val="00AA555F"/>
    <w:rsid w:val="00AC0A2E"/>
    <w:rsid w:val="00AE0BDB"/>
    <w:rsid w:val="00AF0920"/>
    <w:rsid w:val="00AF19F9"/>
    <w:rsid w:val="00B1686B"/>
    <w:rsid w:val="00B415D2"/>
    <w:rsid w:val="00B53328"/>
    <w:rsid w:val="00B5404A"/>
    <w:rsid w:val="00B66C98"/>
    <w:rsid w:val="00BA523F"/>
    <w:rsid w:val="00BC1231"/>
    <w:rsid w:val="00BC426C"/>
    <w:rsid w:val="00BE2DCC"/>
    <w:rsid w:val="00BE6E25"/>
    <w:rsid w:val="00BE7310"/>
    <w:rsid w:val="00C13E65"/>
    <w:rsid w:val="00C23898"/>
    <w:rsid w:val="00C41097"/>
    <w:rsid w:val="00C47353"/>
    <w:rsid w:val="00C552AA"/>
    <w:rsid w:val="00C706E2"/>
    <w:rsid w:val="00CB51B4"/>
    <w:rsid w:val="00CE2EC4"/>
    <w:rsid w:val="00CE45F4"/>
    <w:rsid w:val="00CE7CDC"/>
    <w:rsid w:val="00D05014"/>
    <w:rsid w:val="00D06FCF"/>
    <w:rsid w:val="00D11866"/>
    <w:rsid w:val="00D11B22"/>
    <w:rsid w:val="00D13D77"/>
    <w:rsid w:val="00D415AF"/>
    <w:rsid w:val="00D47AEE"/>
    <w:rsid w:val="00D544CF"/>
    <w:rsid w:val="00D65BB7"/>
    <w:rsid w:val="00D711CD"/>
    <w:rsid w:val="00DB4A79"/>
    <w:rsid w:val="00DC4E07"/>
    <w:rsid w:val="00DD395E"/>
    <w:rsid w:val="00DD5E85"/>
    <w:rsid w:val="00DE2757"/>
    <w:rsid w:val="00DE7037"/>
    <w:rsid w:val="00DF100B"/>
    <w:rsid w:val="00DF5770"/>
    <w:rsid w:val="00E00DBF"/>
    <w:rsid w:val="00E06F96"/>
    <w:rsid w:val="00E12906"/>
    <w:rsid w:val="00E20B4A"/>
    <w:rsid w:val="00E230D6"/>
    <w:rsid w:val="00E2635A"/>
    <w:rsid w:val="00E30F7D"/>
    <w:rsid w:val="00E33EDE"/>
    <w:rsid w:val="00E37393"/>
    <w:rsid w:val="00E41A12"/>
    <w:rsid w:val="00E46868"/>
    <w:rsid w:val="00E71728"/>
    <w:rsid w:val="00E85E61"/>
    <w:rsid w:val="00E96470"/>
    <w:rsid w:val="00EB467E"/>
    <w:rsid w:val="00EB7138"/>
    <w:rsid w:val="00F07B10"/>
    <w:rsid w:val="00F23FAA"/>
    <w:rsid w:val="00F27D7E"/>
    <w:rsid w:val="00F47405"/>
    <w:rsid w:val="00F4789E"/>
    <w:rsid w:val="00F65540"/>
    <w:rsid w:val="00F66691"/>
    <w:rsid w:val="00FC15C3"/>
    <w:rsid w:val="00FC4744"/>
    <w:rsid w:val="00FC7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BD8AE69-CFB1-4A3D-A410-B306534FC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uiPriority w:val="1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FC4744"/>
    <w:pPr>
      <w:spacing w:after="0" w:line="240" w:lineRule="auto"/>
    </w:pPr>
    <w:rPr>
      <w:rFonts w:ascii="Tahoma" w:hAnsi="Tahoma"/>
      <w:sz w:val="16"/>
      <w:szCs w:val="16"/>
      <w:lang w:val="uk-UA" w:eastAsia="uk-UA"/>
    </w:rPr>
  </w:style>
  <w:style w:type="character" w:customStyle="1" w:styleId="a5">
    <w:name w:val="Текст у виносці Знак"/>
    <w:link w:val="a4"/>
    <w:uiPriority w:val="99"/>
    <w:semiHidden/>
    <w:locked/>
    <w:rsid w:val="00FC4744"/>
    <w:rPr>
      <w:rFonts w:ascii="Tahoma" w:hAnsi="Tahoma" w:cs="Times New Roman"/>
      <w:sz w:val="16"/>
    </w:rPr>
  </w:style>
  <w:style w:type="paragraph" w:customStyle="1" w:styleId="a6">
    <w:name w:val="Нормальний текст"/>
    <w:basedOn w:val="a"/>
    <w:rsid w:val="004F216A"/>
    <w:pPr>
      <w:overflowPunct w:val="0"/>
      <w:autoSpaceDE w:val="0"/>
      <w:autoSpaceDN w:val="0"/>
      <w:adjustRightInd w:val="0"/>
      <w:spacing w:before="120" w:after="0" w:line="240" w:lineRule="auto"/>
      <w:ind w:firstLine="567"/>
      <w:jc w:val="both"/>
      <w:textAlignment w:val="baseline"/>
    </w:pPr>
    <w:rPr>
      <w:rFonts w:ascii="Antiqua" w:hAnsi="Antiqua"/>
      <w:noProof/>
      <w:sz w:val="26"/>
      <w:szCs w:val="20"/>
    </w:rPr>
  </w:style>
  <w:style w:type="paragraph" w:styleId="a7">
    <w:name w:val="Body Text"/>
    <w:basedOn w:val="a"/>
    <w:link w:val="a8"/>
    <w:uiPriority w:val="99"/>
    <w:rsid w:val="002D64B3"/>
    <w:pPr>
      <w:spacing w:after="0" w:line="240" w:lineRule="auto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a8">
    <w:name w:val="Основний текст Знак"/>
    <w:link w:val="a7"/>
    <w:uiPriority w:val="99"/>
    <w:locked/>
    <w:rsid w:val="002D64B3"/>
    <w:rPr>
      <w:rFonts w:ascii="Times New Roman" w:hAnsi="Times New Roman" w:cs="Times New Roman"/>
      <w:sz w:val="20"/>
      <w:lang w:val="x-none" w:eastAsia="ru-RU"/>
    </w:rPr>
  </w:style>
  <w:style w:type="paragraph" w:styleId="a9">
    <w:name w:val="Normal (Web)"/>
    <w:basedOn w:val="a"/>
    <w:uiPriority w:val="99"/>
    <w:unhideWhenUsed/>
    <w:rsid w:val="001639C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5C1EE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link w:val="aa"/>
    <w:uiPriority w:val="99"/>
    <w:locked/>
    <w:rsid w:val="005C1EE2"/>
    <w:rPr>
      <w:rFonts w:cs="Times New Roman"/>
    </w:rPr>
  </w:style>
  <w:style w:type="paragraph" w:styleId="ac">
    <w:name w:val="footer"/>
    <w:basedOn w:val="a"/>
    <w:link w:val="ad"/>
    <w:uiPriority w:val="99"/>
    <w:unhideWhenUsed/>
    <w:rsid w:val="005C1EE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link w:val="ac"/>
    <w:uiPriority w:val="99"/>
    <w:locked/>
    <w:rsid w:val="005C1EE2"/>
    <w:rPr>
      <w:rFonts w:cs="Times New Roman"/>
    </w:rPr>
  </w:style>
  <w:style w:type="paragraph" w:customStyle="1" w:styleId="1">
    <w:name w:val="Без интервала1"/>
    <w:uiPriority w:val="1"/>
    <w:qFormat/>
    <w:rsid w:val="005C1EE2"/>
    <w:rPr>
      <w:rFonts w:cs="Times New Roman"/>
      <w:sz w:val="22"/>
      <w:szCs w:val="22"/>
      <w:lang w:val="ru-RU" w:eastAsia="en-US"/>
    </w:rPr>
  </w:style>
  <w:style w:type="paragraph" w:customStyle="1" w:styleId="Iauiue">
    <w:name w:val="Iau?iue"/>
    <w:rsid w:val="005C1EE2"/>
    <w:pPr>
      <w:autoSpaceDE w:val="0"/>
      <w:autoSpaceDN w:val="0"/>
    </w:pPr>
    <w:rPr>
      <w:rFonts w:ascii="Times New Roman" w:hAnsi="Times New Roman" w:cs="Times New Roman"/>
      <w:lang w:val="en-US" w:eastAsia="ru-RU"/>
    </w:rPr>
  </w:style>
  <w:style w:type="paragraph" w:styleId="ae">
    <w:name w:val="No Spacing"/>
    <w:uiPriority w:val="1"/>
    <w:qFormat/>
    <w:rsid w:val="007B7B05"/>
    <w:rPr>
      <w:rFonts w:ascii="Times New Roman" w:hAnsi="Times New Roman" w:cs="Times New Roman"/>
      <w:sz w:val="28"/>
      <w:lang w:val="ru-RU" w:eastAsia="ru-RU"/>
    </w:rPr>
  </w:style>
  <w:style w:type="paragraph" w:customStyle="1" w:styleId="af">
    <w:name w:val="Назва документа"/>
    <w:basedOn w:val="a"/>
    <w:next w:val="a6"/>
    <w:rsid w:val="0090325A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Default">
    <w:name w:val="Default"/>
    <w:rsid w:val="008A4E2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34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just.gov.ua/people/denis-malyusk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9;&#1074;&#1075;&#1077;&#1085;&#1080;&#1081;\Desktop\&#1057;&#1082;&#1110;&#1073;&#1110;&#1094;&#1100;&#1082;&#1072;%20&#1054;&#1083;&#1103;\&#1055;&#1086;&#1103;&#1089;&#1085;&#1102;&#1074;&#1072;&#1083;&#1100;&#1085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5BA4E9-B858-48AA-B41B-B72AC4A18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Пояснювальна</Template>
  <TotalTime>0</TotalTime>
  <Pages>2</Pages>
  <Words>2683</Words>
  <Characters>1530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Павлюк Павло Петрович</cp:lastModifiedBy>
  <cp:revision>2</cp:revision>
  <cp:lastPrinted>2020-02-17T14:19:00Z</cp:lastPrinted>
  <dcterms:created xsi:type="dcterms:W3CDTF">2021-09-06T09:06:00Z</dcterms:created>
  <dcterms:modified xsi:type="dcterms:W3CDTF">2021-09-06T09:06:00Z</dcterms:modified>
</cp:coreProperties>
</file>