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82583" w:rsidRPr="008F4E88" w:rsidTr="00982D46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82583" w:rsidRPr="008F4E88" w:rsidRDefault="00782583" w:rsidP="00982D4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</w:rPr>
            </w:pPr>
          </w:p>
          <w:p w:rsidR="00782583" w:rsidRPr="008F4E88" w:rsidRDefault="00782583" w:rsidP="00982D4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782583" w:rsidRPr="008F4E88" w:rsidRDefault="00782583" w:rsidP="00982D4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782583" w:rsidRPr="008F4E88" w:rsidRDefault="00782583" w:rsidP="00982D46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8F4E88">
              <w:rPr>
                <w:rFonts w:ascii="Calibri" w:eastAsia="Calibri" w:hAnsi="Calibri" w:cs="Times New Roman"/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7346545" wp14:editId="201DDB7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F4E88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782583" w:rsidRPr="008F4E88" w:rsidRDefault="00782583" w:rsidP="00982D46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правоохоронної діяльності</w:t>
            </w:r>
          </w:p>
          <w:p w:rsidR="00782583" w:rsidRPr="008F4E88" w:rsidRDefault="00782583" w:rsidP="00982D46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8F4E88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.: 255-35-06</w:t>
            </w:r>
          </w:p>
        </w:tc>
      </w:tr>
    </w:tbl>
    <w:p w:rsidR="00782583" w:rsidRPr="008F4E88" w:rsidRDefault="00782583" w:rsidP="00782583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822"/>
        <w:gridCol w:w="9497"/>
        <w:gridCol w:w="568"/>
      </w:tblGrid>
      <w:tr w:rsidR="00782583" w:rsidRPr="008F4E88" w:rsidTr="00982D46">
        <w:tc>
          <w:tcPr>
            <w:tcW w:w="1822" w:type="dxa"/>
            <w:tcBorders>
              <w:top w:val="nil"/>
            </w:tcBorders>
            <w:shd w:val="clear" w:color="auto" w:fill="auto"/>
          </w:tcPr>
          <w:p w:rsidR="00782583" w:rsidRPr="008F4E88" w:rsidRDefault="00782583" w:rsidP="00982D4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9497" w:type="dxa"/>
            <w:shd w:val="clear" w:color="auto" w:fill="auto"/>
          </w:tcPr>
          <w:p w:rsidR="00782583" w:rsidRPr="008F4E88" w:rsidRDefault="00782583" w:rsidP="00982D4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nil"/>
            </w:tcBorders>
            <w:shd w:val="clear" w:color="auto" w:fill="auto"/>
          </w:tcPr>
          <w:p w:rsidR="00782583" w:rsidRPr="008F4E88" w:rsidRDefault="00782583" w:rsidP="00982D46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20"/>
                <w:szCs w:val="20"/>
              </w:rPr>
            </w:pPr>
          </w:p>
        </w:tc>
      </w:tr>
    </w:tbl>
    <w:p w:rsidR="00782583" w:rsidRPr="00C97CB5" w:rsidRDefault="00782583" w:rsidP="00782583">
      <w:pPr>
        <w:ind w:left="4956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C97CB5">
        <w:rPr>
          <w:rFonts w:ascii="Times New Roman" w:eastAsia="Times New Roman" w:hAnsi="Times New Roman" w:cs="Times New Roman"/>
          <w:b/>
          <w:bCs/>
          <w:spacing w:val="-4"/>
          <w:sz w:val="28"/>
          <w:szCs w:val="32"/>
          <w:lang w:eastAsia="en-GB"/>
        </w:rPr>
        <w:t>ВЕРХОВНА РАДА УКРАЇНИ</w:t>
      </w:r>
    </w:p>
    <w:p w:rsidR="00782583" w:rsidRDefault="00782583" w:rsidP="007825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7"/>
          <w:szCs w:val="27"/>
          <w:lang w:eastAsia="en-GB"/>
        </w:rPr>
      </w:pPr>
    </w:p>
    <w:p w:rsidR="003A664B" w:rsidRPr="00C97CB5" w:rsidRDefault="003A664B" w:rsidP="007825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7"/>
          <w:szCs w:val="27"/>
          <w:lang w:eastAsia="en-GB"/>
        </w:rPr>
      </w:pPr>
    </w:p>
    <w:p w:rsidR="00782583" w:rsidRPr="00C97CB5" w:rsidRDefault="00782583" w:rsidP="007825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Відповідно до</w:t>
      </w:r>
      <w:r w:rsidR="00A8102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пункту 2 частини першої статті 16 Закону України «Про комітети Верховної Ради України»,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C94E54"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частин</w:t>
      </w:r>
      <w:r w:rsidR="00C94E54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и</w:t>
      </w:r>
      <w:r w:rsidR="00C94E54"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третьо</w:t>
      </w:r>
      <w:r w:rsidR="00C94E54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ї</w:t>
      </w:r>
      <w:r w:rsidR="00C94E54"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статті 93 Регламент</w:t>
      </w:r>
      <w:r w:rsidR="00C94E54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у Верховної Ради України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, Комітетом з питань правоохоронної діяльності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попередньо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розглянуто на своєму засіданні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06.10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.2021 року (протокол № </w:t>
      </w:r>
      <w:r w:rsidR="00A81025">
        <w:rPr>
          <w:rFonts w:ascii="Times New Roman" w:eastAsia="Times New Roman" w:hAnsi="Times New Roman" w:cs="Times New Roman"/>
          <w:sz w:val="28"/>
          <w:szCs w:val="28"/>
          <w:lang w:eastAsia="en-GB"/>
        </w:rPr>
        <w:t>84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) проект Закону України «Про </w:t>
      </w:r>
      <w:r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внесення змін до Кодексу України про адміністративні правопорушення (щодо створення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>подвійної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системи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регулярних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>пенітенціарних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інспекцій</w:t>
      </w:r>
      <w:r w:rsidR="003A664B">
        <w:rPr>
          <w:rFonts w:ascii="Times New Roman" w:eastAsia="Times New Roman" w:hAnsi="Times New Roman" w:cs="Times New Roman"/>
          <w:sz w:val="28"/>
          <w:szCs w:val="28"/>
          <w:lang w:eastAsia="en-GB"/>
        </w:rPr>
        <w:t>)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» (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реєстр.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885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>)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поданий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Кабінетом Міністрів </w:t>
      </w:r>
      <w:r w:rsidR="003E0B71">
        <w:rPr>
          <w:rFonts w:ascii="Times New Roman" w:eastAsia="Times New Roman" w:hAnsi="Times New Roman" w:cs="Times New Roman"/>
          <w:sz w:val="28"/>
          <w:szCs w:val="28"/>
          <w:lang w:eastAsia="en-GB"/>
        </w:rPr>
        <w:t>України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782583" w:rsidRPr="00C97CB5" w:rsidRDefault="00782583" w:rsidP="007825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Метою законопроекту є </w:t>
      </w:r>
      <w:r w:rsidR="003E0B71" w:rsidRPr="003E0B71">
        <w:rPr>
          <w:rFonts w:ascii="Times New Roman" w:eastAsia="Times New Roman" w:hAnsi="Times New Roman" w:cs="Times New Roman"/>
          <w:sz w:val="28"/>
          <w:szCs w:val="28"/>
          <w:lang w:eastAsia="en-GB"/>
        </w:rPr>
        <w:t>врегулювання процесуальних питань, пов’язаних з прийняттям</w:t>
      </w:r>
      <w:r w:rsidR="0001692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галузевого проекту</w:t>
      </w:r>
      <w:r w:rsidR="003E0B71" w:rsidRPr="003E0B71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Закону України «Про створення подвійної системи регул</w:t>
      </w:r>
      <w:r w:rsidR="003E0B71">
        <w:rPr>
          <w:rFonts w:ascii="Times New Roman" w:eastAsia="Times New Roman" w:hAnsi="Times New Roman" w:cs="Times New Roman"/>
          <w:sz w:val="28"/>
          <w:szCs w:val="28"/>
          <w:lang w:eastAsia="en-GB"/>
        </w:rPr>
        <w:t>ярних пенітенціарних інспекцій»</w:t>
      </w:r>
      <w:r w:rsidR="00016927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(реєстр. № 5884)</w:t>
      </w:r>
      <w:r w:rsidRPr="00142205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  <w:r>
        <w:rPr>
          <w:rFonts w:ascii="Times New Roman" w:eastAsia="PMingLiU" w:hAnsi="Times New Roman" w:cs="Times New Roman"/>
          <w:sz w:val="28"/>
          <w:szCs w:val="28"/>
          <w:lang w:eastAsia="ar-SA"/>
        </w:rPr>
        <w:t xml:space="preserve"> </w:t>
      </w:r>
    </w:p>
    <w:p w:rsidR="00782583" w:rsidRDefault="00782583" w:rsidP="007825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Для реалізації заявленої мети законопроектом 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пропонується:</w:t>
      </w:r>
    </w:p>
    <w:p w:rsidR="00782583" w:rsidRPr="002A64E2" w:rsidRDefault="00965EFE" w:rsidP="007825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зміни</w:t>
      </w:r>
      <w:r w:rsidRPr="00965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Pr="00965E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статей 7, 250, 287, 294 Кодексу України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адміністративні правопорушення</w:t>
      </w:r>
      <w:r w:rsidRPr="00965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 до заз</w:t>
      </w:r>
      <w:r w:rsidRPr="00965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начених статей передбачають виключення наглядової </w:t>
      </w:r>
      <w:r w:rsidR="00BD28EE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функції</w:t>
      </w:r>
      <w:r w:rsidRPr="00965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органів прокуратури на стадіях провадження у справах про адміністративні правопорушення.</w:t>
      </w:r>
      <w:bookmarkStart w:id="0" w:name="_GoBack"/>
      <w:bookmarkEnd w:id="0"/>
    </w:p>
    <w:p w:rsidR="00782583" w:rsidRPr="00C97CB5" w:rsidRDefault="00782583" w:rsidP="0078258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</w:pP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З огляду на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виклад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ене,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керуючись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</w:t>
      </w:r>
      <w:r w:rsidR="00A81025">
        <w:rPr>
          <w:rFonts w:ascii="Times New Roman" w:eastAsia="Times New Roman" w:hAnsi="Times New Roman" w:cs="Times New Roman"/>
          <w:sz w:val="28"/>
          <w:szCs w:val="28"/>
          <w:lang w:eastAsia="en-GB"/>
        </w:rPr>
        <w:t>пунктом 2 частини першої статті 16 Закону України «Про комітети Верховної Ради України»</w:t>
      </w:r>
      <w:r w:rsidR="00A81025">
        <w:rPr>
          <w:rFonts w:ascii="Times New Roman" w:eastAsia="Times New Roman" w:hAnsi="Times New Roman" w:cs="Times New Roman"/>
          <w:sz w:val="28"/>
          <w:szCs w:val="28"/>
          <w:lang w:eastAsia="en-GB"/>
        </w:rPr>
        <w:t>,</w:t>
      </w:r>
      <w:r w:rsidR="00A81025"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частин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ою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третьо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ю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статті 93 Регламент</w:t>
      </w:r>
      <w:r w:rsidR="00A8102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у Верховної Ради України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,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Комітет з питань правоохоронної діяльності 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рекомендує Верховній Раді України проект Закону України «Про </w:t>
      </w:r>
      <w:r w:rsidR="003A664B"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внесення змін до Кодексу України про адміністративні правопорушення (щодо створення </w:t>
      </w:r>
      <w:r w:rsidR="003A664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A664B"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>подвійної</w:t>
      </w:r>
      <w:r w:rsidR="003A664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A664B"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системи </w:t>
      </w:r>
      <w:r w:rsidR="003A664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A664B"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регулярних </w:t>
      </w:r>
      <w:r w:rsidR="003A664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A664B"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>пенітенціарних</w:t>
      </w:r>
      <w:r w:rsidR="003A664B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="003A664B" w:rsidRPr="0078258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інспекцій</w:t>
      </w:r>
      <w:r w:rsidR="003A664B">
        <w:rPr>
          <w:rFonts w:ascii="Times New Roman" w:eastAsia="Times New Roman" w:hAnsi="Times New Roman" w:cs="Times New Roman"/>
          <w:sz w:val="28"/>
          <w:szCs w:val="28"/>
          <w:lang w:eastAsia="en-GB"/>
        </w:rPr>
        <w:t>)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» (реєстр. № 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58</w:t>
      </w:r>
      <w:r w:rsidR="00965EFE">
        <w:rPr>
          <w:rFonts w:ascii="Times New Roman" w:eastAsia="Times New Roman" w:hAnsi="Times New Roman" w:cs="Times New Roman"/>
          <w:sz w:val="28"/>
          <w:szCs w:val="28"/>
          <w:lang w:eastAsia="en-GB"/>
        </w:rPr>
        <w:t>85</w:t>
      </w:r>
      <w:r>
        <w:rPr>
          <w:rFonts w:ascii="Times New Roman" w:eastAsia="Times New Roman" w:hAnsi="Times New Roman" w:cs="Times New Roman"/>
          <w:sz w:val="28"/>
          <w:szCs w:val="28"/>
          <w:lang w:eastAsia="en-GB"/>
        </w:rPr>
        <w:t>)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включити до порядку денного</w:t>
      </w:r>
      <w:r w:rsidRPr="00C97CB5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en-GB"/>
        </w:rPr>
        <w:t xml:space="preserve"> </w:t>
      </w:r>
      <w:r w:rsidR="00965EFE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шос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тої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сесії Верховної Ради України</w:t>
      </w:r>
      <w:r w:rsidRPr="00C97CB5">
        <w:rPr>
          <w:rFonts w:ascii="Times New Roman" w:eastAsia="Times New Roman" w:hAnsi="Times New Roman" w:cs="Times New Roman"/>
          <w:b/>
          <w:sz w:val="28"/>
          <w:szCs w:val="28"/>
          <w:lang w:eastAsia="en-GB"/>
        </w:rPr>
        <w:t xml:space="preserve"> </w:t>
      </w: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>дев’ятого скликання</w:t>
      </w:r>
      <w:r w:rsidRPr="00C97CB5">
        <w:rPr>
          <w:rFonts w:ascii="Times New Roman" w:eastAsia="Times New Roman" w:hAnsi="Times New Roman" w:cs="Times New Roman"/>
          <w:spacing w:val="-10"/>
          <w:sz w:val="28"/>
          <w:szCs w:val="28"/>
          <w:lang w:eastAsia="en-GB"/>
        </w:rPr>
        <w:t>.</w:t>
      </w:r>
    </w:p>
    <w:p w:rsidR="00782583" w:rsidRPr="00C97CB5" w:rsidRDefault="00782583" w:rsidP="007825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C97CB5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Доповідачем на пленарному засіданні Верховної Ради України визначено </w:t>
      </w:r>
      <w:r w:rsidR="00A91115">
        <w:rPr>
          <w:rFonts w:ascii="Times New Roman" w:eastAsia="Times New Roman" w:hAnsi="Times New Roman" w:cs="Times New Roman"/>
          <w:sz w:val="28"/>
          <w:szCs w:val="28"/>
          <w:lang w:eastAsia="en-GB"/>
        </w:rPr>
        <w:t>заступника Голови Комітету з питань правоохоронної діяльності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en-GB"/>
        </w:rPr>
        <w:t xml:space="preserve"> Медяника В</w:t>
      </w: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en-GB"/>
        </w:rPr>
        <w:t>.А</w:t>
      </w:r>
      <w:r w:rsidRPr="00C97CB5">
        <w:rPr>
          <w:rFonts w:ascii="Times New Roman" w:eastAsia="Times New Roman" w:hAnsi="Times New Roman" w:cs="Times New Roman"/>
          <w:spacing w:val="-4"/>
          <w:sz w:val="28"/>
          <w:szCs w:val="28"/>
          <w:lang w:eastAsia="en-GB"/>
        </w:rPr>
        <w:t>.</w:t>
      </w:r>
    </w:p>
    <w:p w:rsidR="00782583" w:rsidRPr="00C97CB5" w:rsidRDefault="00782583" w:rsidP="0078258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664B" w:rsidRDefault="003A664B" w:rsidP="00782583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82583" w:rsidRPr="002A51A1" w:rsidRDefault="00782583" w:rsidP="007825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С</w:t>
      </w:r>
      <w:r w:rsidRPr="00BF23C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Іонушас</w:t>
      </w:r>
    </w:p>
    <w:p w:rsidR="001562DF" w:rsidRDefault="001562DF"/>
    <w:sectPr w:rsidR="001562DF" w:rsidSect="00F76E62">
      <w:pgSz w:w="11906" w:h="16838"/>
      <w:pgMar w:top="993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83"/>
    <w:rsid w:val="00016927"/>
    <w:rsid w:val="001562DF"/>
    <w:rsid w:val="002A64E2"/>
    <w:rsid w:val="003A664B"/>
    <w:rsid w:val="003E0B71"/>
    <w:rsid w:val="00740DFA"/>
    <w:rsid w:val="00782583"/>
    <w:rsid w:val="00965EFE"/>
    <w:rsid w:val="00A81025"/>
    <w:rsid w:val="00A91115"/>
    <w:rsid w:val="00BD28EE"/>
    <w:rsid w:val="00C9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1FED5"/>
  <w15:chartTrackingRefBased/>
  <w15:docId w15:val="{60E23933-26D5-49F0-9994-D877E8B69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58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2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BD28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1</Pages>
  <Words>1229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Булаш Михайло Петрович</dc:creator>
  <cp:keywords/>
  <dc:description/>
  <cp:lastModifiedBy>Булаш Михайло Петрович</cp:lastModifiedBy>
  <cp:revision>9</cp:revision>
  <cp:lastPrinted>2021-10-06T08:25:00Z</cp:lastPrinted>
  <dcterms:created xsi:type="dcterms:W3CDTF">2021-10-06T06:55:00Z</dcterms:created>
  <dcterms:modified xsi:type="dcterms:W3CDTF">2021-10-07T13:17:00Z</dcterms:modified>
</cp:coreProperties>
</file>