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8EA773" w14:textId="77777777" w:rsidR="009E14E8" w:rsidRDefault="009E14E8" w:rsidP="009E14E8">
      <w:pPr>
        <w:spacing w:after="120" w:line="240" w:lineRule="auto"/>
        <w:ind w:left="5529"/>
        <w:jc w:val="right"/>
        <w:rPr>
          <w:rFonts w:ascii="Times New Roman" w:eastAsia="Times New Roman" w:hAnsi="Times New Roman" w:cs="Times New Roman"/>
          <w:sz w:val="28"/>
          <w:szCs w:val="28"/>
        </w:rPr>
      </w:pPr>
      <w:bookmarkStart w:id="0" w:name="_GoBack"/>
      <w:bookmarkEnd w:id="0"/>
      <w:r>
        <w:rPr>
          <w:rFonts w:ascii="Times New Roman" w:eastAsia="Times New Roman" w:hAnsi="Times New Roman" w:cs="Times New Roman"/>
          <w:sz w:val="28"/>
          <w:szCs w:val="28"/>
        </w:rPr>
        <w:t xml:space="preserve">Проект вноситься народними </w:t>
      </w:r>
    </w:p>
    <w:p w14:paraId="45BAD2C0" w14:textId="77777777" w:rsidR="009E14E8" w:rsidRDefault="009E14E8" w:rsidP="009E14E8">
      <w:pPr>
        <w:spacing w:after="120" w:line="240" w:lineRule="auto"/>
        <w:ind w:left="5529"/>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депутатами України</w:t>
      </w:r>
    </w:p>
    <w:p w14:paraId="204DC0F4" w14:textId="2BD0CEC0" w:rsidR="00575F37" w:rsidRPr="00575F37" w:rsidRDefault="00575F37" w:rsidP="00575F37">
      <w:pPr>
        <w:autoSpaceDE w:val="0"/>
        <w:autoSpaceDN w:val="0"/>
        <w:spacing w:after="0" w:line="240" w:lineRule="auto"/>
        <w:jc w:val="right"/>
        <w:rPr>
          <w:rFonts w:ascii="Times New Roman" w:eastAsia="Times New Roman" w:hAnsi="Times New Roman" w:cs="Times New Roman"/>
          <w:b/>
          <w:sz w:val="28"/>
          <w:szCs w:val="28"/>
        </w:rPr>
      </w:pPr>
    </w:p>
    <w:p w14:paraId="0B3B0CCA" w14:textId="77777777" w:rsidR="00642029" w:rsidRDefault="00642029" w:rsidP="00F974F0">
      <w:pPr>
        <w:spacing w:after="120" w:line="240" w:lineRule="auto"/>
        <w:ind w:firstLine="709"/>
        <w:jc w:val="both"/>
        <w:rPr>
          <w:rFonts w:ascii="Times New Roman" w:eastAsia="Times New Roman" w:hAnsi="Times New Roman" w:cs="Times New Roman"/>
          <w:i/>
          <w:sz w:val="28"/>
          <w:szCs w:val="28"/>
        </w:rPr>
      </w:pPr>
    </w:p>
    <w:p w14:paraId="0B3B0CCB" w14:textId="77777777" w:rsidR="00642029" w:rsidRDefault="00642029" w:rsidP="00F974F0">
      <w:pPr>
        <w:spacing w:after="120" w:line="240" w:lineRule="auto"/>
        <w:ind w:firstLine="709"/>
        <w:jc w:val="center"/>
        <w:rPr>
          <w:rFonts w:ascii="Times New Roman" w:eastAsia="Times New Roman" w:hAnsi="Times New Roman" w:cs="Times New Roman"/>
          <w:b/>
          <w:sz w:val="28"/>
          <w:szCs w:val="28"/>
        </w:rPr>
      </w:pPr>
    </w:p>
    <w:p w14:paraId="0B3B0CCC" w14:textId="77777777" w:rsidR="00642029" w:rsidRDefault="008E524C" w:rsidP="00F974F0">
      <w:pPr>
        <w:spacing w:after="120" w:line="240" w:lineRule="auto"/>
        <w:ind w:firstLine="709"/>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ЗАКОН УКРАЇНИ</w:t>
      </w:r>
    </w:p>
    <w:p w14:paraId="0B3B0CCE" w14:textId="5249B696" w:rsidR="00642029" w:rsidRDefault="0020646D" w:rsidP="003F6E69">
      <w:pPr>
        <w:spacing w:after="120" w:line="240" w:lineRule="auto"/>
        <w:ind w:firstLine="709"/>
        <w:contextualSpacing/>
        <w:jc w:val="center"/>
        <w:rPr>
          <w:rFonts w:ascii="Times New Roman" w:eastAsia="Times New Roman" w:hAnsi="Times New Roman" w:cs="Times New Roman"/>
          <w:b/>
          <w:sz w:val="28"/>
          <w:szCs w:val="28"/>
        </w:rPr>
      </w:pPr>
      <w:r w:rsidRPr="0020646D">
        <w:rPr>
          <w:rFonts w:ascii="Times New Roman" w:eastAsia="Times New Roman" w:hAnsi="Times New Roman" w:cs="Times New Roman"/>
          <w:b/>
          <w:sz w:val="28"/>
          <w:szCs w:val="28"/>
        </w:rPr>
        <w:t>Про внесення змін до Законів України  «Про правовий статус іноземців та осіб без громадянства» та «Про зайнятість населення» щодо залучення провідних фахівців до роботи у системі охорони здоров’я України</w:t>
      </w:r>
    </w:p>
    <w:p w14:paraId="1FC16C8F" w14:textId="77777777" w:rsidR="00545C21" w:rsidRDefault="00545C21" w:rsidP="00F974F0">
      <w:pPr>
        <w:spacing w:after="120" w:line="240" w:lineRule="auto"/>
        <w:ind w:firstLine="709"/>
        <w:jc w:val="center"/>
        <w:rPr>
          <w:rFonts w:ascii="Times New Roman" w:eastAsia="Times New Roman" w:hAnsi="Times New Roman" w:cs="Times New Roman"/>
          <w:b/>
          <w:sz w:val="28"/>
          <w:szCs w:val="28"/>
        </w:rPr>
      </w:pPr>
    </w:p>
    <w:p w14:paraId="0B3B0CD0" w14:textId="77777777" w:rsidR="00642029" w:rsidRDefault="008E524C" w:rsidP="00F974F0">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Верховна Рада України п о с т а н о в л я є:</w:t>
      </w:r>
    </w:p>
    <w:p w14:paraId="4E3FDADD" w14:textId="77777777" w:rsidR="008D1B46" w:rsidRDefault="008E524C" w:rsidP="00673E31">
      <w:pPr>
        <w:spacing w:after="120" w:line="240" w:lineRule="auto"/>
        <w:ind w:firstLine="709"/>
        <w:jc w:val="both"/>
        <w:rPr>
          <w:rFonts w:ascii="Times New Roman" w:eastAsia="Times New Roman" w:hAnsi="Times New Roman" w:cs="Times New Roman"/>
          <w:sz w:val="28"/>
          <w:szCs w:val="28"/>
        </w:rPr>
      </w:pPr>
      <w:r w:rsidRPr="00666DA6">
        <w:rPr>
          <w:rFonts w:ascii="Times New Roman" w:eastAsia="Times New Roman" w:hAnsi="Times New Roman" w:cs="Times New Roman"/>
          <w:sz w:val="28"/>
          <w:szCs w:val="28"/>
        </w:rPr>
        <w:t xml:space="preserve">І. </w:t>
      </w:r>
      <w:r w:rsidR="008D1B46" w:rsidRPr="008D1B46">
        <w:rPr>
          <w:rFonts w:ascii="Times New Roman" w:eastAsia="Times New Roman" w:hAnsi="Times New Roman" w:cs="Times New Roman"/>
          <w:sz w:val="28"/>
          <w:szCs w:val="28"/>
        </w:rPr>
        <w:t>Внести зміни до таких законів України</w:t>
      </w:r>
      <w:r w:rsidR="008D1B46">
        <w:rPr>
          <w:rFonts w:ascii="Times New Roman" w:eastAsia="Times New Roman" w:hAnsi="Times New Roman" w:cs="Times New Roman"/>
          <w:sz w:val="28"/>
          <w:szCs w:val="28"/>
        </w:rPr>
        <w:t>:</w:t>
      </w:r>
    </w:p>
    <w:p w14:paraId="2D3EA6E5" w14:textId="52F9819E" w:rsidR="008D1B46" w:rsidRDefault="008D1B46" w:rsidP="00673E31">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У Законі України </w:t>
      </w:r>
      <w:r w:rsidRPr="008D1B46">
        <w:rPr>
          <w:rFonts w:ascii="Times New Roman" w:eastAsia="Times New Roman" w:hAnsi="Times New Roman" w:cs="Times New Roman"/>
          <w:sz w:val="28"/>
          <w:szCs w:val="28"/>
        </w:rPr>
        <w:t>«</w:t>
      </w:r>
      <w:r w:rsidR="00C005D1" w:rsidRPr="00C005D1">
        <w:rPr>
          <w:rFonts w:ascii="Times New Roman" w:eastAsia="Times New Roman" w:hAnsi="Times New Roman" w:cs="Times New Roman"/>
          <w:sz w:val="28"/>
          <w:szCs w:val="28"/>
        </w:rPr>
        <w:t>Про правовий статус іноземців та осіб без громадянства</w:t>
      </w:r>
      <w:r w:rsidRPr="008D1B46">
        <w:rPr>
          <w:rFonts w:ascii="Times New Roman" w:eastAsia="Times New Roman" w:hAnsi="Times New Roman" w:cs="Times New Roman"/>
          <w:sz w:val="28"/>
          <w:szCs w:val="28"/>
        </w:rPr>
        <w:t>» (</w:t>
      </w:r>
      <w:r w:rsidR="00C005D1" w:rsidRPr="00C005D1">
        <w:rPr>
          <w:rFonts w:ascii="Times New Roman" w:eastAsia="Times New Roman" w:hAnsi="Times New Roman" w:cs="Times New Roman"/>
          <w:sz w:val="28"/>
          <w:szCs w:val="28"/>
        </w:rPr>
        <w:t>Відомості Верховної Ради України (ВВР), 2012, № 19-20, ст.179</w:t>
      </w:r>
      <w:r w:rsidR="00C005D1">
        <w:rPr>
          <w:rFonts w:ascii="Times New Roman" w:eastAsia="Times New Roman" w:hAnsi="Times New Roman" w:cs="Times New Roman"/>
          <w:sz w:val="28"/>
          <w:szCs w:val="28"/>
        </w:rPr>
        <w:t xml:space="preserve"> із наступними змінами</w:t>
      </w:r>
      <w:r w:rsidRPr="008D1B46">
        <w:rPr>
          <w:rFonts w:ascii="Times New Roman" w:eastAsia="Times New Roman" w:hAnsi="Times New Roman" w:cs="Times New Roman"/>
          <w:sz w:val="28"/>
          <w:szCs w:val="28"/>
        </w:rPr>
        <w:t>):</w:t>
      </w:r>
    </w:p>
    <w:p w14:paraId="79F4EA68" w14:textId="7BC4D29F" w:rsidR="008D1B46" w:rsidRDefault="008D1B46" w:rsidP="00673E31">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w:t>
      </w:r>
      <w:r w:rsidR="00C005D1">
        <w:rPr>
          <w:rFonts w:ascii="Times New Roman" w:eastAsia="Times New Roman" w:hAnsi="Times New Roman" w:cs="Times New Roman"/>
          <w:sz w:val="28"/>
          <w:szCs w:val="28"/>
        </w:rPr>
        <w:t>у статті 4:</w:t>
      </w:r>
    </w:p>
    <w:p w14:paraId="48D12934" w14:textId="13F6474A" w:rsidR="00C005D1" w:rsidRDefault="00C005D1" w:rsidP="00673E31">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частині двадцять першій після слів «</w:t>
      </w:r>
      <w:r w:rsidRPr="00C005D1">
        <w:rPr>
          <w:rFonts w:ascii="Times New Roman" w:eastAsia="Times New Roman" w:hAnsi="Times New Roman" w:cs="Times New Roman"/>
          <w:sz w:val="28"/>
          <w:szCs w:val="28"/>
        </w:rPr>
        <w:t>зазначені у частині двадцятій</w:t>
      </w:r>
      <w:r>
        <w:rPr>
          <w:rFonts w:ascii="Times New Roman" w:eastAsia="Times New Roman" w:hAnsi="Times New Roman" w:cs="Times New Roman"/>
          <w:sz w:val="28"/>
          <w:szCs w:val="28"/>
        </w:rPr>
        <w:t>» доповнити словами «</w:t>
      </w:r>
      <w:r w:rsidRPr="00C005D1">
        <w:rPr>
          <w:rFonts w:ascii="Times New Roman" w:eastAsia="Times New Roman" w:hAnsi="Times New Roman" w:cs="Times New Roman"/>
          <w:sz w:val="28"/>
          <w:szCs w:val="28"/>
        </w:rPr>
        <w:t>та двадцять четвертій</w:t>
      </w:r>
      <w:r>
        <w:rPr>
          <w:rFonts w:ascii="Times New Roman" w:eastAsia="Times New Roman" w:hAnsi="Times New Roman" w:cs="Times New Roman"/>
          <w:sz w:val="28"/>
          <w:szCs w:val="28"/>
        </w:rPr>
        <w:t>»;</w:t>
      </w:r>
    </w:p>
    <w:p w14:paraId="6A19998D" w14:textId="6A814931" w:rsidR="00C005D1" w:rsidRDefault="001634DC" w:rsidP="00673E31">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доповнити частиною двадцять четвертою такого змісту:</w:t>
      </w:r>
    </w:p>
    <w:p w14:paraId="7CE1BDFB" w14:textId="43E0BFB7" w:rsidR="001634DC" w:rsidRDefault="001634DC" w:rsidP="00673E31">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1634DC">
        <w:rPr>
          <w:rFonts w:ascii="Times New Roman" w:eastAsia="Times New Roman" w:hAnsi="Times New Roman" w:cs="Times New Roman"/>
          <w:sz w:val="28"/>
          <w:szCs w:val="28"/>
        </w:rPr>
        <w:t>24. Іноземці та особи без громадянства, які пройшли медичну, фармацевтичну або реабілітаційну підготовку в навчальних закладах іноземних держав та проходять перевірку їхньої кваліфікації у порядку, встановленому центральним органом виконавчої влади, що забезпечує формування державної політики у сфері охорони здоров’я, з метою працевлаштування у закладі охорони здоров’я на території України незалежно від форми власності, вважаються такими, які на законних підставах перебувають на території України, на період проходження такої перевірки та отримання дозволу на застосування праці іноземців та осіб без громадянства таким закладом охорони здоров’я.</w:t>
      </w:r>
      <w:r>
        <w:rPr>
          <w:rFonts w:ascii="Times New Roman" w:eastAsia="Times New Roman" w:hAnsi="Times New Roman" w:cs="Times New Roman"/>
          <w:sz w:val="28"/>
          <w:szCs w:val="28"/>
        </w:rPr>
        <w:t>»;</w:t>
      </w:r>
    </w:p>
    <w:p w14:paraId="2027A427" w14:textId="0FBB7C30" w:rsidR="001634DC" w:rsidRDefault="001634DC" w:rsidP="00673E31">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у статті 5:</w:t>
      </w:r>
    </w:p>
    <w:p w14:paraId="2697E587" w14:textId="5E18F8C8" w:rsidR="001634DC" w:rsidRDefault="001634DC" w:rsidP="00673E31">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частині третій слова «</w:t>
      </w:r>
      <w:r w:rsidRPr="001634DC">
        <w:rPr>
          <w:rFonts w:ascii="Times New Roman" w:eastAsia="Times New Roman" w:hAnsi="Times New Roman" w:cs="Times New Roman"/>
          <w:sz w:val="28"/>
          <w:szCs w:val="28"/>
        </w:rPr>
        <w:t>та двадцятій</w:t>
      </w:r>
      <w:r>
        <w:rPr>
          <w:rFonts w:ascii="Times New Roman" w:eastAsia="Times New Roman" w:hAnsi="Times New Roman" w:cs="Times New Roman"/>
          <w:sz w:val="28"/>
          <w:szCs w:val="28"/>
        </w:rPr>
        <w:t>» замінити словами «</w:t>
      </w:r>
      <w:r w:rsidRPr="001634DC">
        <w:rPr>
          <w:rFonts w:ascii="Times New Roman" w:eastAsia="Times New Roman" w:hAnsi="Times New Roman" w:cs="Times New Roman"/>
          <w:sz w:val="28"/>
          <w:szCs w:val="28"/>
        </w:rPr>
        <w:t>двадцятій та двадцять четвертій</w:t>
      </w:r>
      <w:r>
        <w:rPr>
          <w:rFonts w:ascii="Times New Roman" w:eastAsia="Times New Roman" w:hAnsi="Times New Roman" w:cs="Times New Roman"/>
          <w:sz w:val="28"/>
          <w:szCs w:val="28"/>
        </w:rPr>
        <w:t>»;</w:t>
      </w:r>
    </w:p>
    <w:p w14:paraId="52C331FF" w14:textId="5E00CAC4" w:rsidR="001634DC" w:rsidRDefault="001634DC" w:rsidP="00673E31">
      <w:pPr>
        <w:spacing w:after="120" w:line="240" w:lineRule="auto"/>
        <w:ind w:firstLine="709"/>
        <w:jc w:val="both"/>
        <w:rPr>
          <w:rFonts w:ascii="Times New Roman" w:eastAsia="Times New Roman" w:hAnsi="Times New Roman" w:cs="Times New Roman"/>
          <w:sz w:val="28"/>
          <w:szCs w:val="28"/>
        </w:rPr>
      </w:pPr>
      <w:r w:rsidRPr="001634DC">
        <w:rPr>
          <w:rFonts w:ascii="Times New Roman" w:eastAsia="Times New Roman" w:hAnsi="Times New Roman" w:cs="Times New Roman"/>
          <w:sz w:val="28"/>
          <w:szCs w:val="28"/>
        </w:rPr>
        <w:t xml:space="preserve">у частині </w:t>
      </w:r>
      <w:r>
        <w:rPr>
          <w:rFonts w:ascii="Times New Roman" w:eastAsia="Times New Roman" w:hAnsi="Times New Roman" w:cs="Times New Roman"/>
          <w:sz w:val="28"/>
          <w:szCs w:val="28"/>
        </w:rPr>
        <w:t>вісімнадцятій</w:t>
      </w:r>
      <w:r w:rsidRPr="001634DC">
        <w:rPr>
          <w:rFonts w:ascii="Times New Roman" w:eastAsia="Times New Roman" w:hAnsi="Times New Roman" w:cs="Times New Roman"/>
          <w:sz w:val="28"/>
          <w:szCs w:val="28"/>
        </w:rPr>
        <w:t xml:space="preserve"> після слів «частинами першою – сімнадцятою» доповнити словами «двадцять другою»;</w:t>
      </w:r>
    </w:p>
    <w:p w14:paraId="7D9BB109" w14:textId="0AD80EA9" w:rsidR="00651181" w:rsidRPr="00651181" w:rsidRDefault="00651181" w:rsidP="00651181">
      <w:pPr>
        <w:spacing w:after="120" w:line="240" w:lineRule="auto"/>
        <w:ind w:firstLine="709"/>
        <w:jc w:val="both"/>
        <w:rPr>
          <w:rFonts w:ascii="Times New Roman" w:eastAsia="Times New Roman" w:hAnsi="Times New Roman" w:cs="Times New Roman"/>
          <w:sz w:val="28"/>
          <w:szCs w:val="28"/>
        </w:rPr>
      </w:pPr>
      <w:r w:rsidRPr="00651181">
        <w:rPr>
          <w:rFonts w:ascii="Times New Roman" w:eastAsia="Times New Roman" w:hAnsi="Times New Roman" w:cs="Times New Roman"/>
          <w:sz w:val="28"/>
          <w:szCs w:val="28"/>
        </w:rPr>
        <w:t xml:space="preserve">доповнити частиною двадцять </w:t>
      </w:r>
      <w:r>
        <w:rPr>
          <w:rFonts w:ascii="Times New Roman" w:eastAsia="Times New Roman" w:hAnsi="Times New Roman" w:cs="Times New Roman"/>
          <w:sz w:val="28"/>
          <w:szCs w:val="28"/>
        </w:rPr>
        <w:t>другою</w:t>
      </w:r>
      <w:r w:rsidRPr="00651181">
        <w:rPr>
          <w:rFonts w:ascii="Times New Roman" w:eastAsia="Times New Roman" w:hAnsi="Times New Roman" w:cs="Times New Roman"/>
          <w:sz w:val="28"/>
          <w:szCs w:val="28"/>
        </w:rPr>
        <w:t xml:space="preserve"> такого змісту:</w:t>
      </w:r>
    </w:p>
    <w:p w14:paraId="404EF0A3" w14:textId="103B2E0F" w:rsidR="00651181" w:rsidRDefault="00651181" w:rsidP="00651181">
      <w:pPr>
        <w:spacing w:after="120" w:line="240" w:lineRule="auto"/>
        <w:ind w:firstLine="709"/>
        <w:jc w:val="both"/>
        <w:rPr>
          <w:rFonts w:ascii="Times New Roman" w:eastAsia="Times New Roman" w:hAnsi="Times New Roman" w:cs="Times New Roman"/>
          <w:sz w:val="28"/>
          <w:szCs w:val="28"/>
        </w:rPr>
      </w:pPr>
      <w:r w:rsidRPr="00651181">
        <w:rPr>
          <w:rFonts w:ascii="Times New Roman" w:eastAsia="Times New Roman" w:hAnsi="Times New Roman" w:cs="Times New Roman"/>
          <w:sz w:val="28"/>
          <w:szCs w:val="28"/>
        </w:rPr>
        <w:lastRenderedPageBreak/>
        <w:t>«22. Підставою для видачі посвідки на тимчасове проживання у випадку, передбаченому частиною двадцять четвертою статті 4 цього Закону, є заява іноземця або особи без громадянства, дійсний поліс медичного страхування та подання відповідного закладу охорони здоров’я.»;</w:t>
      </w:r>
    </w:p>
    <w:p w14:paraId="7CB2F1CB" w14:textId="230367CD" w:rsidR="00FB562E" w:rsidRDefault="00FB562E" w:rsidP="00651181">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статтю 5</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 xml:space="preserve"> доповнити частиною п’ятою такого змісту:</w:t>
      </w:r>
    </w:p>
    <w:p w14:paraId="0C9F7B8B" w14:textId="77777777" w:rsidR="00FB562E" w:rsidRPr="00FB562E" w:rsidRDefault="00FB562E" w:rsidP="00FB562E">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FB562E">
        <w:rPr>
          <w:rFonts w:ascii="Times New Roman" w:eastAsia="Times New Roman" w:hAnsi="Times New Roman" w:cs="Times New Roman"/>
          <w:sz w:val="28"/>
          <w:szCs w:val="28"/>
        </w:rPr>
        <w:t>5. Строк дії посвідки на тимчасове проживання, виданої  іноземцю або особі без громадянства, визначеній частиною двадцять четвертою статті 4 цього Закону, не може бути продовжений у разі:</w:t>
      </w:r>
    </w:p>
    <w:p w14:paraId="5D53444F" w14:textId="77777777" w:rsidR="00FB562E" w:rsidRPr="00FB562E" w:rsidRDefault="00FB562E" w:rsidP="00FB562E">
      <w:pPr>
        <w:spacing w:after="120" w:line="240" w:lineRule="auto"/>
        <w:ind w:firstLine="709"/>
        <w:jc w:val="both"/>
        <w:rPr>
          <w:rFonts w:ascii="Times New Roman" w:eastAsia="Times New Roman" w:hAnsi="Times New Roman" w:cs="Times New Roman"/>
          <w:sz w:val="28"/>
          <w:szCs w:val="28"/>
        </w:rPr>
      </w:pPr>
      <w:r w:rsidRPr="00FB562E">
        <w:rPr>
          <w:rFonts w:ascii="Times New Roman" w:eastAsia="Times New Roman" w:hAnsi="Times New Roman" w:cs="Times New Roman"/>
          <w:sz w:val="28"/>
          <w:szCs w:val="28"/>
        </w:rPr>
        <w:t>відмови в наданні права на професійну діяльність в Україні за результатом перевірки кваліфікації;</w:t>
      </w:r>
    </w:p>
    <w:p w14:paraId="5E70691B" w14:textId="77777777" w:rsidR="00FB562E" w:rsidRPr="00FB562E" w:rsidRDefault="00FB562E" w:rsidP="00FB562E">
      <w:pPr>
        <w:spacing w:after="120" w:line="240" w:lineRule="auto"/>
        <w:ind w:firstLine="709"/>
        <w:jc w:val="both"/>
        <w:rPr>
          <w:rFonts w:ascii="Times New Roman" w:eastAsia="Times New Roman" w:hAnsi="Times New Roman" w:cs="Times New Roman"/>
          <w:sz w:val="28"/>
          <w:szCs w:val="28"/>
        </w:rPr>
      </w:pPr>
      <w:r w:rsidRPr="00FB562E">
        <w:rPr>
          <w:rFonts w:ascii="Times New Roman" w:eastAsia="Times New Roman" w:hAnsi="Times New Roman" w:cs="Times New Roman"/>
          <w:sz w:val="28"/>
          <w:szCs w:val="28"/>
        </w:rPr>
        <w:t>якщо заклад охорони здоров’я, який має намір працевлаштувати таку особу, протягом шістдесяти днів з дня завершення процедури перевірки кваліфікації такої особи не подав заяву на отримання дозволу на застосування праці іноземців та осіб без громадянства;</w:t>
      </w:r>
    </w:p>
    <w:p w14:paraId="197D2BEB" w14:textId="77777777" w:rsidR="00FB562E" w:rsidRPr="00FB562E" w:rsidRDefault="00FB562E" w:rsidP="00FB562E">
      <w:pPr>
        <w:spacing w:after="120" w:line="240" w:lineRule="auto"/>
        <w:ind w:firstLine="709"/>
        <w:jc w:val="both"/>
        <w:rPr>
          <w:rFonts w:ascii="Times New Roman" w:eastAsia="Times New Roman" w:hAnsi="Times New Roman" w:cs="Times New Roman"/>
          <w:sz w:val="28"/>
          <w:szCs w:val="28"/>
        </w:rPr>
      </w:pPr>
      <w:r w:rsidRPr="00FB562E">
        <w:rPr>
          <w:rFonts w:ascii="Times New Roman" w:eastAsia="Times New Roman" w:hAnsi="Times New Roman" w:cs="Times New Roman"/>
          <w:sz w:val="28"/>
          <w:szCs w:val="28"/>
        </w:rPr>
        <w:t>відмови у видачі дозволу на застосування праці такого іноземця або особи без громадянства.</w:t>
      </w:r>
    </w:p>
    <w:p w14:paraId="54B1EF13" w14:textId="720A9A8E" w:rsidR="00FB562E" w:rsidRPr="00FB562E" w:rsidRDefault="00FB562E" w:rsidP="00FB562E">
      <w:pPr>
        <w:spacing w:after="120" w:line="240" w:lineRule="auto"/>
        <w:ind w:firstLine="709"/>
        <w:jc w:val="both"/>
        <w:rPr>
          <w:rFonts w:ascii="Times New Roman" w:eastAsia="Times New Roman" w:hAnsi="Times New Roman" w:cs="Times New Roman"/>
          <w:sz w:val="28"/>
          <w:szCs w:val="28"/>
        </w:rPr>
      </w:pPr>
      <w:r w:rsidRPr="00FB562E">
        <w:rPr>
          <w:rFonts w:ascii="Times New Roman" w:eastAsia="Times New Roman" w:hAnsi="Times New Roman" w:cs="Times New Roman"/>
          <w:sz w:val="28"/>
          <w:szCs w:val="28"/>
        </w:rPr>
        <w:t>Центральний орган виконавчої влади, що забезпечує формування державної політики у сфері охорони здоров’я, і центральний орган виконавчої влади, що реалізує державну політику у сфері зайнятості населення та трудової міграції, повідомляють центральний орган виконавчої влади, що реалізує державну політику у сфері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 відповідно про відмову в наданні права на професійну діяльність в Україні за результатом перевірки кваліфікації та про відмову у видачі дозволу на застосування праці іноземців або осіб без громадянства.</w:t>
      </w:r>
      <w:r>
        <w:rPr>
          <w:rFonts w:ascii="Times New Roman" w:eastAsia="Times New Roman" w:hAnsi="Times New Roman" w:cs="Times New Roman"/>
          <w:sz w:val="28"/>
          <w:szCs w:val="28"/>
        </w:rPr>
        <w:t>»</w:t>
      </w:r>
    </w:p>
    <w:p w14:paraId="0964AA9C" w14:textId="4873CDEC" w:rsidR="00FB562E" w:rsidRDefault="008D1B46" w:rsidP="00671330">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w:t>
      </w:r>
      <w:r w:rsidR="00DA3D0D">
        <w:rPr>
          <w:rFonts w:ascii="Times New Roman" w:eastAsia="Times New Roman" w:hAnsi="Times New Roman" w:cs="Times New Roman"/>
          <w:sz w:val="28"/>
          <w:szCs w:val="28"/>
        </w:rPr>
        <w:t>Р</w:t>
      </w:r>
      <w:r w:rsidR="00FB562E">
        <w:rPr>
          <w:rFonts w:ascii="Times New Roman" w:eastAsia="Times New Roman" w:hAnsi="Times New Roman" w:cs="Times New Roman"/>
          <w:sz w:val="28"/>
          <w:szCs w:val="28"/>
        </w:rPr>
        <w:t xml:space="preserve">озділі </w:t>
      </w:r>
      <w:r w:rsidR="00DA3D0D" w:rsidRPr="00DA3D0D">
        <w:rPr>
          <w:rFonts w:ascii="Times New Roman" w:eastAsia="Times New Roman" w:hAnsi="Times New Roman" w:cs="Times New Roman"/>
          <w:sz w:val="28"/>
          <w:szCs w:val="28"/>
        </w:rPr>
        <w:t xml:space="preserve">XI </w:t>
      </w:r>
      <w:r w:rsidR="00FB562E">
        <w:rPr>
          <w:rFonts w:ascii="Times New Roman" w:eastAsia="Times New Roman" w:hAnsi="Times New Roman" w:cs="Times New Roman"/>
          <w:sz w:val="28"/>
          <w:szCs w:val="28"/>
        </w:rPr>
        <w:t>«Прикінцеві</w:t>
      </w:r>
      <w:r w:rsidR="00DA3D0D">
        <w:rPr>
          <w:rFonts w:ascii="Times New Roman" w:eastAsia="Times New Roman" w:hAnsi="Times New Roman" w:cs="Times New Roman"/>
          <w:sz w:val="28"/>
          <w:szCs w:val="28"/>
        </w:rPr>
        <w:t xml:space="preserve"> та перехідні</w:t>
      </w:r>
      <w:r w:rsidR="00FB562E">
        <w:rPr>
          <w:rFonts w:ascii="Times New Roman" w:eastAsia="Times New Roman" w:hAnsi="Times New Roman" w:cs="Times New Roman"/>
          <w:sz w:val="28"/>
          <w:szCs w:val="28"/>
        </w:rPr>
        <w:t xml:space="preserve"> положення» Закону України </w:t>
      </w:r>
      <w:r w:rsidR="003F6E69" w:rsidRPr="003F6E69">
        <w:rPr>
          <w:rFonts w:ascii="Times New Roman" w:eastAsia="Times New Roman" w:hAnsi="Times New Roman" w:cs="Times New Roman"/>
          <w:sz w:val="28"/>
          <w:szCs w:val="28"/>
        </w:rPr>
        <w:t xml:space="preserve">«Про зайнятість населення» </w:t>
      </w:r>
      <w:r w:rsidR="00673E31" w:rsidRPr="00ED4BC4">
        <w:rPr>
          <w:rFonts w:ascii="Times New Roman" w:eastAsia="Times New Roman" w:hAnsi="Times New Roman" w:cs="Times New Roman"/>
          <w:sz w:val="28"/>
          <w:szCs w:val="28"/>
        </w:rPr>
        <w:t>(</w:t>
      </w:r>
      <w:r w:rsidR="003F6E69" w:rsidRPr="003F6E69">
        <w:rPr>
          <w:rFonts w:ascii="Times New Roman" w:eastAsia="Times New Roman" w:hAnsi="Times New Roman" w:cs="Times New Roman"/>
          <w:sz w:val="28"/>
          <w:szCs w:val="28"/>
        </w:rPr>
        <w:t>Відомості Верховної Ради (ВВР), 2013, № 24, ст.243</w:t>
      </w:r>
      <w:r w:rsidR="003F6E69">
        <w:rPr>
          <w:rFonts w:ascii="Times New Roman" w:eastAsia="Times New Roman" w:hAnsi="Times New Roman" w:cs="Times New Roman"/>
          <w:sz w:val="28"/>
          <w:szCs w:val="28"/>
        </w:rPr>
        <w:t xml:space="preserve"> </w:t>
      </w:r>
      <w:r w:rsidR="00673E31" w:rsidRPr="00ED4BC4">
        <w:rPr>
          <w:rFonts w:ascii="Times New Roman" w:eastAsia="Times New Roman" w:hAnsi="Times New Roman" w:cs="Times New Roman"/>
          <w:sz w:val="28"/>
          <w:szCs w:val="28"/>
        </w:rPr>
        <w:t>із наступними змінами)</w:t>
      </w:r>
      <w:r w:rsidR="005955F1">
        <w:rPr>
          <w:rFonts w:ascii="Times New Roman" w:eastAsia="Times New Roman" w:hAnsi="Times New Roman" w:cs="Times New Roman"/>
          <w:sz w:val="28"/>
          <w:szCs w:val="28"/>
        </w:rPr>
        <w:t xml:space="preserve"> </w:t>
      </w:r>
      <w:r w:rsidR="00FB562E">
        <w:rPr>
          <w:rFonts w:ascii="Times New Roman" w:eastAsia="Times New Roman" w:hAnsi="Times New Roman" w:cs="Times New Roman"/>
          <w:sz w:val="28"/>
          <w:szCs w:val="28"/>
        </w:rPr>
        <w:t>доповн</w:t>
      </w:r>
      <w:r w:rsidR="00DA3D0D">
        <w:rPr>
          <w:rFonts w:ascii="Times New Roman" w:eastAsia="Times New Roman" w:hAnsi="Times New Roman" w:cs="Times New Roman"/>
          <w:sz w:val="28"/>
          <w:szCs w:val="28"/>
        </w:rPr>
        <w:t>ити пунктом 5</w:t>
      </w:r>
      <w:r w:rsidR="00DA3D0D">
        <w:rPr>
          <w:rFonts w:ascii="Times New Roman" w:eastAsia="Times New Roman" w:hAnsi="Times New Roman" w:cs="Times New Roman"/>
          <w:sz w:val="28"/>
          <w:szCs w:val="28"/>
          <w:vertAlign w:val="superscript"/>
        </w:rPr>
        <w:t>2</w:t>
      </w:r>
      <w:r w:rsidR="00FB562E">
        <w:rPr>
          <w:rFonts w:ascii="Times New Roman" w:eastAsia="Times New Roman" w:hAnsi="Times New Roman" w:cs="Times New Roman"/>
          <w:sz w:val="28"/>
          <w:szCs w:val="28"/>
        </w:rPr>
        <w:t xml:space="preserve"> такого змісту:</w:t>
      </w:r>
    </w:p>
    <w:p w14:paraId="3C6E77BB" w14:textId="349ED045" w:rsidR="00FB562E" w:rsidRPr="00FB562E" w:rsidRDefault="003F6E69" w:rsidP="00FB562E">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4F65A7">
        <w:rPr>
          <w:rFonts w:ascii="Times New Roman" w:eastAsia="Times New Roman" w:hAnsi="Times New Roman" w:cs="Times New Roman"/>
          <w:sz w:val="28"/>
          <w:szCs w:val="28"/>
        </w:rPr>
        <w:t>5</w:t>
      </w:r>
      <w:r w:rsidR="004F65A7">
        <w:rPr>
          <w:rFonts w:ascii="Times New Roman" w:eastAsia="Times New Roman" w:hAnsi="Times New Roman" w:cs="Times New Roman"/>
          <w:sz w:val="28"/>
          <w:szCs w:val="28"/>
          <w:vertAlign w:val="superscript"/>
        </w:rPr>
        <w:t>2</w:t>
      </w:r>
      <w:r w:rsidR="00FB562E" w:rsidRPr="00FB562E">
        <w:rPr>
          <w:rFonts w:ascii="Times New Roman" w:eastAsia="Times New Roman" w:hAnsi="Times New Roman" w:cs="Times New Roman"/>
          <w:sz w:val="28"/>
          <w:szCs w:val="28"/>
        </w:rPr>
        <w:t>. Установити, що протягом двох років з дня набрання чинності Законом України «Про правовий статус іноземців та осіб без громадянства» за заявами закладів охорони здоров’я безоплатно здійснюються видача та продовження дії дозволу на застосування праці іноземців та осіб без громадянства, які у порядку, встановленому центральним органом виконавчої влади, що забезпечує формування державної політики у сфері охорони здоров’я, отримали право на професійну діяльність в Україні після проходження медичної (фармацевтичної або реабілітаційної) підготовки в навчальних закладах іноземних держав.</w:t>
      </w:r>
    </w:p>
    <w:p w14:paraId="471DBEDD" w14:textId="5C42FBFA" w:rsidR="00671330" w:rsidRDefault="00FB562E" w:rsidP="00FB562E">
      <w:pPr>
        <w:spacing w:after="120" w:line="240" w:lineRule="auto"/>
        <w:ind w:firstLine="709"/>
        <w:jc w:val="both"/>
        <w:rPr>
          <w:rFonts w:ascii="Times New Roman" w:eastAsia="Times New Roman" w:hAnsi="Times New Roman" w:cs="Times New Roman"/>
          <w:sz w:val="28"/>
          <w:szCs w:val="28"/>
        </w:rPr>
      </w:pPr>
      <w:r w:rsidRPr="00FB562E">
        <w:rPr>
          <w:rFonts w:ascii="Times New Roman" w:eastAsia="Times New Roman" w:hAnsi="Times New Roman" w:cs="Times New Roman"/>
          <w:sz w:val="28"/>
          <w:szCs w:val="28"/>
        </w:rPr>
        <w:lastRenderedPageBreak/>
        <w:t>Протягом двох років з дня набрання чинності Законом України «Про правовий статус іноземців та осіб без громадянства» для отримання дозволу на застосування праці іноземців та осіб без громадянства, зазначених у абзаці першому цього пункту, крім документів, зазначених у частині першій статті 42-2 цього Закону, роботодавець подає копію документа, що підтверджує отримання іноземцем або особою без громадянства права на професійну діяльність в Україні після проходження медичної (фармацевтичної або реабілітаційної) підготовки в навчальних закладах іноземних держав.</w:t>
      </w:r>
      <w:r w:rsidR="003F6E69">
        <w:rPr>
          <w:rFonts w:ascii="Times New Roman" w:eastAsia="Times New Roman" w:hAnsi="Times New Roman" w:cs="Times New Roman"/>
          <w:sz w:val="28"/>
          <w:szCs w:val="28"/>
        </w:rPr>
        <w:t>»</w:t>
      </w:r>
    </w:p>
    <w:p w14:paraId="53DE8F83" w14:textId="49B1EF4E" w:rsidR="00FA130C" w:rsidRDefault="008E524C" w:rsidP="00377B02">
      <w:pPr>
        <w:tabs>
          <w:tab w:val="left" w:pos="4173"/>
        </w:tabs>
        <w:spacing w:after="120" w:line="240" w:lineRule="auto"/>
        <w:ind w:firstLine="709"/>
        <w:jc w:val="both"/>
        <w:rPr>
          <w:rFonts w:ascii="Times New Roman" w:eastAsia="Times New Roman" w:hAnsi="Times New Roman" w:cs="Times New Roman"/>
          <w:sz w:val="28"/>
          <w:szCs w:val="28"/>
        </w:rPr>
      </w:pPr>
      <w:bookmarkStart w:id="1" w:name="_heading=h.gjdgxs" w:colFirst="0" w:colLast="0"/>
      <w:bookmarkEnd w:id="1"/>
      <w:r>
        <w:rPr>
          <w:rFonts w:ascii="Times New Roman" w:eastAsia="Times New Roman" w:hAnsi="Times New Roman" w:cs="Times New Roman"/>
          <w:sz w:val="28"/>
          <w:szCs w:val="28"/>
        </w:rPr>
        <w:t xml:space="preserve">ІІ. </w:t>
      </w:r>
      <w:r w:rsidR="00FA130C" w:rsidRPr="00FA130C">
        <w:rPr>
          <w:rFonts w:ascii="Times New Roman" w:eastAsia="Times New Roman" w:hAnsi="Times New Roman" w:cs="Times New Roman"/>
          <w:sz w:val="28"/>
          <w:szCs w:val="28"/>
        </w:rPr>
        <w:t>Прикінцеві положення</w:t>
      </w:r>
      <w:r w:rsidR="00377B02">
        <w:rPr>
          <w:rFonts w:ascii="Times New Roman" w:eastAsia="Times New Roman" w:hAnsi="Times New Roman" w:cs="Times New Roman"/>
          <w:sz w:val="28"/>
          <w:szCs w:val="28"/>
        </w:rPr>
        <w:tab/>
      </w:r>
    </w:p>
    <w:p w14:paraId="7BBBFBC0" w14:textId="39CD5093" w:rsidR="00211543" w:rsidRDefault="006C4838" w:rsidP="00211543">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w:t>
      </w:r>
      <w:r w:rsidR="00CF67FD" w:rsidRPr="00B33D28">
        <w:rPr>
          <w:rFonts w:ascii="Times New Roman" w:eastAsia="Times New Roman" w:hAnsi="Times New Roman" w:cs="Times New Roman"/>
          <w:sz w:val="28"/>
          <w:szCs w:val="28"/>
        </w:rPr>
        <w:t xml:space="preserve">Цей Закон набирає чинності </w:t>
      </w:r>
      <w:r w:rsidR="00FA130C">
        <w:rPr>
          <w:rFonts w:ascii="Times New Roman" w:eastAsia="Times New Roman" w:hAnsi="Times New Roman" w:cs="Times New Roman"/>
          <w:sz w:val="28"/>
          <w:szCs w:val="28"/>
        </w:rPr>
        <w:t xml:space="preserve">через </w:t>
      </w:r>
      <w:r w:rsidR="006B4276">
        <w:rPr>
          <w:rFonts w:ascii="Times New Roman" w:eastAsia="Times New Roman" w:hAnsi="Times New Roman" w:cs="Times New Roman"/>
          <w:sz w:val="28"/>
          <w:szCs w:val="28"/>
        </w:rPr>
        <w:t>тридцять днів</w:t>
      </w:r>
      <w:r w:rsidR="00211543" w:rsidRPr="00211543">
        <w:rPr>
          <w:rFonts w:ascii="Times New Roman" w:eastAsia="Times New Roman" w:hAnsi="Times New Roman" w:cs="Times New Roman"/>
          <w:sz w:val="28"/>
          <w:szCs w:val="28"/>
        </w:rPr>
        <w:t xml:space="preserve"> з дня</w:t>
      </w:r>
      <w:r w:rsidR="00FA130C">
        <w:rPr>
          <w:rFonts w:ascii="Times New Roman" w:eastAsia="Times New Roman" w:hAnsi="Times New Roman" w:cs="Times New Roman"/>
          <w:sz w:val="28"/>
          <w:szCs w:val="28"/>
        </w:rPr>
        <w:t xml:space="preserve"> його опублікування</w:t>
      </w:r>
      <w:r w:rsidR="00211543">
        <w:rPr>
          <w:rFonts w:ascii="Times New Roman" w:eastAsia="Times New Roman" w:hAnsi="Times New Roman" w:cs="Times New Roman"/>
          <w:sz w:val="28"/>
          <w:szCs w:val="28"/>
        </w:rPr>
        <w:t>.</w:t>
      </w:r>
    </w:p>
    <w:p w14:paraId="3B444013" w14:textId="712F8445" w:rsidR="006C4838" w:rsidRDefault="006C4838" w:rsidP="00211543">
      <w:pPr>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w:t>
      </w:r>
      <w:r w:rsidRPr="006C4838">
        <w:rPr>
          <w:rFonts w:ascii="Times New Roman" w:eastAsia="Times New Roman" w:hAnsi="Times New Roman" w:cs="Times New Roman"/>
          <w:sz w:val="28"/>
          <w:szCs w:val="28"/>
        </w:rPr>
        <w:t>Кабінету Міністрів України вжити заходів щодо приведення у відповідність із цим Законом підзаконних нормативно-правових актів, забезпечивши набрання ними чинності одночасно із набранням чинності цим Законом.</w:t>
      </w:r>
    </w:p>
    <w:p w14:paraId="32D2CFFC" w14:textId="3D495254" w:rsidR="008548D6" w:rsidRDefault="008548D6" w:rsidP="00F974F0">
      <w:pPr>
        <w:tabs>
          <w:tab w:val="left" w:pos="720"/>
        </w:tabs>
        <w:spacing w:after="120" w:line="240" w:lineRule="auto"/>
        <w:ind w:firstLine="709"/>
        <w:jc w:val="both"/>
        <w:rPr>
          <w:rFonts w:ascii="Times New Roman" w:eastAsia="Times New Roman" w:hAnsi="Times New Roman" w:cs="Times New Roman"/>
          <w:sz w:val="28"/>
          <w:szCs w:val="28"/>
        </w:rPr>
      </w:pPr>
    </w:p>
    <w:p w14:paraId="40E82FDD" w14:textId="77777777" w:rsidR="00F806D0" w:rsidRDefault="00F806D0" w:rsidP="00F974F0">
      <w:pPr>
        <w:tabs>
          <w:tab w:val="left" w:pos="720"/>
        </w:tabs>
        <w:spacing w:after="120" w:line="240" w:lineRule="auto"/>
        <w:ind w:firstLine="709"/>
        <w:jc w:val="both"/>
        <w:rPr>
          <w:rFonts w:ascii="Times New Roman" w:eastAsia="Times New Roman" w:hAnsi="Times New Roman" w:cs="Times New Roman"/>
          <w:sz w:val="28"/>
          <w:szCs w:val="28"/>
        </w:rPr>
      </w:pPr>
    </w:p>
    <w:p w14:paraId="0B3B0CEB" w14:textId="0232435A" w:rsidR="00642029" w:rsidRDefault="008E524C" w:rsidP="00F974F0">
      <w:pPr>
        <w:spacing w:after="120" w:line="240"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Голова Верховної Ради      </w:t>
      </w:r>
      <w:r w:rsidR="00F974F0">
        <w:rPr>
          <w:rFonts w:ascii="Times New Roman" w:eastAsia="Times New Roman" w:hAnsi="Times New Roman" w:cs="Times New Roman"/>
          <w:b/>
          <w:sz w:val="28"/>
          <w:szCs w:val="28"/>
        </w:rPr>
        <w:t xml:space="preserve">                                                     Дмитро Разумков</w:t>
      </w:r>
    </w:p>
    <w:p w14:paraId="0B3B0CEC" w14:textId="431AB17F" w:rsidR="00642029" w:rsidRDefault="008548D6" w:rsidP="00F974F0">
      <w:pPr>
        <w:spacing w:after="120" w:line="240" w:lineRule="auto"/>
        <w:ind w:firstLine="709"/>
      </w:pPr>
      <w:r>
        <w:rPr>
          <w:rFonts w:ascii="Times New Roman" w:eastAsia="Times New Roman" w:hAnsi="Times New Roman" w:cs="Times New Roman"/>
          <w:b/>
          <w:sz w:val="28"/>
          <w:szCs w:val="28"/>
        </w:rPr>
        <w:t xml:space="preserve">              </w:t>
      </w:r>
      <w:r w:rsidR="008E524C">
        <w:rPr>
          <w:rFonts w:ascii="Times New Roman" w:eastAsia="Times New Roman" w:hAnsi="Times New Roman" w:cs="Times New Roman"/>
          <w:b/>
          <w:sz w:val="28"/>
          <w:szCs w:val="28"/>
        </w:rPr>
        <w:t xml:space="preserve">України                                                                                      </w:t>
      </w:r>
    </w:p>
    <w:sectPr w:rsidR="00642029" w:rsidSect="00763A04">
      <w:headerReference w:type="default" r:id="rId10"/>
      <w:headerReference w:type="first" r:id="rId11"/>
      <w:footerReference w:type="first" r:id="rId12"/>
      <w:pgSz w:w="12240" w:h="15840"/>
      <w:pgMar w:top="1134" w:right="850" w:bottom="1134" w:left="1701" w:header="708" w:footer="708"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C6EE7A" w14:textId="77777777" w:rsidR="009C3386" w:rsidRDefault="009C3386">
      <w:pPr>
        <w:spacing w:after="0" w:line="240" w:lineRule="auto"/>
      </w:pPr>
      <w:r>
        <w:separator/>
      </w:r>
    </w:p>
  </w:endnote>
  <w:endnote w:type="continuationSeparator" w:id="0">
    <w:p w14:paraId="608B3512" w14:textId="77777777" w:rsidR="009C3386" w:rsidRDefault="009C33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3B0CF0" w14:textId="07EFE210" w:rsidR="00642029" w:rsidRDefault="00642029">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EF2CE4" w14:textId="77777777" w:rsidR="009C3386" w:rsidRDefault="009C3386">
      <w:pPr>
        <w:spacing w:after="0" w:line="240" w:lineRule="auto"/>
      </w:pPr>
      <w:r>
        <w:separator/>
      </w:r>
    </w:p>
  </w:footnote>
  <w:footnote w:type="continuationSeparator" w:id="0">
    <w:p w14:paraId="5848F893" w14:textId="77777777" w:rsidR="009C3386" w:rsidRDefault="009C33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8"/>
        <w:szCs w:val="28"/>
      </w:rPr>
      <w:id w:val="-1899128112"/>
      <w:docPartObj>
        <w:docPartGallery w:val="Page Numbers (Top of Page)"/>
        <w:docPartUnique/>
      </w:docPartObj>
    </w:sdtPr>
    <w:sdtEndPr/>
    <w:sdtContent>
      <w:p w14:paraId="623A0189" w14:textId="2DE55CAD" w:rsidR="00A63831" w:rsidRPr="00A63831" w:rsidRDefault="00A63831">
        <w:pPr>
          <w:pStyle w:val="a5"/>
          <w:jc w:val="center"/>
          <w:rPr>
            <w:rFonts w:ascii="Times New Roman" w:hAnsi="Times New Roman" w:cs="Times New Roman"/>
            <w:sz w:val="28"/>
            <w:szCs w:val="28"/>
          </w:rPr>
        </w:pPr>
        <w:r w:rsidRPr="00A63831">
          <w:rPr>
            <w:rFonts w:ascii="Times New Roman" w:hAnsi="Times New Roman" w:cs="Times New Roman"/>
            <w:sz w:val="28"/>
            <w:szCs w:val="28"/>
          </w:rPr>
          <w:fldChar w:fldCharType="begin"/>
        </w:r>
        <w:r w:rsidRPr="00A63831">
          <w:rPr>
            <w:rFonts w:ascii="Times New Roman" w:hAnsi="Times New Roman" w:cs="Times New Roman"/>
            <w:sz w:val="28"/>
            <w:szCs w:val="28"/>
          </w:rPr>
          <w:instrText>PAGE   \* MERGEFORMAT</w:instrText>
        </w:r>
        <w:r w:rsidRPr="00A63831">
          <w:rPr>
            <w:rFonts w:ascii="Times New Roman" w:hAnsi="Times New Roman" w:cs="Times New Roman"/>
            <w:sz w:val="28"/>
            <w:szCs w:val="28"/>
          </w:rPr>
          <w:fldChar w:fldCharType="separate"/>
        </w:r>
        <w:r w:rsidR="00C76CA1">
          <w:rPr>
            <w:rFonts w:ascii="Times New Roman" w:hAnsi="Times New Roman" w:cs="Times New Roman"/>
            <w:noProof/>
            <w:sz w:val="28"/>
            <w:szCs w:val="28"/>
          </w:rPr>
          <w:t>2</w:t>
        </w:r>
        <w:r w:rsidRPr="00A63831">
          <w:rPr>
            <w:rFonts w:ascii="Times New Roman" w:hAnsi="Times New Roman" w:cs="Times New Roman"/>
            <w:sz w:val="28"/>
            <w:szCs w:val="28"/>
          </w:rPr>
          <w:fldChar w:fldCharType="end"/>
        </w:r>
      </w:p>
    </w:sdtContent>
  </w:sdt>
  <w:p w14:paraId="0B3B0CED" w14:textId="77777777" w:rsidR="00642029" w:rsidRPr="00A63831" w:rsidRDefault="00642029">
    <w:pPr>
      <w:jc w:val="right"/>
      <w:rPr>
        <w:rFonts w:ascii="Times New Roman" w:hAnsi="Times New Roman" w:cs="Times New Roman"/>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3B0CEF" w14:textId="77777777" w:rsidR="00642029" w:rsidRDefault="00642029">
    <w:pP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029"/>
    <w:rsid w:val="0000264E"/>
    <w:rsid w:val="00005831"/>
    <w:rsid w:val="00012C9D"/>
    <w:rsid w:val="00016641"/>
    <w:rsid w:val="000534A7"/>
    <w:rsid w:val="00054D9C"/>
    <w:rsid w:val="00061136"/>
    <w:rsid w:val="00064D7C"/>
    <w:rsid w:val="00073972"/>
    <w:rsid w:val="0009528F"/>
    <w:rsid w:val="0009798A"/>
    <w:rsid w:val="000A4C62"/>
    <w:rsid w:val="000C375D"/>
    <w:rsid w:val="000F16C2"/>
    <w:rsid w:val="000F2084"/>
    <w:rsid w:val="000F7797"/>
    <w:rsid w:val="00105034"/>
    <w:rsid w:val="00112865"/>
    <w:rsid w:val="00127192"/>
    <w:rsid w:val="001634DC"/>
    <w:rsid w:val="001667B7"/>
    <w:rsid w:val="001713D8"/>
    <w:rsid w:val="00173D6E"/>
    <w:rsid w:val="00174C90"/>
    <w:rsid w:val="00187AC4"/>
    <w:rsid w:val="001A3314"/>
    <w:rsid w:val="001C6098"/>
    <w:rsid w:val="001D167C"/>
    <w:rsid w:val="001D4C60"/>
    <w:rsid w:val="001D595B"/>
    <w:rsid w:val="0020646D"/>
    <w:rsid w:val="00211543"/>
    <w:rsid w:val="00220B0F"/>
    <w:rsid w:val="0022529D"/>
    <w:rsid w:val="00245909"/>
    <w:rsid w:val="00245DC4"/>
    <w:rsid w:val="00247F17"/>
    <w:rsid w:val="002538D2"/>
    <w:rsid w:val="00265539"/>
    <w:rsid w:val="00271770"/>
    <w:rsid w:val="0027526D"/>
    <w:rsid w:val="002802E7"/>
    <w:rsid w:val="00283490"/>
    <w:rsid w:val="002A61F6"/>
    <w:rsid w:val="002B14A8"/>
    <w:rsid w:val="002B34F1"/>
    <w:rsid w:val="002B38A4"/>
    <w:rsid w:val="002C396A"/>
    <w:rsid w:val="002C53BB"/>
    <w:rsid w:val="002D0600"/>
    <w:rsid w:val="002D09D5"/>
    <w:rsid w:val="002D1549"/>
    <w:rsid w:val="002D771B"/>
    <w:rsid w:val="002E4827"/>
    <w:rsid w:val="002E5CF7"/>
    <w:rsid w:val="002F6825"/>
    <w:rsid w:val="003025B6"/>
    <w:rsid w:val="00302AC2"/>
    <w:rsid w:val="00315517"/>
    <w:rsid w:val="00321466"/>
    <w:rsid w:val="00325BC2"/>
    <w:rsid w:val="00341B31"/>
    <w:rsid w:val="00354078"/>
    <w:rsid w:val="00354AE2"/>
    <w:rsid w:val="00356997"/>
    <w:rsid w:val="00377B02"/>
    <w:rsid w:val="003820BA"/>
    <w:rsid w:val="003866B9"/>
    <w:rsid w:val="00386FD0"/>
    <w:rsid w:val="003875F8"/>
    <w:rsid w:val="003912BE"/>
    <w:rsid w:val="003C012D"/>
    <w:rsid w:val="003C54F3"/>
    <w:rsid w:val="003D6335"/>
    <w:rsid w:val="003E5B6B"/>
    <w:rsid w:val="003F2A80"/>
    <w:rsid w:val="003F63A8"/>
    <w:rsid w:val="003F6E69"/>
    <w:rsid w:val="0041768E"/>
    <w:rsid w:val="004230C6"/>
    <w:rsid w:val="00425812"/>
    <w:rsid w:val="0042760C"/>
    <w:rsid w:val="004426AC"/>
    <w:rsid w:val="004512A6"/>
    <w:rsid w:val="00464AFF"/>
    <w:rsid w:val="00486179"/>
    <w:rsid w:val="004A2D35"/>
    <w:rsid w:val="004A450C"/>
    <w:rsid w:val="004B287A"/>
    <w:rsid w:val="004D3434"/>
    <w:rsid w:val="004E7154"/>
    <w:rsid w:val="004F65A7"/>
    <w:rsid w:val="00502515"/>
    <w:rsid w:val="0050329A"/>
    <w:rsid w:val="00513078"/>
    <w:rsid w:val="00522BAF"/>
    <w:rsid w:val="00530182"/>
    <w:rsid w:val="0053431B"/>
    <w:rsid w:val="0053490A"/>
    <w:rsid w:val="00545C21"/>
    <w:rsid w:val="00553658"/>
    <w:rsid w:val="00560BD0"/>
    <w:rsid w:val="00566280"/>
    <w:rsid w:val="0057254F"/>
    <w:rsid w:val="005753A8"/>
    <w:rsid w:val="00575F37"/>
    <w:rsid w:val="005908DB"/>
    <w:rsid w:val="005955F1"/>
    <w:rsid w:val="0059586D"/>
    <w:rsid w:val="005A2CDB"/>
    <w:rsid w:val="005A750C"/>
    <w:rsid w:val="005C22A4"/>
    <w:rsid w:val="005C4F2C"/>
    <w:rsid w:val="005C6984"/>
    <w:rsid w:val="005C7C7F"/>
    <w:rsid w:val="005D0050"/>
    <w:rsid w:val="005D20CA"/>
    <w:rsid w:val="005E01AB"/>
    <w:rsid w:val="005F0FD9"/>
    <w:rsid w:val="005F4956"/>
    <w:rsid w:val="006023EF"/>
    <w:rsid w:val="00602C03"/>
    <w:rsid w:val="00605481"/>
    <w:rsid w:val="00623BFC"/>
    <w:rsid w:val="00640B85"/>
    <w:rsid w:val="00642029"/>
    <w:rsid w:val="00642183"/>
    <w:rsid w:val="00645E48"/>
    <w:rsid w:val="00651181"/>
    <w:rsid w:val="00652305"/>
    <w:rsid w:val="00660A7E"/>
    <w:rsid w:val="00666BD4"/>
    <w:rsid w:val="00666DA6"/>
    <w:rsid w:val="00671330"/>
    <w:rsid w:val="00671BFA"/>
    <w:rsid w:val="00673E31"/>
    <w:rsid w:val="00675C3C"/>
    <w:rsid w:val="00681422"/>
    <w:rsid w:val="0069113B"/>
    <w:rsid w:val="006B4276"/>
    <w:rsid w:val="006C4838"/>
    <w:rsid w:val="006C607E"/>
    <w:rsid w:val="006D376F"/>
    <w:rsid w:val="006E0D2E"/>
    <w:rsid w:val="006F044E"/>
    <w:rsid w:val="006F7C13"/>
    <w:rsid w:val="00715E55"/>
    <w:rsid w:val="00742E41"/>
    <w:rsid w:val="00753663"/>
    <w:rsid w:val="00755C3B"/>
    <w:rsid w:val="00763A04"/>
    <w:rsid w:val="00767177"/>
    <w:rsid w:val="007671B2"/>
    <w:rsid w:val="00767D1F"/>
    <w:rsid w:val="00770A0C"/>
    <w:rsid w:val="00794692"/>
    <w:rsid w:val="007A208C"/>
    <w:rsid w:val="007A2A87"/>
    <w:rsid w:val="007A3316"/>
    <w:rsid w:val="007B0788"/>
    <w:rsid w:val="007B2AB4"/>
    <w:rsid w:val="007C6F78"/>
    <w:rsid w:val="007C7629"/>
    <w:rsid w:val="007D5E71"/>
    <w:rsid w:val="007E39E1"/>
    <w:rsid w:val="007E76FD"/>
    <w:rsid w:val="007F2A0C"/>
    <w:rsid w:val="00800BC3"/>
    <w:rsid w:val="00806CDF"/>
    <w:rsid w:val="00813232"/>
    <w:rsid w:val="008137E5"/>
    <w:rsid w:val="00823CDE"/>
    <w:rsid w:val="00825FA2"/>
    <w:rsid w:val="008371DB"/>
    <w:rsid w:val="00843A14"/>
    <w:rsid w:val="00846E6E"/>
    <w:rsid w:val="008528F9"/>
    <w:rsid w:val="008548D6"/>
    <w:rsid w:val="00866BE6"/>
    <w:rsid w:val="008672AD"/>
    <w:rsid w:val="00880363"/>
    <w:rsid w:val="00893641"/>
    <w:rsid w:val="008A762F"/>
    <w:rsid w:val="008B2333"/>
    <w:rsid w:val="008D1B46"/>
    <w:rsid w:val="008D6905"/>
    <w:rsid w:val="008E4E1B"/>
    <w:rsid w:val="008E524C"/>
    <w:rsid w:val="008E6DC5"/>
    <w:rsid w:val="008F43E9"/>
    <w:rsid w:val="00925DC7"/>
    <w:rsid w:val="009268A5"/>
    <w:rsid w:val="0092756B"/>
    <w:rsid w:val="00936298"/>
    <w:rsid w:val="00960F7E"/>
    <w:rsid w:val="00961AC0"/>
    <w:rsid w:val="0099334A"/>
    <w:rsid w:val="00993432"/>
    <w:rsid w:val="0099731D"/>
    <w:rsid w:val="00997EEB"/>
    <w:rsid w:val="009B5562"/>
    <w:rsid w:val="009C3386"/>
    <w:rsid w:val="009D54B0"/>
    <w:rsid w:val="009D7AE8"/>
    <w:rsid w:val="009E14E8"/>
    <w:rsid w:val="00A00D2D"/>
    <w:rsid w:val="00A079A2"/>
    <w:rsid w:val="00A12C3A"/>
    <w:rsid w:val="00A14EE5"/>
    <w:rsid w:val="00A353C9"/>
    <w:rsid w:val="00A52ECB"/>
    <w:rsid w:val="00A628E6"/>
    <w:rsid w:val="00A63831"/>
    <w:rsid w:val="00A64A28"/>
    <w:rsid w:val="00A656B9"/>
    <w:rsid w:val="00A6697D"/>
    <w:rsid w:val="00A74FE6"/>
    <w:rsid w:val="00A8077F"/>
    <w:rsid w:val="00A8686F"/>
    <w:rsid w:val="00A9092F"/>
    <w:rsid w:val="00A909BD"/>
    <w:rsid w:val="00AA3CA8"/>
    <w:rsid w:val="00AA42D3"/>
    <w:rsid w:val="00AC0A63"/>
    <w:rsid w:val="00AC0CD0"/>
    <w:rsid w:val="00AD37C9"/>
    <w:rsid w:val="00AE4403"/>
    <w:rsid w:val="00AE61A3"/>
    <w:rsid w:val="00AE7668"/>
    <w:rsid w:val="00AF1786"/>
    <w:rsid w:val="00AF2483"/>
    <w:rsid w:val="00AF62B0"/>
    <w:rsid w:val="00B00906"/>
    <w:rsid w:val="00B030BD"/>
    <w:rsid w:val="00B33D28"/>
    <w:rsid w:val="00B4564D"/>
    <w:rsid w:val="00B46836"/>
    <w:rsid w:val="00B46C06"/>
    <w:rsid w:val="00B60BD7"/>
    <w:rsid w:val="00B67D64"/>
    <w:rsid w:val="00B80D51"/>
    <w:rsid w:val="00B85893"/>
    <w:rsid w:val="00B86276"/>
    <w:rsid w:val="00B87DB3"/>
    <w:rsid w:val="00BA204C"/>
    <w:rsid w:val="00BA53BB"/>
    <w:rsid w:val="00BA5CE5"/>
    <w:rsid w:val="00BB2A9D"/>
    <w:rsid w:val="00BC7F13"/>
    <w:rsid w:val="00BD0F10"/>
    <w:rsid w:val="00BD7317"/>
    <w:rsid w:val="00BF5B52"/>
    <w:rsid w:val="00C005D1"/>
    <w:rsid w:val="00C0626B"/>
    <w:rsid w:val="00C119DC"/>
    <w:rsid w:val="00C17795"/>
    <w:rsid w:val="00C24D9B"/>
    <w:rsid w:val="00C350D0"/>
    <w:rsid w:val="00C61FAD"/>
    <w:rsid w:val="00C64EB0"/>
    <w:rsid w:val="00C76CA1"/>
    <w:rsid w:val="00C86600"/>
    <w:rsid w:val="00C874C8"/>
    <w:rsid w:val="00C93FA6"/>
    <w:rsid w:val="00CA0610"/>
    <w:rsid w:val="00CA3FC9"/>
    <w:rsid w:val="00CA5658"/>
    <w:rsid w:val="00CC1CCD"/>
    <w:rsid w:val="00CC367B"/>
    <w:rsid w:val="00CE03BC"/>
    <w:rsid w:val="00CF3BF9"/>
    <w:rsid w:val="00CF67FD"/>
    <w:rsid w:val="00D00FB4"/>
    <w:rsid w:val="00D10B02"/>
    <w:rsid w:val="00D22C84"/>
    <w:rsid w:val="00D25636"/>
    <w:rsid w:val="00D35334"/>
    <w:rsid w:val="00D3634A"/>
    <w:rsid w:val="00D37060"/>
    <w:rsid w:val="00D565B2"/>
    <w:rsid w:val="00D62372"/>
    <w:rsid w:val="00D76F3F"/>
    <w:rsid w:val="00D92D10"/>
    <w:rsid w:val="00D93278"/>
    <w:rsid w:val="00D934BB"/>
    <w:rsid w:val="00D95BA4"/>
    <w:rsid w:val="00D967E9"/>
    <w:rsid w:val="00DA2743"/>
    <w:rsid w:val="00DA3D0D"/>
    <w:rsid w:val="00DB2AA7"/>
    <w:rsid w:val="00DD0FA9"/>
    <w:rsid w:val="00DD3F1E"/>
    <w:rsid w:val="00DF011A"/>
    <w:rsid w:val="00DF063D"/>
    <w:rsid w:val="00DF4A2A"/>
    <w:rsid w:val="00DF7639"/>
    <w:rsid w:val="00E17B28"/>
    <w:rsid w:val="00E257F9"/>
    <w:rsid w:val="00E42914"/>
    <w:rsid w:val="00E46791"/>
    <w:rsid w:val="00E600C2"/>
    <w:rsid w:val="00E62F58"/>
    <w:rsid w:val="00E83A74"/>
    <w:rsid w:val="00E83E28"/>
    <w:rsid w:val="00E952B8"/>
    <w:rsid w:val="00EA00EF"/>
    <w:rsid w:val="00EB08D8"/>
    <w:rsid w:val="00EB0AF4"/>
    <w:rsid w:val="00EB56DE"/>
    <w:rsid w:val="00EC36D2"/>
    <w:rsid w:val="00EC4CCC"/>
    <w:rsid w:val="00EC6768"/>
    <w:rsid w:val="00ED2544"/>
    <w:rsid w:val="00ED4BC4"/>
    <w:rsid w:val="00EE2E25"/>
    <w:rsid w:val="00EE3D01"/>
    <w:rsid w:val="00EE3F0F"/>
    <w:rsid w:val="00EE6289"/>
    <w:rsid w:val="00EF51C3"/>
    <w:rsid w:val="00F156A1"/>
    <w:rsid w:val="00F168CD"/>
    <w:rsid w:val="00F20259"/>
    <w:rsid w:val="00F20504"/>
    <w:rsid w:val="00F24B2B"/>
    <w:rsid w:val="00F2644A"/>
    <w:rsid w:val="00F429AB"/>
    <w:rsid w:val="00F51776"/>
    <w:rsid w:val="00F551E0"/>
    <w:rsid w:val="00F709BE"/>
    <w:rsid w:val="00F74DAE"/>
    <w:rsid w:val="00F806D0"/>
    <w:rsid w:val="00F81C14"/>
    <w:rsid w:val="00F83146"/>
    <w:rsid w:val="00F974F0"/>
    <w:rsid w:val="00FA130C"/>
    <w:rsid w:val="00FA1DED"/>
    <w:rsid w:val="00FA23CF"/>
    <w:rsid w:val="00FA28D4"/>
    <w:rsid w:val="00FA6A01"/>
    <w:rsid w:val="00FB3DA6"/>
    <w:rsid w:val="00FB4884"/>
    <w:rsid w:val="00FB562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B0CC6"/>
  <w15:docId w15:val="{77E015FB-9F05-4CB7-AE67-E885DBEB2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3FC9"/>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paragraph" w:styleId="a5">
    <w:name w:val="header"/>
    <w:basedOn w:val="a"/>
    <w:link w:val="a6"/>
    <w:uiPriority w:val="99"/>
    <w:unhideWhenUsed/>
    <w:rsid w:val="00763A04"/>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763A04"/>
  </w:style>
  <w:style w:type="paragraph" w:styleId="a7">
    <w:name w:val="footer"/>
    <w:basedOn w:val="a"/>
    <w:link w:val="a8"/>
    <w:uiPriority w:val="99"/>
    <w:unhideWhenUsed/>
    <w:rsid w:val="00763A04"/>
    <w:pPr>
      <w:tabs>
        <w:tab w:val="center" w:pos="4819"/>
        <w:tab w:val="right" w:pos="9639"/>
      </w:tabs>
      <w:spacing w:after="0" w:line="240" w:lineRule="auto"/>
    </w:pPr>
  </w:style>
  <w:style w:type="character" w:customStyle="1" w:styleId="a8">
    <w:name w:val="Нижній колонтитул Знак"/>
    <w:basedOn w:val="a0"/>
    <w:link w:val="a7"/>
    <w:uiPriority w:val="99"/>
    <w:rsid w:val="00763A04"/>
  </w:style>
  <w:style w:type="character" w:styleId="a9">
    <w:name w:val="annotation reference"/>
    <w:basedOn w:val="a0"/>
    <w:uiPriority w:val="99"/>
    <w:semiHidden/>
    <w:unhideWhenUsed/>
    <w:rsid w:val="007B2AB4"/>
    <w:rPr>
      <w:sz w:val="16"/>
      <w:szCs w:val="16"/>
    </w:rPr>
  </w:style>
  <w:style w:type="paragraph" w:styleId="aa">
    <w:name w:val="annotation text"/>
    <w:basedOn w:val="a"/>
    <w:link w:val="ab"/>
    <w:uiPriority w:val="99"/>
    <w:semiHidden/>
    <w:unhideWhenUsed/>
    <w:rsid w:val="007B2AB4"/>
    <w:pPr>
      <w:spacing w:line="240" w:lineRule="auto"/>
    </w:pPr>
    <w:rPr>
      <w:sz w:val="20"/>
      <w:szCs w:val="20"/>
    </w:rPr>
  </w:style>
  <w:style w:type="character" w:customStyle="1" w:styleId="ab">
    <w:name w:val="Текст примітки Знак"/>
    <w:basedOn w:val="a0"/>
    <w:link w:val="aa"/>
    <w:uiPriority w:val="99"/>
    <w:semiHidden/>
    <w:rsid w:val="007B2AB4"/>
    <w:rPr>
      <w:sz w:val="20"/>
      <w:szCs w:val="20"/>
    </w:rPr>
  </w:style>
  <w:style w:type="paragraph" w:styleId="ac">
    <w:name w:val="annotation subject"/>
    <w:basedOn w:val="aa"/>
    <w:next w:val="aa"/>
    <w:link w:val="ad"/>
    <w:uiPriority w:val="99"/>
    <w:semiHidden/>
    <w:unhideWhenUsed/>
    <w:rsid w:val="007B2AB4"/>
    <w:rPr>
      <w:b/>
      <w:bCs/>
    </w:rPr>
  </w:style>
  <w:style w:type="character" w:customStyle="1" w:styleId="ad">
    <w:name w:val="Тема примітки Знак"/>
    <w:basedOn w:val="ab"/>
    <w:link w:val="ac"/>
    <w:uiPriority w:val="99"/>
    <w:semiHidden/>
    <w:rsid w:val="007B2AB4"/>
    <w:rPr>
      <w:b/>
      <w:bCs/>
      <w:sz w:val="20"/>
      <w:szCs w:val="20"/>
    </w:rPr>
  </w:style>
  <w:style w:type="paragraph" w:styleId="ae">
    <w:name w:val="Balloon Text"/>
    <w:basedOn w:val="a"/>
    <w:link w:val="af"/>
    <w:uiPriority w:val="99"/>
    <w:semiHidden/>
    <w:unhideWhenUsed/>
    <w:rsid w:val="007B2AB4"/>
    <w:pPr>
      <w:spacing w:after="0" w:line="240" w:lineRule="auto"/>
    </w:pPr>
    <w:rPr>
      <w:rFonts w:ascii="Segoe UI" w:hAnsi="Segoe UI" w:cs="Segoe UI"/>
      <w:sz w:val="18"/>
      <w:szCs w:val="18"/>
    </w:rPr>
  </w:style>
  <w:style w:type="character" w:customStyle="1" w:styleId="af">
    <w:name w:val="Текст у виносці Знак"/>
    <w:basedOn w:val="a0"/>
    <w:link w:val="ae"/>
    <w:uiPriority w:val="99"/>
    <w:semiHidden/>
    <w:rsid w:val="007B2AB4"/>
    <w:rPr>
      <w:rFonts w:ascii="Segoe UI" w:hAnsi="Segoe UI" w:cs="Segoe UI"/>
      <w:sz w:val="18"/>
      <w:szCs w:val="18"/>
    </w:rPr>
  </w:style>
  <w:style w:type="paragraph" w:styleId="af0">
    <w:name w:val="footnote text"/>
    <w:basedOn w:val="a"/>
    <w:link w:val="af1"/>
    <w:uiPriority w:val="99"/>
    <w:semiHidden/>
    <w:unhideWhenUsed/>
    <w:rsid w:val="00173D6E"/>
    <w:pPr>
      <w:spacing w:after="0" w:line="240" w:lineRule="auto"/>
    </w:pPr>
    <w:rPr>
      <w:sz w:val="20"/>
      <w:szCs w:val="20"/>
    </w:rPr>
  </w:style>
  <w:style w:type="character" w:customStyle="1" w:styleId="af1">
    <w:name w:val="Текст виноски Знак"/>
    <w:basedOn w:val="a0"/>
    <w:link w:val="af0"/>
    <w:uiPriority w:val="99"/>
    <w:semiHidden/>
    <w:rsid w:val="00173D6E"/>
    <w:rPr>
      <w:sz w:val="20"/>
      <w:szCs w:val="20"/>
    </w:rPr>
  </w:style>
  <w:style w:type="character" w:styleId="af2">
    <w:name w:val="footnote reference"/>
    <w:basedOn w:val="a0"/>
    <w:uiPriority w:val="99"/>
    <w:semiHidden/>
    <w:unhideWhenUsed/>
    <w:rsid w:val="00173D6E"/>
    <w:rPr>
      <w:vertAlign w:val="superscript"/>
    </w:rPr>
  </w:style>
  <w:style w:type="paragraph" w:styleId="af3">
    <w:name w:val="List Paragraph"/>
    <w:basedOn w:val="a"/>
    <w:uiPriority w:val="34"/>
    <w:qFormat/>
    <w:rsid w:val="003155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870852">
      <w:bodyDiv w:val="1"/>
      <w:marLeft w:val="0"/>
      <w:marRight w:val="0"/>
      <w:marTop w:val="0"/>
      <w:marBottom w:val="0"/>
      <w:divBdr>
        <w:top w:val="none" w:sz="0" w:space="0" w:color="auto"/>
        <w:left w:val="none" w:sz="0" w:space="0" w:color="auto"/>
        <w:bottom w:val="none" w:sz="0" w:space="0" w:color="auto"/>
        <w:right w:val="none" w:sz="0" w:space="0" w:color="auto"/>
      </w:divBdr>
    </w:div>
    <w:div w:id="155342926">
      <w:bodyDiv w:val="1"/>
      <w:marLeft w:val="0"/>
      <w:marRight w:val="0"/>
      <w:marTop w:val="0"/>
      <w:marBottom w:val="0"/>
      <w:divBdr>
        <w:top w:val="none" w:sz="0" w:space="0" w:color="auto"/>
        <w:left w:val="none" w:sz="0" w:space="0" w:color="auto"/>
        <w:bottom w:val="none" w:sz="0" w:space="0" w:color="auto"/>
        <w:right w:val="none" w:sz="0" w:space="0" w:color="auto"/>
      </w:divBdr>
    </w:div>
    <w:div w:id="156121140">
      <w:bodyDiv w:val="1"/>
      <w:marLeft w:val="0"/>
      <w:marRight w:val="0"/>
      <w:marTop w:val="0"/>
      <w:marBottom w:val="0"/>
      <w:divBdr>
        <w:top w:val="none" w:sz="0" w:space="0" w:color="auto"/>
        <w:left w:val="none" w:sz="0" w:space="0" w:color="auto"/>
        <w:bottom w:val="none" w:sz="0" w:space="0" w:color="auto"/>
        <w:right w:val="none" w:sz="0" w:space="0" w:color="auto"/>
      </w:divBdr>
    </w:div>
    <w:div w:id="165365042">
      <w:bodyDiv w:val="1"/>
      <w:marLeft w:val="0"/>
      <w:marRight w:val="0"/>
      <w:marTop w:val="0"/>
      <w:marBottom w:val="0"/>
      <w:divBdr>
        <w:top w:val="none" w:sz="0" w:space="0" w:color="auto"/>
        <w:left w:val="none" w:sz="0" w:space="0" w:color="auto"/>
        <w:bottom w:val="none" w:sz="0" w:space="0" w:color="auto"/>
        <w:right w:val="none" w:sz="0" w:space="0" w:color="auto"/>
      </w:divBdr>
    </w:div>
    <w:div w:id="193077041">
      <w:bodyDiv w:val="1"/>
      <w:marLeft w:val="0"/>
      <w:marRight w:val="0"/>
      <w:marTop w:val="0"/>
      <w:marBottom w:val="0"/>
      <w:divBdr>
        <w:top w:val="none" w:sz="0" w:space="0" w:color="auto"/>
        <w:left w:val="none" w:sz="0" w:space="0" w:color="auto"/>
        <w:bottom w:val="none" w:sz="0" w:space="0" w:color="auto"/>
        <w:right w:val="none" w:sz="0" w:space="0" w:color="auto"/>
      </w:divBdr>
    </w:div>
    <w:div w:id="206375660">
      <w:bodyDiv w:val="1"/>
      <w:marLeft w:val="0"/>
      <w:marRight w:val="0"/>
      <w:marTop w:val="0"/>
      <w:marBottom w:val="0"/>
      <w:divBdr>
        <w:top w:val="none" w:sz="0" w:space="0" w:color="auto"/>
        <w:left w:val="none" w:sz="0" w:space="0" w:color="auto"/>
        <w:bottom w:val="none" w:sz="0" w:space="0" w:color="auto"/>
        <w:right w:val="none" w:sz="0" w:space="0" w:color="auto"/>
      </w:divBdr>
    </w:div>
    <w:div w:id="329142950">
      <w:bodyDiv w:val="1"/>
      <w:marLeft w:val="0"/>
      <w:marRight w:val="0"/>
      <w:marTop w:val="0"/>
      <w:marBottom w:val="0"/>
      <w:divBdr>
        <w:top w:val="none" w:sz="0" w:space="0" w:color="auto"/>
        <w:left w:val="none" w:sz="0" w:space="0" w:color="auto"/>
        <w:bottom w:val="none" w:sz="0" w:space="0" w:color="auto"/>
        <w:right w:val="none" w:sz="0" w:space="0" w:color="auto"/>
      </w:divBdr>
    </w:div>
    <w:div w:id="390273153">
      <w:bodyDiv w:val="1"/>
      <w:marLeft w:val="0"/>
      <w:marRight w:val="0"/>
      <w:marTop w:val="0"/>
      <w:marBottom w:val="0"/>
      <w:divBdr>
        <w:top w:val="none" w:sz="0" w:space="0" w:color="auto"/>
        <w:left w:val="none" w:sz="0" w:space="0" w:color="auto"/>
        <w:bottom w:val="none" w:sz="0" w:space="0" w:color="auto"/>
        <w:right w:val="none" w:sz="0" w:space="0" w:color="auto"/>
      </w:divBdr>
    </w:div>
    <w:div w:id="482309229">
      <w:bodyDiv w:val="1"/>
      <w:marLeft w:val="0"/>
      <w:marRight w:val="0"/>
      <w:marTop w:val="0"/>
      <w:marBottom w:val="0"/>
      <w:divBdr>
        <w:top w:val="none" w:sz="0" w:space="0" w:color="auto"/>
        <w:left w:val="none" w:sz="0" w:space="0" w:color="auto"/>
        <w:bottom w:val="none" w:sz="0" w:space="0" w:color="auto"/>
        <w:right w:val="none" w:sz="0" w:space="0" w:color="auto"/>
      </w:divBdr>
    </w:div>
    <w:div w:id="555314580">
      <w:bodyDiv w:val="1"/>
      <w:marLeft w:val="0"/>
      <w:marRight w:val="0"/>
      <w:marTop w:val="0"/>
      <w:marBottom w:val="0"/>
      <w:divBdr>
        <w:top w:val="none" w:sz="0" w:space="0" w:color="auto"/>
        <w:left w:val="none" w:sz="0" w:space="0" w:color="auto"/>
        <w:bottom w:val="none" w:sz="0" w:space="0" w:color="auto"/>
        <w:right w:val="none" w:sz="0" w:space="0" w:color="auto"/>
      </w:divBdr>
    </w:div>
    <w:div w:id="648900608">
      <w:bodyDiv w:val="1"/>
      <w:marLeft w:val="0"/>
      <w:marRight w:val="0"/>
      <w:marTop w:val="0"/>
      <w:marBottom w:val="0"/>
      <w:divBdr>
        <w:top w:val="none" w:sz="0" w:space="0" w:color="auto"/>
        <w:left w:val="none" w:sz="0" w:space="0" w:color="auto"/>
        <w:bottom w:val="none" w:sz="0" w:space="0" w:color="auto"/>
        <w:right w:val="none" w:sz="0" w:space="0" w:color="auto"/>
      </w:divBdr>
      <w:divsChild>
        <w:div w:id="180701120">
          <w:marLeft w:val="0"/>
          <w:marRight w:val="0"/>
          <w:marTop w:val="0"/>
          <w:marBottom w:val="0"/>
          <w:divBdr>
            <w:top w:val="none" w:sz="0" w:space="0" w:color="auto"/>
            <w:left w:val="none" w:sz="0" w:space="0" w:color="auto"/>
            <w:bottom w:val="none" w:sz="0" w:space="0" w:color="auto"/>
            <w:right w:val="none" w:sz="0" w:space="0" w:color="auto"/>
          </w:divBdr>
          <w:divsChild>
            <w:div w:id="81638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754196">
      <w:bodyDiv w:val="1"/>
      <w:marLeft w:val="0"/>
      <w:marRight w:val="0"/>
      <w:marTop w:val="0"/>
      <w:marBottom w:val="0"/>
      <w:divBdr>
        <w:top w:val="none" w:sz="0" w:space="0" w:color="auto"/>
        <w:left w:val="none" w:sz="0" w:space="0" w:color="auto"/>
        <w:bottom w:val="none" w:sz="0" w:space="0" w:color="auto"/>
        <w:right w:val="none" w:sz="0" w:space="0" w:color="auto"/>
      </w:divBdr>
    </w:div>
    <w:div w:id="702829888">
      <w:bodyDiv w:val="1"/>
      <w:marLeft w:val="0"/>
      <w:marRight w:val="0"/>
      <w:marTop w:val="0"/>
      <w:marBottom w:val="0"/>
      <w:divBdr>
        <w:top w:val="none" w:sz="0" w:space="0" w:color="auto"/>
        <w:left w:val="none" w:sz="0" w:space="0" w:color="auto"/>
        <w:bottom w:val="none" w:sz="0" w:space="0" w:color="auto"/>
        <w:right w:val="none" w:sz="0" w:space="0" w:color="auto"/>
      </w:divBdr>
    </w:div>
    <w:div w:id="820848701">
      <w:bodyDiv w:val="1"/>
      <w:marLeft w:val="0"/>
      <w:marRight w:val="0"/>
      <w:marTop w:val="0"/>
      <w:marBottom w:val="0"/>
      <w:divBdr>
        <w:top w:val="none" w:sz="0" w:space="0" w:color="auto"/>
        <w:left w:val="none" w:sz="0" w:space="0" w:color="auto"/>
        <w:bottom w:val="none" w:sz="0" w:space="0" w:color="auto"/>
        <w:right w:val="none" w:sz="0" w:space="0" w:color="auto"/>
      </w:divBdr>
    </w:div>
    <w:div w:id="836771598">
      <w:bodyDiv w:val="1"/>
      <w:marLeft w:val="0"/>
      <w:marRight w:val="0"/>
      <w:marTop w:val="0"/>
      <w:marBottom w:val="0"/>
      <w:divBdr>
        <w:top w:val="none" w:sz="0" w:space="0" w:color="auto"/>
        <w:left w:val="none" w:sz="0" w:space="0" w:color="auto"/>
        <w:bottom w:val="none" w:sz="0" w:space="0" w:color="auto"/>
        <w:right w:val="none" w:sz="0" w:space="0" w:color="auto"/>
      </w:divBdr>
    </w:div>
    <w:div w:id="888305261">
      <w:bodyDiv w:val="1"/>
      <w:marLeft w:val="0"/>
      <w:marRight w:val="0"/>
      <w:marTop w:val="0"/>
      <w:marBottom w:val="0"/>
      <w:divBdr>
        <w:top w:val="none" w:sz="0" w:space="0" w:color="auto"/>
        <w:left w:val="none" w:sz="0" w:space="0" w:color="auto"/>
        <w:bottom w:val="none" w:sz="0" w:space="0" w:color="auto"/>
        <w:right w:val="none" w:sz="0" w:space="0" w:color="auto"/>
      </w:divBdr>
    </w:div>
    <w:div w:id="891767399">
      <w:bodyDiv w:val="1"/>
      <w:marLeft w:val="0"/>
      <w:marRight w:val="0"/>
      <w:marTop w:val="0"/>
      <w:marBottom w:val="0"/>
      <w:divBdr>
        <w:top w:val="none" w:sz="0" w:space="0" w:color="auto"/>
        <w:left w:val="none" w:sz="0" w:space="0" w:color="auto"/>
        <w:bottom w:val="none" w:sz="0" w:space="0" w:color="auto"/>
        <w:right w:val="none" w:sz="0" w:space="0" w:color="auto"/>
      </w:divBdr>
    </w:div>
    <w:div w:id="934675264">
      <w:bodyDiv w:val="1"/>
      <w:marLeft w:val="0"/>
      <w:marRight w:val="0"/>
      <w:marTop w:val="0"/>
      <w:marBottom w:val="0"/>
      <w:divBdr>
        <w:top w:val="none" w:sz="0" w:space="0" w:color="auto"/>
        <w:left w:val="none" w:sz="0" w:space="0" w:color="auto"/>
        <w:bottom w:val="none" w:sz="0" w:space="0" w:color="auto"/>
        <w:right w:val="none" w:sz="0" w:space="0" w:color="auto"/>
      </w:divBdr>
    </w:div>
    <w:div w:id="962927083">
      <w:bodyDiv w:val="1"/>
      <w:marLeft w:val="0"/>
      <w:marRight w:val="0"/>
      <w:marTop w:val="0"/>
      <w:marBottom w:val="0"/>
      <w:divBdr>
        <w:top w:val="none" w:sz="0" w:space="0" w:color="auto"/>
        <w:left w:val="none" w:sz="0" w:space="0" w:color="auto"/>
        <w:bottom w:val="none" w:sz="0" w:space="0" w:color="auto"/>
        <w:right w:val="none" w:sz="0" w:space="0" w:color="auto"/>
      </w:divBdr>
    </w:div>
    <w:div w:id="1056197204">
      <w:bodyDiv w:val="1"/>
      <w:marLeft w:val="0"/>
      <w:marRight w:val="0"/>
      <w:marTop w:val="0"/>
      <w:marBottom w:val="0"/>
      <w:divBdr>
        <w:top w:val="none" w:sz="0" w:space="0" w:color="auto"/>
        <w:left w:val="none" w:sz="0" w:space="0" w:color="auto"/>
        <w:bottom w:val="none" w:sz="0" w:space="0" w:color="auto"/>
        <w:right w:val="none" w:sz="0" w:space="0" w:color="auto"/>
      </w:divBdr>
    </w:div>
    <w:div w:id="1069041870">
      <w:bodyDiv w:val="1"/>
      <w:marLeft w:val="0"/>
      <w:marRight w:val="0"/>
      <w:marTop w:val="0"/>
      <w:marBottom w:val="0"/>
      <w:divBdr>
        <w:top w:val="none" w:sz="0" w:space="0" w:color="auto"/>
        <w:left w:val="none" w:sz="0" w:space="0" w:color="auto"/>
        <w:bottom w:val="none" w:sz="0" w:space="0" w:color="auto"/>
        <w:right w:val="none" w:sz="0" w:space="0" w:color="auto"/>
      </w:divBdr>
    </w:div>
    <w:div w:id="1160195216">
      <w:bodyDiv w:val="1"/>
      <w:marLeft w:val="0"/>
      <w:marRight w:val="0"/>
      <w:marTop w:val="0"/>
      <w:marBottom w:val="0"/>
      <w:divBdr>
        <w:top w:val="none" w:sz="0" w:space="0" w:color="auto"/>
        <w:left w:val="none" w:sz="0" w:space="0" w:color="auto"/>
        <w:bottom w:val="none" w:sz="0" w:space="0" w:color="auto"/>
        <w:right w:val="none" w:sz="0" w:space="0" w:color="auto"/>
      </w:divBdr>
    </w:div>
    <w:div w:id="1173107756">
      <w:bodyDiv w:val="1"/>
      <w:marLeft w:val="0"/>
      <w:marRight w:val="0"/>
      <w:marTop w:val="0"/>
      <w:marBottom w:val="0"/>
      <w:divBdr>
        <w:top w:val="none" w:sz="0" w:space="0" w:color="auto"/>
        <w:left w:val="none" w:sz="0" w:space="0" w:color="auto"/>
        <w:bottom w:val="none" w:sz="0" w:space="0" w:color="auto"/>
        <w:right w:val="none" w:sz="0" w:space="0" w:color="auto"/>
      </w:divBdr>
    </w:div>
    <w:div w:id="1216890895">
      <w:bodyDiv w:val="1"/>
      <w:marLeft w:val="0"/>
      <w:marRight w:val="0"/>
      <w:marTop w:val="0"/>
      <w:marBottom w:val="0"/>
      <w:divBdr>
        <w:top w:val="none" w:sz="0" w:space="0" w:color="auto"/>
        <w:left w:val="none" w:sz="0" w:space="0" w:color="auto"/>
        <w:bottom w:val="none" w:sz="0" w:space="0" w:color="auto"/>
        <w:right w:val="none" w:sz="0" w:space="0" w:color="auto"/>
      </w:divBdr>
      <w:divsChild>
        <w:div w:id="846751970">
          <w:marLeft w:val="0"/>
          <w:marRight w:val="0"/>
          <w:marTop w:val="0"/>
          <w:marBottom w:val="0"/>
          <w:divBdr>
            <w:top w:val="none" w:sz="0" w:space="0" w:color="auto"/>
            <w:left w:val="none" w:sz="0" w:space="0" w:color="auto"/>
            <w:bottom w:val="none" w:sz="0" w:space="0" w:color="auto"/>
            <w:right w:val="none" w:sz="0" w:space="0" w:color="auto"/>
          </w:divBdr>
          <w:divsChild>
            <w:div w:id="198543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317170">
      <w:bodyDiv w:val="1"/>
      <w:marLeft w:val="0"/>
      <w:marRight w:val="0"/>
      <w:marTop w:val="0"/>
      <w:marBottom w:val="0"/>
      <w:divBdr>
        <w:top w:val="none" w:sz="0" w:space="0" w:color="auto"/>
        <w:left w:val="none" w:sz="0" w:space="0" w:color="auto"/>
        <w:bottom w:val="none" w:sz="0" w:space="0" w:color="auto"/>
        <w:right w:val="none" w:sz="0" w:space="0" w:color="auto"/>
      </w:divBdr>
      <w:divsChild>
        <w:div w:id="1425539119">
          <w:marLeft w:val="0"/>
          <w:marRight w:val="0"/>
          <w:marTop w:val="0"/>
          <w:marBottom w:val="0"/>
          <w:divBdr>
            <w:top w:val="none" w:sz="0" w:space="0" w:color="auto"/>
            <w:left w:val="none" w:sz="0" w:space="0" w:color="auto"/>
            <w:bottom w:val="single" w:sz="48" w:space="0" w:color="CCCCCC"/>
            <w:right w:val="none" w:sz="0" w:space="0" w:color="auto"/>
          </w:divBdr>
        </w:div>
        <w:div w:id="1050307113">
          <w:marLeft w:val="0"/>
          <w:marRight w:val="0"/>
          <w:marTop w:val="0"/>
          <w:marBottom w:val="0"/>
          <w:divBdr>
            <w:top w:val="none" w:sz="0" w:space="0" w:color="auto"/>
            <w:left w:val="none" w:sz="0" w:space="0" w:color="auto"/>
            <w:bottom w:val="none" w:sz="0" w:space="0" w:color="auto"/>
            <w:right w:val="none" w:sz="0" w:space="0" w:color="auto"/>
          </w:divBdr>
          <w:divsChild>
            <w:div w:id="545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486211">
      <w:bodyDiv w:val="1"/>
      <w:marLeft w:val="0"/>
      <w:marRight w:val="0"/>
      <w:marTop w:val="0"/>
      <w:marBottom w:val="0"/>
      <w:divBdr>
        <w:top w:val="none" w:sz="0" w:space="0" w:color="auto"/>
        <w:left w:val="none" w:sz="0" w:space="0" w:color="auto"/>
        <w:bottom w:val="none" w:sz="0" w:space="0" w:color="auto"/>
        <w:right w:val="none" w:sz="0" w:space="0" w:color="auto"/>
      </w:divBdr>
    </w:div>
    <w:div w:id="1290894513">
      <w:bodyDiv w:val="1"/>
      <w:marLeft w:val="0"/>
      <w:marRight w:val="0"/>
      <w:marTop w:val="0"/>
      <w:marBottom w:val="0"/>
      <w:divBdr>
        <w:top w:val="none" w:sz="0" w:space="0" w:color="auto"/>
        <w:left w:val="none" w:sz="0" w:space="0" w:color="auto"/>
        <w:bottom w:val="none" w:sz="0" w:space="0" w:color="auto"/>
        <w:right w:val="none" w:sz="0" w:space="0" w:color="auto"/>
      </w:divBdr>
    </w:div>
    <w:div w:id="1295451020">
      <w:bodyDiv w:val="1"/>
      <w:marLeft w:val="0"/>
      <w:marRight w:val="0"/>
      <w:marTop w:val="0"/>
      <w:marBottom w:val="0"/>
      <w:divBdr>
        <w:top w:val="none" w:sz="0" w:space="0" w:color="auto"/>
        <w:left w:val="none" w:sz="0" w:space="0" w:color="auto"/>
        <w:bottom w:val="none" w:sz="0" w:space="0" w:color="auto"/>
        <w:right w:val="none" w:sz="0" w:space="0" w:color="auto"/>
      </w:divBdr>
    </w:div>
    <w:div w:id="1327249369">
      <w:bodyDiv w:val="1"/>
      <w:marLeft w:val="0"/>
      <w:marRight w:val="0"/>
      <w:marTop w:val="0"/>
      <w:marBottom w:val="0"/>
      <w:divBdr>
        <w:top w:val="none" w:sz="0" w:space="0" w:color="auto"/>
        <w:left w:val="none" w:sz="0" w:space="0" w:color="auto"/>
        <w:bottom w:val="none" w:sz="0" w:space="0" w:color="auto"/>
        <w:right w:val="none" w:sz="0" w:space="0" w:color="auto"/>
      </w:divBdr>
    </w:div>
    <w:div w:id="1414204580">
      <w:bodyDiv w:val="1"/>
      <w:marLeft w:val="0"/>
      <w:marRight w:val="0"/>
      <w:marTop w:val="0"/>
      <w:marBottom w:val="0"/>
      <w:divBdr>
        <w:top w:val="none" w:sz="0" w:space="0" w:color="auto"/>
        <w:left w:val="none" w:sz="0" w:space="0" w:color="auto"/>
        <w:bottom w:val="none" w:sz="0" w:space="0" w:color="auto"/>
        <w:right w:val="none" w:sz="0" w:space="0" w:color="auto"/>
      </w:divBdr>
    </w:div>
    <w:div w:id="1491823244">
      <w:bodyDiv w:val="1"/>
      <w:marLeft w:val="0"/>
      <w:marRight w:val="0"/>
      <w:marTop w:val="0"/>
      <w:marBottom w:val="0"/>
      <w:divBdr>
        <w:top w:val="none" w:sz="0" w:space="0" w:color="auto"/>
        <w:left w:val="none" w:sz="0" w:space="0" w:color="auto"/>
        <w:bottom w:val="none" w:sz="0" w:space="0" w:color="auto"/>
        <w:right w:val="none" w:sz="0" w:space="0" w:color="auto"/>
      </w:divBdr>
    </w:div>
    <w:div w:id="1612586739">
      <w:bodyDiv w:val="1"/>
      <w:marLeft w:val="0"/>
      <w:marRight w:val="0"/>
      <w:marTop w:val="0"/>
      <w:marBottom w:val="0"/>
      <w:divBdr>
        <w:top w:val="none" w:sz="0" w:space="0" w:color="auto"/>
        <w:left w:val="none" w:sz="0" w:space="0" w:color="auto"/>
        <w:bottom w:val="none" w:sz="0" w:space="0" w:color="auto"/>
        <w:right w:val="none" w:sz="0" w:space="0" w:color="auto"/>
      </w:divBdr>
    </w:div>
    <w:div w:id="1615014220">
      <w:bodyDiv w:val="1"/>
      <w:marLeft w:val="0"/>
      <w:marRight w:val="0"/>
      <w:marTop w:val="0"/>
      <w:marBottom w:val="0"/>
      <w:divBdr>
        <w:top w:val="none" w:sz="0" w:space="0" w:color="auto"/>
        <w:left w:val="none" w:sz="0" w:space="0" w:color="auto"/>
        <w:bottom w:val="none" w:sz="0" w:space="0" w:color="auto"/>
        <w:right w:val="none" w:sz="0" w:space="0" w:color="auto"/>
      </w:divBdr>
    </w:div>
    <w:div w:id="1625228895">
      <w:bodyDiv w:val="1"/>
      <w:marLeft w:val="0"/>
      <w:marRight w:val="0"/>
      <w:marTop w:val="0"/>
      <w:marBottom w:val="0"/>
      <w:divBdr>
        <w:top w:val="none" w:sz="0" w:space="0" w:color="auto"/>
        <w:left w:val="none" w:sz="0" w:space="0" w:color="auto"/>
        <w:bottom w:val="none" w:sz="0" w:space="0" w:color="auto"/>
        <w:right w:val="none" w:sz="0" w:space="0" w:color="auto"/>
      </w:divBdr>
    </w:div>
    <w:div w:id="1701315360">
      <w:bodyDiv w:val="1"/>
      <w:marLeft w:val="0"/>
      <w:marRight w:val="0"/>
      <w:marTop w:val="0"/>
      <w:marBottom w:val="0"/>
      <w:divBdr>
        <w:top w:val="none" w:sz="0" w:space="0" w:color="auto"/>
        <w:left w:val="none" w:sz="0" w:space="0" w:color="auto"/>
        <w:bottom w:val="none" w:sz="0" w:space="0" w:color="auto"/>
        <w:right w:val="none" w:sz="0" w:space="0" w:color="auto"/>
      </w:divBdr>
    </w:div>
    <w:div w:id="1710375676">
      <w:bodyDiv w:val="1"/>
      <w:marLeft w:val="0"/>
      <w:marRight w:val="0"/>
      <w:marTop w:val="0"/>
      <w:marBottom w:val="0"/>
      <w:divBdr>
        <w:top w:val="none" w:sz="0" w:space="0" w:color="auto"/>
        <w:left w:val="none" w:sz="0" w:space="0" w:color="auto"/>
        <w:bottom w:val="none" w:sz="0" w:space="0" w:color="auto"/>
        <w:right w:val="none" w:sz="0" w:space="0" w:color="auto"/>
      </w:divBdr>
      <w:divsChild>
        <w:div w:id="86732026">
          <w:marLeft w:val="0"/>
          <w:marRight w:val="0"/>
          <w:marTop w:val="0"/>
          <w:marBottom w:val="0"/>
          <w:divBdr>
            <w:top w:val="none" w:sz="0" w:space="0" w:color="auto"/>
            <w:left w:val="none" w:sz="0" w:space="0" w:color="auto"/>
            <w:bottom w:val="single" w:sz="48" w:space="0" w:color="CCCCCC"/>
            <w:right w:val="none" w:sz="0" w:space="0" w:color="auto"/>
          </w:divBdr>
        </w:div>
      </w:divsChild>
    </w:div>
    <w:div w:id="1731491443">
      <w:bodyDiv w:val="1"/>
      <w:marLeft w:val="0"/>
      <w:marRight w:val="0"/>
      <w:marTop w:val="0"/>
      <w:marBottom w:val="0"/>
      <w:divBdr>
        <w:top w:val="none" w:sz="0" w:space="0" w:color="auto"/>
        <w:left w:val="none" w:sz="0" w:space="0" w:color="auto"/>
        <w:bottom w:val="none" w:sz="0" w:space="0" w:color="auto"/>
        <w:right w:val="none" w:sz="0" w:space="0" w:color="auto"/>
      </w:divBdr>
    </w:div>
    <w:div w:id="1753892824">
      <w:bodyDiv w:val="1"/>
      <w:marLeft w:val="0"/>
      <w:marRight w:val="0"/>
      <w:marTop w:val="0"/>
      <w:marBottom w:val="0"/>
      <w:divBdr>
        <w:top w:val="none" w:sz="0" w:space="0" w:color="auto"/>
        <w:left w:val="none" w:sz="0" w:space="0" w:color="auto"/>
        <w:bottom w:val="none" w:sz="0" w:space="0" w:color="auto"/>
        <w:right w:val="none" w:sz="0" w:space="0" w:color="auto"/>
      </w:divBdr>
    </w:div>
    <w:div w:id="1753969398">
      <w:bodyDiv w:val="1"/>
      <w:marLeft w:val="0"/>
      <w:marRight w:val="0"/>
      <w:marTop w:val="0"/>
      <w:marBottom w:val="0"/>
      <w:divBdr>
        <w:top w:val="none" w:sz="0" w:space="0" w:color="auto"/>
        <w:left w:val="none" w:sz="0" w:space="0" w:color="auto"/>
        <w:bottom w:val="none" w:sz="0" w:space="0" w:color="auto"/>
        <w:right w:val="none" w:sz="0" w:space="0" w:color="auto"/>
      </w:divBdr>
    </w:div>
    <w:div w:id="1771125498">
      <w:bodyDiv w:val="1"/>
      <w:marLeft w:val="0"/>
      <w:marRight w:val="0"/>
      <w:marTop w:val="0"/>
      <w:marBottom w:val="0"/>
      <w:divBdr>
        <w:top w:val="none" w:sz="0" w:space="0" w:color="auto"/>
        <w:left w:val="none" w:sz="0" w:space="0" w:color="auto"/>
        <w:bottom w:val="none" w:sz="0" w:space="0" w:color="auto"/>
        <w:right w:val="none" w:sz="0" w:space="0" w:color="auto"/>
      </w:divBdr>
    </w:div>
    <w:div w:id="1818256687">
      <w:bodyDiv w:val="1"/>
      <w:marLeft w:val="0"/>
      <w:marRight w:val="0"/>
      <w:marTop w:val="0"/>
      <w:marBottom w:val="0"/>
      <w:divBdr>
        <w:top w:val="none" w:sz="0" w:space="0" w:color="auto"/>
        <w:left w:val="none" w:sz="0" w:space="0" w:color="auto"/>
        <w:bottom w:val="none" w:sz="0" w:space="0" w:color="auto"/>
        <w:right w:val="none" w:sz="0" w:space="0" w:color="auto"/>
      </w:divBdr>
    </w:div>
    <w:div w:id="1898128470">
      <w:bodyDiv w:val="1"/>
      <w:marLeft w:val="0"/>
      <w:marRight w:val="0"/>
      <w:marTop w:val="0"/>
      <w:marBottom w:val="0"/>
      <w:divBdr>
        <w:top w:val="none" w:sz="0" w:space="0" w:color="auto"/>
        <w:left w:val="none" w:sz="0" w:space="0" w:color="auto"/>
        <w:bottom w:val="none" w:sz="0" w:space="0" w:color="auto"/>
        <w:right w:val="none" w:sz="0" w:space="0" w:color="auto"/>
      </w:divBdr>
    </w:div>
    <w:div w:id="1914386665">
      <w:bodyDiv w:val="1"/>
      <w:marLeft w:val="0"/>
      <w:marRight w:val="0"/>
      <w:marTop w:val="0"/>
      <w:marBottom w:val="0"/>
      <w:divBdr>
        <w:top w:val="none" w:sz="0" w:space="0" w:color="auto"/>
        <w:left w:val="none" w:sz="0" w:space="0" w:color="auto"/>
        <w:bottom w:val="none" w:sz="0" w:space="0" w:color="auto"/>
        <w:right w:val="none" w:sz="0" w:space="0" w:color="auto"/>
      </w:divBdr>
    </w:div>
    <w:div w:id="1990092392">
      <w:bodyDiv w:val="1"/>
      <w:marLeft w:val="0"/>
      <w:marRight w:val="0"/>
      <w:marTop w:val="0"/>
      <w:marBottom w:val="0"/>
      <w:divBdr>
        <w:top w:val="none" w:sz="0" w:space="0" w:color="auto"/>
        <w:left w:val="none" w:sz="0" w:space="0" w:color="auto"/>
        <w:bottom w:val="none" w:sz="0" w:space="0" w:color="auto"/>
        <w:right w:val="none" w:sz="0" w:space="0" w:color="auto"/>
      </w:divBdr>
    </w:div>
    <w:div w:id="1992831069">
      <w:bodyDiv w:val="1"/>
      <w:marLeft w:val="0"/>
      <w:marRight w:val="0"/>
      <w:marTop w:val="0"/>
      <w:marBottom w:val="0"/>
      <w:divBdr>
        <w:top w:val="none" w:sz="0" w:space="0" w:color="auto"/>
        <w:left w:val="none" w:sz="0" w:space="0" w:color="auto"/>
        <w:bottom w:val="none" w:sz="0" w:space="0" w:color="auto"/>
        <w:right w:val="none" w:sz="0" w:space="0" w:color="auto"/>
      </w:divBdr>
      <w:divsChild>
        <w:div w:id="1775587479">
          <w:marLeft w:val="0"/>
          <w:marRight w:val="0"/>
          <w:marTop w:val="0"/>
          <w:marBottom w:val="0"/>
          <w:divBdr>
            <w:top w:val="none" w:sz="0" w:space="0" w:color="auto"/>
            <w:left w:val="none" w:sz="0" w:space="0" w:color="auto"/>
            <w:bottom w:val="single" w:sz="24" w:space="0" w:color="004BC1"/>
            <w:right w:val="none" w:sz="0" w:space="0" w:color="auto"/>
          </w:divBdr>
        </w:div>
      </w:divsChild>
    </w:div>
    <w:div w:id="2053142959">
      <w:bodyDiv w:val="1"/>
      <w:marLeft w:val="0"/>
      <w:marRight w:val="0"/>
      <w:marTop w:val="0"/>
      <w:marBottom w:val="0"/>
      <w:divBdr>
        <w:top w:val="none" w:sz="0" w:space="0" w:color="auto"/>
        <w:left w:val="none" w:sz="0" w:space="0" w:color="auto"/>
        <w:bottom w:val="none" w:sz="0" w:space="0" w:color="auto"/>
        <w:right w:val="none" w:sz="0" w:space="0" w:color="auto"/>
      </w:divBdr>
    </w:div>
    <w:div w:id="20622448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go:docsCustomData xmlns:go="http://customooxmlschemas.google.com/" roundtripDataSignature="AMtx7mhTrmsIJIm+/65VA8vSNz1C9ZV1Xw==">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</go:docsCustomData>
</go:gDocsCustomXmlDataStorage>
</file>

<file path=customXml/itemProps1.xml><?xml version="1.0" encoding="utf-8"?>
<ds:datastoreItem xmlns:ds="http://schemas.openxmlformats.org/officeDocument/2006/customXml" ds:itemID="{9A5AAEB3-CD1C-44F8-A548-CE07E1D0AEC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5DC5050-6915-486C-9B0B-DCC3C75F352D}">
  <ds:schemaRefs>
    <ds:schemaRef ds:uri="http://schemas.microsoft.com/sharepoint/v3/contenttype/forms"/>
  </ds:schemaRefs>
</ds:datastoreItem>
</file>

<file path=customXml/itemProps3.xml><?xml version="1.0" encoding="utf-8"?>
<ds:datastoreItem xmlns:ds="http://schemas.openxmlformats.org/officeDocument/2006/customXml" ds:itemID="{2D24EBF6-96C0-4DF2-92E3-B1E294DC10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3288</Words>
  <Characters>1875</Characters>
  <Application>Microsoft Office Word</Application>
  <DocSecurity>0</DocSecurity>
  <Lines>15</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2021-09-03T12:04:00Z</dcterms:created>
  <dcterms:modified xsi:type="dcterms:W3CDTF">2021-09-03T12:04:00Z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