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229" w:rsidRPr="0074276F" w:rsidRDefault="009A2229" w:rsidP="009A2229">
      <w:pPr>
        <w:jc w:val="center"/>
        <w:rPr>
          <w:b/>
        </w:rPr>
      </w:pPr>
      <w:bookmarkStart w:id="0" w:name="_Hlk31287996"/>
      <w:bookmarkStart w:id="1" w:name="_GoBack"/>
      <w:bookmarkEnd w:id="1"/>
      <w:r w:rsidRPr="0074276F">
        <w:rPr>
          <w:b/>
        </w:rPr>
        <w:t>ПОЯСНЮВАЛЬНА ЗАПИСКА</w:t>
      </w:r>
    </w:p>
    <w:p w:rsidR="00C406BE" w:rsidRPr="0074276F" w:rsidRDefault="007821B2" w:rsidP="00C406BE">
      <w:pPr>
        <w:jc w:val="center"/>
        <w:rPr>
          <w:b/>
          <w:bCs/>
        </w:rPr>
      </w:pPr>
      <w:r w:rsidRPr="0074276F">
        <w:rPr>
          <w:b/>
          <w:bCs/>
        </w:rPr>
        <w:t xml:space="preserve">до проекту </w:t>
      </w:r>
      <w:bookmarkEnd w:id="0"/>
      <w:r w:rsidR="00C406BE" w:rsidRPr="0074276F">
        <w:rPr>
          <w:b/>
          <w:bCs/>
        </w:rPr>
        <w:t xml:space="preserve">Закону України </w:t>
      </w:r>
      <w:bookmarkStart w:id="2" w:name="_Hlk30081841"/>
      <w:r w:rsidR="00C406BE" w:rsidRPr="0074276F">
        <w:rPr>
          <w:b/>
          <w:bCs/>
        </w:rPr>
        <w:t>«Про внесення змін до Закону України «Про судоустрій і статус суддів» та деяких інших Законів України</w:t>
      </w:r>
      <w:bookmarkEnd w:id="2"/>
      <w:r w:rsidR="00C406BE" w:rsidRPr="0074276F">
        <w:rPr>
          <w:b/>
          <w:bCs/>
        </w:rPr>
        <w:t xml:space="preserve"> щодо призначення безстроково суддів, </w:t>
      </w:r>
      <w:r w:rsidR="00C406BE" w:rsidRPr="0074276F">
        <w:rPr>
          <w:b/>
          <w:shd w:val="clear" w:color="auto" w:fill="FFFFFF"/>
        </w:rPr>
        <w:t xml:space="preserve">призначених на посаду строком на п’ять років до набрання чинності </w:t>
      </w:r>
      <w:hyperlink r:id="rId11" w:tgtFrame="_blank" w:history="1">
        <w:r w:rsidR="00C406BE" w:rsidRPr="0074276F">
          <w:rPr>
            <w:rStyle w:val="af0"/>
            <w:b/>
            <w:color w:val="auto"/>
            <w:u w:val="none"/>
            <w:shd w:val="clear" w:color="auto" w:fill="FFFFFF"/>
          </w:rPr>
          <w:t>Законом України</w:t>
        </w:r>
      </w:hyperlink>
      <w:r w:rsidR="00C406BE" w:rsidRPr="0074276F">
        <w:rPr>
          <w:b/>
          <w:shd w:val="clear" w:color="auto" w:fill="FFFFFF"/>
        </w:rPr>
        <w:t> «Про внесення змін до Конституції України (щодо правосуддя)»</w:t>
      </w:r>
    </w:p>
    <w:p w:rsidR="007821B2" w:rsidRPr="0074276F" w:rsidRDefault="007821B2" w:rsidP="00C406BE">
      <w:pPr>
        <w:jc w:val="center"/>
        <w:rPr>
          <w:b/>
          <w:bCs/>
          <w:spacing w:val="-2"/>
        </w:rPr>
      </w:pPr>
    </w:p>
    <w:p w:rsidR="0089319C" w:rsidRPr="0074276F" w:rsidRDefault="0089319C" w:rsidP="000F2316">
      <w:pPr>
        <w:tabs>
          <w:tab w:val="left" w:pos="9180"/>
        </w:tabs>
        <w:ind w:firstLine="567"/>
        <w:jc w:val="both"/>
        <w:rPr>
          <w:b/>
          <w:bCs/>
          <w:spacing w:val="-2"/>
        </w:rPr>
      </w:pPr>
      <w:r w:rsidRPr="0074276F">
        <w:rPr>
          <w:b/>
          <w:bCs/>
          <w:spacing w:val="-2"/>
        </w:rPr>
        <w:t>1. Обґрунтування необхідності прийняття законопроекту</w:t>
      </w:r>
    </w:p>
    <w:p w:rsidR="00DA20A0" w:rsidRPr="0074276F" w:rsidRDefault="00A66DFE" w:rsidP="000F2316">
      <w:pPr>
        <w:tabs>
          <w:tab w:val="left" w:pos="9180"/>
        </w:tabs>
        <w:ind w:firstLine="567"/>
        <w:jc w:val="both"/>
      </w:pPr>
      <w:r w:rsidRPr="0074276F">
        <w:t>З набуттям чинності Закону</w:t>
      </w:r>
      <w:r w:rsidR="003933DD" w:rsidRPr="0074276F">
        <w:t xml:space="preserve"> України </w:t>
      </w:r>
      <w:r w:rsidR="00007F3A" w:rsidRPr="0074276F">
        <w:t>"</w:t>
      </w:r>
      <w:r w:rsidR="003933DD" w:rsidRPr="0074276F">
        <w:t xml:space="preserve">Про внесення змін до Закону України </w:t>
      </w:r>
      <w:r w:rsidR="00007F3A" w:rsidRPr="0074276F">
        <w:t>"</w:t>
      </w:r>
      <w:r w:rsidR="003933DD" w:rsidRPr="0074276F">
        <w:t>Про судоустрій і статус суддів</w:t>
      </w:r>
      <w:r w:rsidR="00AA5155" w:rsidRPr="0074276F">
        <w:t>"</w:t>
      </w:r>
      <w:r w:rsidR="003933DD" w:rsidRPr="0074276F">
        <w:t xml:space="preserve"> та деяких законів України щодо діяльності органів суддівського врядування</w:t>
      </w:r>
      <w:r w:rsidR="00007F3A" w:rsidRPr="0074276F">
        <w:t>"</w:t>
      </w:r>
      <w:r w:rsidR="003933DD" w:rsidRPr="0074276F">
        <w:t xml:space="preserve"> від 16.10.2019 року за №193-ІХ, </w:t>
      </w:r>
      <w:r w:rsidR="00B6360E" w:rsidRPr="0074276F">
        <w:t>розпоча</w:t>
      </w:r>
      <w:r w:rsidR="000F2670" w:rsidRPr="0074276F">
        <w:t xml:space="preserve">то та станом на сьогодні не завершено </w:t>
      </w:r>
      <w:r w:rsidR="003933DD" w:rsidRPr="0074276F">
        <w:t>формування нового складу Вищої кваліфікаційної коміс</w:t>
      </w:r>
      <w:r w:rsidR="00B6360E" w:rsidRPr="0074276F">
        <w:t>ії суддів України</w:t>
      </w:r>
      <w:r w:rsidR="000F2670" w:rsidRPr="0074276F">
        <w:t xml:space="preserve">. </w:t>
      </w:r>
      <w:r w:rsidR="00471201" w:rsidRPr="0074276F">
        <w:t xml:space="preserve">Тобто, вже </w:t>
      </w:r>
      <w:r w:rsidR="002B48AD" w:rsidRPr="0074276F">
        <w:t>майже два роки</w:t>
      </w:r>
      <w:r w:rsidR="00471201" w:rsidRPr="0074276F">
        <w:t xml:space="preserve">, </w:t>
      </w:r>
      <w:r w:rsidR="006B1358" w:rsidRPr="0074276F">
        <w:t xml:space="preserve">Вища кваліфікаційна комісія суддів України, як орган, </w:t>
      </w:r>
      <w:r w:rsidR="00471201" w:rsidRPr="0074276F">
        <w:t>який на постійній основі діє у системі правосуддя України</w:t>
      </w:r>
      <w:r w:rsidR="006B1358" w:rsidRPr="0074276F">
        <w:t>, фактично не функціонує</w:t>
      </w:r>
      <w:r w:rsidR="00471201" w:rsidRPr="0074276F">
        <w:t>.</w:t>
      </w:r>
    </w:p>
    <w:p w:rsidR="002B48AD" w:rsidRPr="0074276F" w:rsidRDefault="00D22DCC" w:rsidP="00D22DCC">
      <w:pPr>
        <w:tabs>
          <w:tab w:val="left" w:pos="9180"/>
        </w:tabs>
        <w:ind w:firstLine="567"/>
        <w:jc w:val="both"/>
        <w:rPr>
          <w:rStyle w:val="rvts44"/>
          <w:bCs/>
        </w:rPr>
      </w:pPr>
      <w:r w:rsidRPr="0074276F">
        <w:t xml:space="preserve">Зазначеним законом </w:t>
      </w:r>
      <w:r w:rsidR="002B48AD" w:rsidRPr="0074276F">
        <w:rPr>
          <w:rStyle w:val="rvts44"/>
          <w:bCs/>
        </w:rPr>
        <w:t>було запущено «перезавантаження» судової системи та нов</w:t>
      </w:r>
      <w:r w:rsidRPr="0074276F">
        <w:rPr>
          <w:rStyle w:val="rvts44"/>
          <w:bCs/>
        </w:rPr>
        <w:t>ий порядок</w:t>
      </w:r>
      <w:r w:rsidR="002B48AD" w:rsidRPr="0074276F">
        <w:rPr>
          <w:rStyle w:val="rvts44"/>
          <w:bCs/>
        </w:rPr>
        <w:t xml:space="preserve"> формування Вищої кваліфікаційної комісії суддів України як її фундаментальн</w:t>
      </w:r>
      <w:r w:rsidRPr="0074276F">
        <w:rPr>
          <w:rStyle w:val="rvts44"/>
          <w:bCs/>
        </w:rPr>
        <w:t>ого складника</w:t>
      </w:r>
      <w:r w:rsidR="002B48AD" w:rsidRPr="0074276F">
        <w:rPr>
          <w:rStyle w:val="rvts44"/>
          <w:bCs/>
        </w:rPr>
        <w:t>. При цьому, враховуючи п</w:t>
      </w:r>
      <w:r w:rsidRPr="0074276F">
        <w:rPr>
          <w:rStyle w:val="rvts44"/>
          <w:bCs/>
        </w:rPr>
        <w:t>роцедуру передбачену зазначеним законом</w:t>
      </w:r>
      <w:r w:rsidR="002B48AD" w:rsidRPr="0074276F">
        <w:rPr>
          <w:rStyle w:val="rvts44"/>
          <w:bCs/>
        </w:rPr>
        <w:t xml:space="preserve"> процес «перезапуску» роботи</w:t>
      </w:r>
      <w:r w:rsidR="000908BB" w:rsidRPr="0074276F">
        <w:rPr>
          <w:rStyle w:val="rvts44"/>
          <w:bCs/>
        </w:rPr>
        <w:t xml:space="preserve"> </w:t>
      </w:r>
      <w:r w:rsidRPr="0074276F">
        <w:rPr>
          <w:rStyle w:val="rvts44"/>
          <w:bCs/>
        </w:rPr>
        <w:t xml:space="preserve">Вищої кваліфікаційної комісії суддів України </w:t>
      </w:r>
      <w:r w:rsidR="000908BB" w:rsidRPr="0074276F">
        <w:rPr>
          <w:rStyle w:val="rvts44"/>
          <w:bCs/>
        </w:rPr>
        <w:t xml:space="preserve">є досить тривалим та становить щонайменше пів року. </w:t>
      </w:r>
    </w:p>
    <w:p w:rsidR="000908BB" w:rsidRPr="0074276F" w:rsidRDefault="000908BB" w:rsidP="000908BB">
      <w:pPr>
        <w:tabs>
          <w:tab w:val="left" w:pos="9180"/>
        </w:tabs>
        <w:ind w:firstLine="567"/>
        <w:jc w:val="both"/>
        <w:rPr>
          <w:color w:val="1D1D1B"/>
        </w:rPr>
      </w:pPr>
      <w:r w:rsidRPr="0074276F">
        <w:rPr>
          <w:rStyle w:val="rvts44"/>
          <w:bCs/>
        </w:rPr>
        <w:t xml:space="preserve">При цьому, відповідно до положень  </w:t>
      </w:r>
      <w:r w:rsidR="00DA20A0" w:rsidRPr="0074276F">
        <w:rPr>
          <w:color w:val="1D1D1B"/>
        </w:rPr>
        <w:t xml:space="preserve">Закону України </w:t>
      </w:r>
      <w:r w:rsidR="00007F3A" w:rsidRPr="0074276F">
        <w:rPr>
          <w:color w:val="1D1D1B"/>
        </w:rPr>
        <w:t>"</w:t>
      </w:r>
      <w:r w:rsidR="00DA20A0" w:rsidRPr="0074276F">
        <w:rPr>
          <w:color w:val="1D1D1B"/>
        </w:rPr>
        <w:t>Про судоустрій і статус суддів</w:t>
      </w:r>
      <w:r w:rsidR="00007F3A" w:rsidRPr="0074276F">
        <w:rPr>
          <w:color w:val="1D1D1B"/>
        </w:rPr>
        <w:t>"</w:t>
      </w:r>
      <w:r w:rsidR="00DA20A0" w:rsidRPr="0074276F">
        <w:rPr>
          <w:color w:val="1D1D1B"/>
        </w:rPr>
        <w:t xml:space="preserve"> </w:t>
      </w:r>
      <w:r w:rsidRPr="0074276F">
        <w:rPr>
          <w:color w:val="1D1D1B"/>
        </w:rPr>
        <w:t>призначення суддів на посаду судді безстроково без дотримання певної процедури проходження кваліфікаційного оцінювання та внесення відповідної рекомендації Вищою кваліфікаційною комісією суддів та подання Вищою радою правосуддя є на цей  не можливим.</w:t>
      </w:r>
    </w:p>
    <w:p w:rsidR="00471201" w:rsidRPr="0074276F" w:rsidRDefault="000908BB" w:rsidP="000908BB">
      <w:pPr>
        <w:tabs>
          <w:tab w:val="left" w:pos="9180"/>
        </w:tabs>
        <w:ind w:firstLine="567"/>
        <w:jc w:val="both"/>
        <w:rPr>
          <w:color w:val="000000"/>
        </w:rPr>
      </w:pPr>
      <w:r w:rsidRPr="0074276F">
        <w:rPr>
          <w:color w:val="1D1D1B"/>
        </w:rPr>
        <w:t xml:space="preserve">Внаслідок ситуації що склалась </w:t>
      </w:r>
      <w:r w:rsidR="00C406BE" w:rsidRPr="0074276F">
        <w:rPr>
          <w:color w:val="000000"/>
        </w:rPr>
        <w:t>протягом більше трьох</w:t>
      </w:r>
      <w:r w:rsidR="00924B82" w:rsidRPr="0074276F">
        <w:rPr>
          <w:color w:val="000000"/>
        </w:rPr>
        <w:t xml:space="preserve"> років, є невирішеним питання відносно призначення на посаду </w:t>
      </w:r>
      <w:r w:rsidR="00153298" w:rsidRPr="0074276F">
        <w:rPr>
          <w:rStyle w:val="ab"/>
          <w:b w:val="0"/>
          <w:color w:val="000000"/>
          <w:bdr w:val="none" w:sz="0" w:space="0" w:color="auto" w:frame="1"/>
        </w:rPr>
        <w:t>сотень</w:t>
      </w:r>
      <w:r w:rsidR="00924B82" w:rsidRPr="0074276F">
        <w:rPr>
          <w:rStyle w:val="ab"/>
          <w:b w:val="0"/>
          <w:color w:val="000000"/>
          <w:bdr w:val="none" w:sz="0" w:space="0" w:color="auto" w:frame="1"/>
        </w:rPr>
        <w:t xml:space="preserve"> судді</w:t>
      </w:r>
      <w:r w:rsidR="00153298" w:rsidRPr="0074276F">
        <w:rPr>
          <w:rStyle w:val="ab"/>
          <w:b w:val="0"/>
          <w:color w:val="000000"/>
          <w:bdr w:val="none" w:sz="0" w:space="0" w:color="auto" w:frame="1"/>
        </w:rPr>
        <w:t>в</w:t>
      </w:r>
      <w:r w:rsidR="00924B82" w:rsidRPr="0074276F">
        <w:rPr>
          <w:rStyle w:val="ab"/>
          <w:b w:val="0"/>
          <w:color w:val="000000"/>
          <w:bdr w:val="none" w:sz="0" w:space="0" w:color="auto" w:frame="1"/>
        </w:rPr>
        <w:t>, у яких</w:t>
      </w:r>
      <w:r w:rsidRPr="0074276F">
        <w:rPr>
          <w:rStyle w:val="ab"/>
          <w:b w:val="0"/>
          <w:color w:val="000000"/>
          <w:bdr w:val="none" w:sz="0" w:space="0" w:color="auto" w:frame="1"/>
        </w:rPr>
        <w:t xml:space="preserve"> </w:t>
      </w:r>
      <w:r w:rsidR="00924B82" w:rsidRPr="0074276F">
        <w:rPr>
          <w:color w:val="000000"/>
        </w:rPr>
        <w:t xml:space="preserve">відсутні повноваження щодо здійснення правосуддя, у зв’язку із закінченням </w:t>
      </w:r>
      <w:r w:rsidR="00C406BE" w:rsidRPr="0074276F">
        <w:rPr>
          <w:color w:val="000000"/>
        </w:rPr>
        <w:t>п’яти</w:t>
      </w:r>
      <w:r w:rsidR="00924B82" w:rsidRPr="0074276F">
        <w:rPr>
          <w:color w:val="000000"/>
        </w:rPr>
        <w:t>річного строку повноважень</w:t>
      </w:r>
      <w:r w:rsidR="00471201" w:rsidRPr="0074276F">
        <w:rPr>
          <w:color w:val="000000"/>
        </w:rPr>
        <w:t>, оскільки процедуру кваліфікаційного оцінювання на відповідність займаній посаді</w:t>
      </w:r>
      <w:r w:rsidR="00A66DFE" w:rsidRPr="0074276F">
        <w:rPr>
          <w:color w:val="000000"/>
        </w:rPr>
        <w:t>,</w:t>
      </w:r>
      <w:r w:rsidRPr="0074276F">
        <w:rPr>
          <w:color w:val="000000"/>
        </w:rPr>
        <w:t xml:space="preserve"> </w:t>
      </w:r>
      <w:r w:rsidR="00471201" w:rsidRPr="0074276F">
        <w:rPr>
          <w:color w:val="000000"/>
        </w:rPr>
        <w:t>не</w:t>
      </w:r>
      <w:r w:rsidRPr="0074276F">
        <w:rPr>
          <w:color w:val="000000"/>
        </w:rPr>
        <w:t xml:space="preserve"> </w:t>
      </w:r>
      <w:r w:rsidR="00471201" w:rsidRPr="0074276F">
        <w:rPr>
          <w:color w:val="000000"/>
        </w:rPr>
        <w:t>завершено.</w:t>
      </w:r>
    </w:p>
    <w:p w:rsidR="000908BB" w:rsidRPr="0074276F" w:rsidRDefault="000908BB" w:rsidP="000908BB">
      <w:pPr>
        <w:tabs>
          <w:tab w:val="left" w:pos="9180"/>
        </w:tabs>
        <w:ind w:firstLine="567"/>
        <w:jc w:val="both"/>
        <w:rPr>
          <w:color w:val="000000"/>
        </w:rPr>
      </w:pPr>
      <w:r w:rsidRPr="0074276F">
        <w:rPr>
          <w:color w:val="000000"/>
        </w:rPr>
        <w:t xml:space="preserve">Також, у вересні місяці 2021 року припиняються повноваження у суддів, призначених </w:t>
      </w:r>
      <w:r w:rsidRPr="0074276F">
        <w:rPr>
          <w:color w:val="000000"/>
          <w:shd w:val="clear" w:color="auto" w:fill="FFFFFF"/>
        </w:rPr>
        <w:t>на п’ятирічний строк Указами Президента України №410/2016 від 24.09.2016 року та №425/2016 від 29.09.2016 року, загалом 190 суддів.</w:t>
      </w:r>
    </w:p>
    <w:p w:rsidR="000908BB" w:rsidRPr="0074276F" w:rsidRDefault="000908BB" w:rsidP="000908BB">
      <w:pPr>
        <w:shd w:val="clear" w:color="auto" w:fill="FFFFFF"/>
        <w:jc w:val="both"/>
        <w:rPr>
          <w:color w:val="1D1D1B"/>
        </w:rPr>
      </w:pPr>
      <w:r w:rsidRPr="0074276F">
        <w:rPr>
          <w:color w:val="1D1D1B"/>
        </w:rPr>
        <w:t>Станом на 2 липня 2021 року фактична кількість суддів у судах України –</w:t>
      </w:r>
      <w:r w:rsidRPr="0074276F">
        <w:rPr>
          <w:bCs/>
          <w:color w:val="1D1D1B"/>
        </w:rPr>
        <w:t>5318</w:t>
      </w:r>
      <w:r w:rsidRPr="0074276F">
        <w:rPr>
          <w:color w:val="1D1D1B"/>
        </w:rPr>
        <w:t> при визначеній кількості – </w:t>
      </w:r>
      <w:r w:rsidRPr="0074276F">
        <w:rPr>
          <w:bCs/>
          <w:color w:val="1D1D1B"/>
        </w:rPr>
        <w:t>7304</w:t>
      </w:r>
      <w:r w:rsidRPr="0074276F">
        <w:rPr>
          <w:color w:val="1D1D1B"/>
        </w:rPr>
        <w:t>. Повноваження щодо здійснення правосуддя мають </w:t>
      </w:r>
      <w:r w:rsidRPr="0074276F">
        <w:rPr>
          <w:bCs/>
          <w:color w:val="1D1D1B"/>
        </w:rPr>
        <w:t>4944</w:t>
      </w:r>
      <w:r w:rsidRPr="0074276F">
        <w:rPr>
          <w:color w:val="1D1D1B"/>
        </w:rPr>
        <w:t> судді, але ця цифра зменшується на кількість суддів, які користуються своїм правом на відставку, а у вересні місяці ще буде зменшена на кількість суддів, які втратять повноваження.</w:t>
      </w:r>
    </w:p>
    <w:p w:rsidR="00AF7656" w:rsidRPr="0074276F" w:rsidRDefault="00924B82" w:rsidP="000908BB">
      <w:pPr>
        <w:tabs>
          <w:tab w:val="left" w:pos="9180"/>
        </w:tabs>
        <w:jc w:val="both"/>
        <w:rPr>
          <w:color w:val="000000"/>
        </w:rPr>
      </w:pPr>
      <w:r w:rsidRPr="0074276F">
        <w:rPr>
          <w:color w:val="000000"/>
        </w:rPr>
        <w:t xml:space="preserve">Тобто, </w:t>
      </w:r>
      <w:r w:rsidR="003933DD" w:rsidRPr="0074276F">
        <w:rPr>
          <w:color w:val="000000"/>
        </w:rPr>
        <w:t xml:space="preserve">є об’єктивна необхідність </w:t>
      </w:r>
      <w:r w:rsidR="001F7857" w:rsidRPr="0074276F">
        <w:rPr>
          <w:color w:val="000000"/>
        </w:rPr>
        <w:t>та</w:t>
      </w:r>
      <w:r w:rsidRPr="0074276F">
        <w:rPr>
          <w:color w:val="000000"/>
        </w:rPr>
        <w:t xml:space="preserve"> можливість мінімального забезпечення </w:t>
      </w:r>
      <w:r w:rsidR="003933DD" w:rsidRPr="0074276F">
        <w:rPr>
          <w:color w:val="000000"/>
        </w:rPr>
        <w:t>рівномірного навантаження у окремих місцевих судах загальної юрисдикції</w:t>
      </w:r>
      <w:r w:rsidRPr="0074276F">
        <w:rPr>
          <w:color w:val="000000"/>
        </w:rPr>
        <w:t xml:space="preserve"> та відновлення роботи судів, де</w:t>
      </w:r>
      <w:r w:rsidR="003933DD" w:rsidRPr="0074276F">
        <w:rPr>
          <w:color w:val="000000"/>
        </w:rPr>
        <w:t xml:space="preserve"> неприйнятно тривалий термін здійснюють судочинство з численним навантаженням через брак фактично працюючих суддів</w:t>
      </w:r>
      <w:r w:rsidR="00A66DFE" w:rsidRPr="0074276F">
        <w:rPr>
          <w:color w:val="000000"/>
        </w:rPr>
        <w:t xml:space="preserve"> або</w:t>
      </w:r>
      <w:r w:rsidR="00C406BE" w:rsidRPr="0074276F">
        <w:rPr>
          <w:color w:val="000000"/>
        </w:rPr>
        <w:t xml:space="preserve"> наявність суддів, які не здійснюють</w:t>
      </w:r>
      <w:r w:rsidR="00A66DFE" w:rsidRPr="0074276F">
        <w:rPr>
          <w:color w:val="000000"/>
        </w:rPr>
        <w:t xml:space="preserve"> судочинство</w:t>
      </w:r>
      <w:r w:rsidR="00AF7656" w:rsidRPr="0074276F">
        <w:rPr>
          <w:color w:val="000000"/>
        </w:rPr>
        <w:t xml:space="preserve"> через відсутність повноважень</w:t>
      </w:r>
      <w:r w:rsidR="00C406BE" w:rsidRPr="0074276F">
        <w:rPr>
          <w:color w:val="000000"/>
        </w:rPr>
        <w:t xml:space="preserve"> (сплив п’ятирічного строку на який їх було призначено)</w:t>
      </w:r>
      <w:r w:rsidR="00AF7656" w:rsidRPr="0074276F">
        <w:rPr>
          <w:color w:val="000000"/>
        </w:rPr>
        <w:t>.</w:t>
      </w:r>
    </w:p>
    <w:p w:rsidR="003933DD" w:rsidRPr="0074276F" w:rsidRDefault="003933DD" w:rsidP="000908BB">
      <w:pPr>
        <w:pStyle w:val="rtejustify"/>
        <w:shd w:val="clear" w:color="auto" w:fill="FFFFFF"/>
        <w:spacing w:before="0" w:beforeAutospacing="0" w:after="0" w:afterAutospacing="0"/>
        <w:ind w:firstLine="567"/>
        <w:jc w:val="both"/>
        <w:rPr>
          <w:color w:val="000000"/>
          <w:sz w:val="28"/>
          <w:szCs w:val="28"/>
          <w:lang w:eastAsia="ru-RU"/>
        </w:rPr>
      </w:pPr>
      <w:r w:rsidRPr="0074276F">
        <w:rPr>
          <w:color w:val="000000"/>
          <w:sz w:val="28"/>
          <w:szCs w:val="28"/>
          <w:lang w:eastAsia="ru-RU"/>
        </w:rPr>
        <w:t>Враховуючи</w:t>
      </w:r>
      <w:r w:rsidR="00AF7656" w:rsidRPr="0074276F">
        <w:rPr>
          <w:color w:val="000000"/>
          <w:sz w:val="28"/>
          <w:szCs w:val="28"/>
          <w:lang w:eastAsia="ru-RU"/>
        </w:rPr>
        <w:t>, що усі</w:t>
      </w:r>
      <w:r w:rsidR="00A66DFE" w:rsidRPr="0074276F">
        <w:rPr>
          <w:color w:val="000000"/>
          <w:sz w:val="28"/>
          <w:szCs w:val="28"/>
          <w:lang w:eastAsia="ru-RU"/>
        </w:rPr>
        <w:t xml:space="preserve"> процеси пов’яза</w:t>
      </w:r>
      <w:r w:rsidR="00AF7656" w:rsidRPr="0074276F">
        <w:rPr>
          <w:color w:val="000000"/>
          <w:sz w:val="28"/>
          <w:szCs w:val="28"/>
          <w:lang w:eastAsia="ru-RU"/>
        </w:rPr>
        <w:t>ні із завершення</w:t>
      </w:r>
      <w:r w:rsidR="00DC4CB6" w:rsidRPr="0074276F">
        <w:rPr>
          <w:color w:val="000000"/>
          <w:sz w:val="28"/>
          <w:szCs w:val="28"/>
          <w:lang w:eastAsia="ru-RU"/>
        </w:rPr>
        <w:t>м</w:t>
      </w:r>
      <w:r w:rsidR="00AF7656" w:rsidRPr="0074276F">
        <w:rPr>
          <w:color w:val="000000"/>
          <w:sz w:val="28"/>
          <w:szCs w:val="28"/>
          <w:lang w:eastAsia="ru-RU"/>
        </w:rPr>
        <w:t xml:space="preserve"> процедури кваліфікаційного оцінювання суддів, у яких закінчився </w:t>
      </w:r>
      <w:r w:rsidR="00C406BE" w:rsidRPr="0074276F">
        <w:rPr>
          <w:color w:val="000000"/>
          <w:sz w:val="28"/>
          <w:szCs w:val="28"/>
          <w:lang w:eastAsia="ru-RU"/>
        </w:rPr>
        <w:t>п’яти</w:t>
      </w:r>
      <w:r w:rsidR="00AF7656" w:rsidRPr="0074276F">
        <w:rPr>
          <w:color w:val="000000"/>
          <w:sz w:val="28"/>
          <w:szCs w:val="28"/>
          <w:lang w:eastAsia="ru-RU"/>
        </w:rPr>
        <w:t>річний строк повноважень, з 16 жовтня 2019 року поставлено на паузу</w:t>
      </w:r>
      <w:r w:rsidR="00A66DFE" w:rsidRPr="0074276F">
        <w:rPr>
          <w:color w:val="000000"/>
          <w:sz w:val="28"/>
          <w:szCs w:val="28"/>
          <w:lang w:eastAsia="ru-RU"/>
        </w:rPr>
        <w:t>,</w:t>
      </w:r>
      <w:r w:rsidR="00AF7656" w:rsidRPr="0074276F">
        <w:rPr>
          <w:color w:val="000000"/>
          <w:sz w:val="28"/>
          <w:szCs w:val="28"/>
          <w:lang w:eastAsia="ru-RU"/>
        </w:rPr>
        <w:t xml:space="preserve"> і коли вона буде </w:t>
      </w:r>
      <w:r w:rsidR="00AF7656" w:rsidRPr="0074276F">
        <w:rPr>
          <w:color w:val="000000"/>
          <w:sz w:val="28"/>
          <w:szCs w:val="28"/>
          <w:lang w:eastAsia="ru-RU"/>
        </w:rPr>
        <w:lastRenderedPageBreak/>
        <w:t>завершена не відомо</w:t>
      </w:r>
      <w:r w:rsidR="000908BB" w:rsidRPr="0074276F">
        <w:rPr>
          <w:color w:val="000000"/>
          <w:sz w:val="28"/>
          <w:szCs w:val="28"/>
          <w:lang w:eastAsia="ru-RU"/>
        </w:rPr>
        <w:t xml:space="preserve"> у зв’язку з тривалим періодом, необхідним для формування Вищої кваліфікаційної комісії суддів України за новими правилами</w:t>
      </w:r>
      <w:r w:rsidR="00A87A23" w:rsidRPr="0074276F">
        <w:rPr>
          <w:color w:val="000000"/>
          <w:sz w:val="28"/>
          <w:szCs w:val="28"/>
          <w:lang w:eastAsia="ru-RU"/>
        </w:rPr>
        <w:t>,</w:t>
      </w:r>
      <w:r w:rsidR="000908BB" w:rsidRPr="0074276F">
        <w:rPr>
          <w:color w:val="000000"/>
          <w:sz w:val="28"/>
          <w:szCs w:val="28"/>
          <w:lang w:eastAsia="ru-RU"/>
        </w:rPr>
        <w:t xml:space="preserve"> </w:t>
      </w:r>
      <w:r w:rsidRPr="0074276F">
        <w:rPr>
          <w:color w:val="000000"/>
          <w:sz w:val="28"/>
          <w:szCs w:val="28"/>
          <w:lang w:eastAsia="ru-RU"/>
        </w:rPr>
        <w:t>проблема</w:t>
      </w:r>
      <w:r w:rsidR="00AF7656" w:rsidRPr="0074276F">
        <w:rPr>
          <w:color w:val="000000"/>
          <w:sz w:val="28"/>
          <w:szCs w:val="28"/>
          <w:lang w:eastAsia="ru-RU"/>
        </w:rPr>
        <w:t xml:space="preserve"> щодо відновлення роботи окремих судів та забезпечення рівномірного навантаження у місцевих судах загальної юрисдикції </w:t>
      </w:r>
      <w:r w:rsidRPr="0074276F">
        <w:rPr>
          <w:color w:val="000000"/>
          <w:sz w:val="28"/>
          <w:szCs w:val="28"/>
          <w:lang w:eastAsia="ru-RU"/>
        </w:rPr>
        <w:t xml:space="preserve">найближчим часом не </w:t>
      </w:r>
      <w:r w:rsidR="00C406BE" w:rsidRPr="0074276F">
        <w:rPr>
          <w:color w:val="000000"/>
          <w:sz w:val="28"/>
          <w:szCs w:val="28"/>
          <w:lang w:eastAsia="ru-RU"/>
        </w:rPr>
        <w:t>може вирішити</w:t>
      </w:r>
      <w:r w:rsidRPr="0074276F">
        <w:rPr>
          <w:color w:val="000000"/>
          <w:sz w:val="28"/>
          <w:szCs w:val="28"/>
          <w:lang w:eastAsia="ru-RU"/>
        </w:rPr>
        <w:t>ся</w:t>
      </w:r>
      <w:r w:rsidR="00C406BE" w:rsidRPr="0074276F">
        <w:rPr>
          <w:color w:val="000000"/>
          <w:sz w:val="28"/>
          <w:szCs w:val="28"/>
          <w:lang w:eastAsia="ru-RU"/>
        </w:rPr>
        <w:t xml:space="preserve"> без внесення відповідних змін до законодавства</w:t>
      </w:r>
      <w:r w:rsidRPr="0074276F">
        <w:rPr>
          <w:color w:val="000000"/>
          <w:sz w:val="28"/>
          <w:szCs w:val="28"/>
          <w:lang w:eastAsia="ru-RU"/>
        </w:rPr>
        <w:t>.</w:t>
      </w:r>
    </w:p>
    <w:p w:rsidR="003933DD" w:rsidRPr="0074276F" w:rsidRDefault="003933DD" w:rsidP="000F2316">
      <w:pPr>
        <w:tabs>
          <w:tab w:val="left" w:pos="9180"/>
        </w:tabs>
        <w:ind w:firstLine="567"/>
        <w:jc w:val="both"/>
        <w:rPr>
          <w:color w:val="000000"/>
        </w:rPr>
      </w:pPr>
      <w:r w:rsidRPr="0074276F">
        <w:rPr>
          <w:color w:val="000000"/>
        </w:rPr>
        <w:t>Така ситуація породжує затягування розгляду справ, порушення прав громадян на доступ до правосуддя, що також підриває авторитет судової гілки влади в Україні.</w:t>
      </w:r>
    </w:p>
    <w:p w:rsidR="00ED7113" w:rsidRPr="0074276F" w:rsidRDefault="00ED7113" w:rsidP="008F1CF9">
      <w:pPr>
        <w:tabs>
          <w:tab w:val="left" w:pos="9180"/>
        </w:tabs>
        <w:ind w:firstLine="567"/>
        <w:jc w:val="both"/>
        <w:rPr>
          <w:color w:val="000000"/>
        </w:rPr>
      </w:pPr>
      <w:r w:rsidRPr="0074276F">
        <w:rPr>
          <w:color w:val="000000"/>
        </w:rPr>
        <w:t>Також, з Державного бюджету України щомісяця на утримання суддів, які не можуть здійснювати повноваження витрачаються кошти на виплату їм суддівської винагороди, з врахув</w:t>
      </w:r>
      <w:r w:rsidR="008F1CF9" w:rsidRPr="0074276F">
        <w:rPr>
          <w:color w:val="000000"/>
        </w:rPr>
        <w:t>анням проблематики щодо тривалої</w:t>
      </w:r>
      <w:r w:rsidRPr="0074276F">
        <w:rPr>
          <w:color w:val="000000"/>
        </w:rPr>
        <w:t xml:space="preserve"> відсутності повноважень органів суддівського самоврядування та необхідності ще тривалого часу для їх формування та запуску в роботу, даним законопроектом запропоновано </w:t>
      </w:r>
      <w:r w:rsidR="008F1CF9" w:rsidRPr="0074276F">
        <w:rPr>
          <w:color w:val="000000"/>
        </w:rPr>
        <w:t xml:space="preserve">надати повноваження Вищий раді правосуддя щодо внесення подання Президенту України з приводу призначення безстроково суддів у яких сплив або спливає п’ятирічний строк на який їх було призначено </w:t>
      </w:r>
      <w:r w:rsidRPr="0074276F">
        <w:rPr>
          <w:color w:val="000000"/>
        </w:rPr>
        <w:t>для надання можливості здійснення ними повноважень до моменту «перезавантаження» Вищої кваліфіка</w:t>
      </w:r>
      <w:r w:rsidR="00C406BE" w:rsidRPr="0074276F">
        <w:rPr>
          <w:color w:val="000000"/>
        </w:rPr>
        <w:t>ційної комісії суддів України,</w:t>
      </w:r>
      <w:r w:rsidRPr="0074276F">
        <w:rPr>
          <w:color w:val="000000"/>
        </w:rPr>
        <w:t xml:space="preserve"> завершення ними процедури проходження кваліфікаційного оцінювання та вирішення питання щодо </w:t>
      </w:r>
      <w:r w:rsidR="008F1CF9" w:rsidRPr="0074276F">
        <w:rPr>
          <w:color w:val="000000"/>
        </w:rPr>
        <w:t xml:space="preserve"> відповідності займаній посаді або </w:t>
      </w:r>
      <w:r w:rsidRPr="0074276F">
        <w:rPr>
          <w:color w:val="000000"/>
        </w:rPr>
        <w:t>прийняття рішення про невідповідність суддів займаній посаді з наступним звільненням з посади.</w:t>
      </w:r>
    </w:p>
    <w:p w:rsidR="00724CC4" w:rsidRPr="0074276F" w:rsidRDefault="00724CC4" w:rsidP="00ED7113">
      <w:pPr>
        <w:tabs>
          <w:tab w:val="left" w:pos="9180"/>
        </w:tabs>
        <w:ind w:firstLine="0"/>
        <w:jc w:val="both"/>
        <w:rPr>
          <w:color w:val="000000"/>
        </w:rPr>
      </w:pPr>
    </w:p>
    <w:p w:rsidR="00911E56" w:rsidRPr="0074276F" w:rsidRDefault="00C6203E" w:rsidP="00057F6B">
      <w:pPr>
        <w:tabs>
          <w:tab w:val="left" w:pos="9180"/>
        </w:tabs>
        <w:ind w:firstLine="567"/>
        <w:jc w:val="both"/>
        <w:rPr>
          <w:b/>
          <w:color w:val="000000"/>
        </w:rPr>
      </w:pPr>
      <w:r w:rsidRPr="0074276F">
        <w:rPr>
          <w:b/>
          <w:color w:val="000000"/>
        </w:rPr>
        <w:t>2. Мета і шляхи її досягнення</w:t>
      </w:r>
    </w:p>
    <w:p w:rsidR="00ED7113" w:rsidRPr="0074276F" w:rsidRDefault="0089319C" w:rsidP="008F1CF9">
      <w:pPr>
        <w:tabs>
          <w:tab w:val="left" w:pos="9180"/>
        </w:tabs>
        <w:ind w:firstLine="567"/>
        <w:jc w:val="both"/>
        <w:rPr>
          <w:color w:val="000000"/>
        </w:rPr>
      </w:pPr>
      <w:r w:rsidRPr="0074276F">
        <w:rPr>
          <w:color w:val="000000"/>
        </w:rPr>
        <w:t xml:space="preserve">Основною метою прийняття законопроекту є </w:t>
      </w:r>
      <w:r w:rsidR="00911E56" w:rsidRPr="0074276F">
        <w:rPr>
          <w:color w:val="000000"/>
        </w:rPr>
        <w:t xml:space="preserve">часткове вирішення питання щодо </w:t>
      </w:r>
      <w:r w:rsidR="009B51D5" w:rsidRPr="0074276F">
        <w:rPr>
          <w:color w:val="000000"/>
        </w:rPr>
        <w:t xml:space="preserve">і так не малого кадрового дефіциту суддів </w:t>
      </w:r>
      <w:r w:rsidR="003D0B04" w:rsidRPr="0074276F">
        <w:rPr>
          <w:color w:val="000000"/>
        </w:rPr>
        <w:t xml:space="preserve">в окремих судах </w:t>
      </w:r>
      <w:r w:rsidR="009B51D5" w:rsidRPr="0074276F">
        <w:rPr>
          <w:color w:val="000000"/>
        </w:rPr>
        <w:t xml:space="preserve">та дестабілізації у здійсненні судочинства, </w:t>
      </w:r>
      <w:r w:rsidR="00911E56" w:rsidRPr="0074276F">
        <w:rPr>
          <w:color w:val="000000"/>
        </w:rPr>
        <w:t xml:space="preserve">шляхом </w:t>
      </w:r>
      <w:r w:rsidR="008F1CF9" w:rsidRPr="0074276F">
        <w:rPr>
          <w:color w:val="000000"/>
        </w:rPr>
        <w:t xml:space="preserve">призначення на посаду судді безстроково суддів у яких сплив або спливає п’ятирічний строк на який їх було призначено </w:t>
      </w:r>
      <w:r w:rsidR="00ED7113" w:rsidRPr="0074276F">
        <w:rPr>
          <w:color w:val="000000"/>
        </w:rPr>
        <w:t>станом на день прийняття цього закону.</w:t>
      </w:r>
    </w:p>
    <w:p w:rsidR="00ED7113" w:rsidRPr="0074276F" w:rsidRDefault="00ED7113" w:rsidP="000F2316">
      <w:pPr>
        <w:tabs>
          <w:tab w:val="left" w:pos="9180"/>
        </w:tabs>
        <w:ind w:firstLine="567"/>
        <w:jc w:val="both"/>
        <w:rPr>
          <w:color w:val="000000"/>
        </w:rPr>
      </w:pPr>
    </w:p>
    <w:p w:rsidR="00724CC4" w:rsidRPr="0074276F" w:rsidRDefault="00E00905" w:rsidP="000F2316">
      <w:pPr>
        <w:tabs>
          <w:tab w:val="left" w:pos="9180"/>
        </w:tabs>
        <w:ind w:firstLine="567"/>
        <w:jc w:val="both"/>
        <w:rPr>
          <w:b/>
          <w:color w:val="000000"/>
        </w:rPr>
      </w:pPr>
      <w:r w:rsidRPr="0074276F">
        <w:rPr>
          <w:b/>
          <w:color w:val="000000"/>
        </w:rPr>
        <w:t xml:space="preserve">3. </w:t>
      </w:r>
      <w:r w:rsidR="00724CC4" w:rsidRPr="0074276F">
        <w:rPr>
          <w:b/>
          <w:color w:val="000000"/>
        </w:rPr>
        <w:t xml:space="preserve">Загальна характеристика та основні положення законопроекту </w:t>
      </w:r>
    </w:p>
    <w:p w:rsidR="00941B80" w:rsidRPr="0074276F" w:rsidRDefault="00B81AB1" w:rsidP="000F2316">
      <w:pPr>
        <w:tabs>
          <w:tab w:val="left" w:pos="9180"/>
        </w:tabs>
        <w:ind w:firstLine="567"/>
        <w:jc w:val="both"/>
        <w:rPr>
          <w:color w:val="000000"/>
        </w:rPr>
      </w:pPr>
      <w:r w:rsidRPr="0074276F">
        <w:rPr>
          <w:color w:val="000000"/>
        </w:rPr>
        <w:t xml:space="preserve">Законопроектом </w:t>
      </w:r>
      <w:r w:rsidR="00941B80" w:rsidRPr="0074276F">
        <w:rPr>
          <w:color w:val="000000"/>
        </w:rPr>
        <w:t>пропонується:</w:t>
      </w:r>
    </w:p>
    <w:p w:rsidR="008F1CF9" w:rsidRPr="0074276F" w:rsidRDefault="00941B80" w:rsidP="008F1CF9">
      <w:pPr>
        <w:tabs>
          <w:tab w:val="left" w:pos="9180"/>
        </w:tabs>
        <w:ind w:firstLine="567"/>
        <w:jc w:val="both"/>
        <w:rPr>
          <w:color w:val="000000"/>
        </w:rPr>
      </w:pPr>
      <w:r w:rsidRPr="0074276F">
        <w:rPr>
          <w:color w:val="000000"/>
        </w:rPr>
        <w:t xml:space="preserve">1) </w:t>
      </w:r>
      <w:r w:rsidR="007D3753" w:rsidRPr="0074276F">
        <w:rPr>
          <w:color w:val="000000"/>
        </w:rPr>
        <w:t xml:space="preserve">передбачити </w:t>
      </w:r>
      <w:r w:rsidR="008F1CF9" w:rsidRPr="0074276F">
        <w:rPr>
          <w:color w:val="000000"/>
        </w:rPr>
        <w:t>прийняття рішення та внесення подання Президенту України про призначення на посаду суддів безстроково щодо суддів строк дії повноважень яких станом на день прийняття цього закону спливає або сплинув та обов'язкове завершення зазначеними суддями проходження процедури кваліфікаційного оцінювання суддів невідкладно після відновлення роботи Вищої кваліфікаційної комісії судів України та відповідні наслідки за ухиляння судді від проходження відповідних процедур.</w:t>
      </w:r>
    </w:p>
    <w:p w:rsidR="008F1CF9" w:rsidRPr="0074276F" w:rsidRDefault="008F1CF9" w:rsidP="008F1CF9">
      <w:pPr>
        <w:tabs>
          <w:tab w:val="left" w:pos="9180"/>
        </w:tabs>
        <w:ind w:firstLine="0"/>
        <w:jc w:val="both"/>
        <w:rPr>
          <w:color w:val="000000"/>
        </w:rPr>
      </w:pPr>
    </w:p>
    <w:p w:rsidR="00854DE6" w:rsidRPr="0074276F" w:rsidRDefault="00854DE6" w:rsidP="000F2316">
      <w:pPr>
        <w:tabs>
          <w:tab w:val="left" w:pos="9180"/>
        </w:tabs>
        <w:ind w:firstLine="567"/>
        <w:jc w:val="both"/>
        <w:rPr>
          <w:b/>
          <w:bCs/>
          <w:color w:val="000000"/>
        </w:rPr>
      </w:pPr>
      <w:r w:rsidRPr="0074276F">
        <w:rPr>
          <w:b/>
          <w:bCs/>
          <w:color w:val="000000"/>
        </w:rPr>
        <w:t>4. Правові аспекти</w:t>
      </w:r>
    </w:p>
    <w:p w:rsidR="0089319C" w:rsidRPr="0074276F" w:rsidRDefault="0089319C" w:rsidP="000F2316">
      <w:pPr>
        <w:tabs>
          <w:tab w:val="left" w:pos="9180"/>
        </w:tabs>
        <w:ind w:firstLine="567"/>
        <w:jc w:val="both"/>
      </w:pPr>
      <w:r w:rsidRPr="0074276F">
        <w:t xml:space="preserve">У даній сфері правового регулювання діють Конституція України, Закони України </w:t>
      </w:r>
      <w:r w:rsidR="00007F3A" w:rsidRPr="0074276F">
        <w:t>"</w:t>
      </w:r>
      <w:r w:rsidRPr="0074276F">
        <w:t>П</w:t>
      </w:r>
      <w:r w:rsidR="00854DE6" w:rsidRPr="0074276F">
        <w:t>ро судоустрій та статус суддів</w:t>
      </w:r>
      <w:r w:rsidR="00007F3A" w:rsidRPr="0074276F">
        <w:t>"</w:t>
      </w:r>
      <w:r w:rsidR="00854DE6" w:rsidRPr="0074276F">
        <w:t xml:space="preserve"> та </w:t>
      </w:r>
      <w:r w:rsidR="00007F3A" w:rsidRPr="0074276F">
        <w:t>"</w:t>
      </w:r>
      <w:r w:rsidR="000648AD" w:rsidRPr="0074276F">
        <w:t>Про В</w:t>
      </w:r>
      <w:r w:rsidRPr="0074276F">
        <w:t>ищу раду правосуддя</w:t>
      </w:r>
      <w:r w:rsidR="00007F3A" w:rsidRPr="0074276F">
        <w:t>"</w:t>
      </w:r>
      <w:r w:rsidRPr="0074276F">
        <w:t xml:space="preserve">. </w:t>
      </w:r>
    </w:p>
    <w:p w:rsidR="0089319C" w:rsidRPr="0074276F" w:rsidRDefault="0089319C" w:rsidP="000F2316">
      <w:pPr>
        <w:tabs>
          <w:tab w:val="left" w:pos="9180"/>
        </w:tabs>
        <w:ind w:firstLine="567"/>
        <w:jc w:val="both"/>
      </w:pPr>
    </w:p>
    <w:p w:rsidR="0089319C" w:rsidRPr="0074276F" w:rsidRDefault="00854DE6" w:rsidP="000F2316">
      <w:pPr>
        <w:ind w:firstLine="567"/>
        <w:jc w:val="both"/>
        <w:rPr>
          <w:b/>
          <w:bCs/>
          <w:kern w:val="28"/>
        </w:rPr>
      </w:pPr>
      <w:r w:rsidRPr="0074276F">
        <w:rPr>
          <w:b/>
          <w:bCs/>
          <w:kern w:val="28"/>
        </w:rPr>
        <w:t>5</w:t>
      </w:r>
      <w:r w:rsidR="0089319C" w:rsidRPr="0074276F">
        <w:rPr>
          <w:b/>
          <w:bCs/>
          <w:kern w:val="28"/>
        </w:rPr>
        <w:t>. Фінансово-економічне обґрунтування</w:t>
      </w:r>
    </w:p>
    <w:p w:rsidR="0089319C" w:rsidRPr="0074276F" w:rsidRDefault="0089319C" w:rsidP="000F2316">
      <w:pPr>
        <w:ind w:firstLine="567"/>
        <w:jc w:val="both"/>
      </w:pPr>
      <w:r w:rsidRPr="0074276F">
        <w:t>Прийняття проекту Закону не потребуватиме додаткових витр</w:t>
      </w:r>
      <w:r w:rsidR="004478A8" w:rsidRPr="0074276F">
        <w:t xml:space="preserve">ат з Державного бюджету України та позитивно вплине на оптимізацію надходжень до державного </w:t>
      </w:r>
      <w:r w:rsidR="004478A8" w:rsidRPr="0074276F">
        <w:lastRenderedPageBreak/>
        <w:t>бюджету у виді сплати судового збору та відшкодування процесуальних витрат у зв’язку зі своєчасним розглядом проваджень.</w:t>
      </w:r>
    </w:p>
    <w:p w:rsidR="0089319C" w:rsidRPr="0074276F" w:rsidRDefault="0089319C" w:rsidP="000F2316">
      <w:pPr>
        <w:tabs>
          <w:tab w:val="left" w:pos="9180"/>
        </w:tabs>
        <w:ind w:firstLine="567"/>
        <w:jc w:val="both"/>
      </w:pPr>
    </w:p>
    <w:p w:rsidR="0089319C" w:rsidRPr="0074276F" w:rsidRDefault="00854DE6" w:rsidP="000F2316">
      <w:pPr>
        <w:tabs>
          <w:tab w:val="left" w:pos="9180"/>
        </w:tabs>
        <w:ind w:firstLine="567"/>
        <w:jc w:val="both"/>
        <w:rPr>
          <w:b/>
          <w:bCs/>
        </w:rPr>
      </w:pPr>
      <w:r w:rsidRPr="0074276F">
        <w:rPr>
          <w:b/>
          <w:bCs/>
        </w:rPr>
        <w:t>6</w:t>
      </w:r>
      <w:r w:rsidR="0089319C" w:rsidRPr="0074276F">
        <w:rPr>
          <w:b/>
          <w:bCs/>
        </w:rPr>
        <w:t>. Прогноз результатів</w:t>
      </w:r>
    </w:p>
    <w:p w:rsidR="00E00905" w:rsidRPr="0074276F" w:rsidRDefault="0089319C" w:rsidP="004478A8">
      <w:pPr>
        <w:jc w:val="both"/>
      </w:pPr>
      <w:r w:rsidRPr="0074276F">
        <w:t xml:space="preserve">Прийняття </w:t>
      </w:r>
      <w:r w:rsidR="00503166" w:rsidRPr="0074276F">
        <w:rPr>
          <w:bCs/>
        </w:rPr>
        <w:t xml:space="preserve">Закону України «Про внесення змін до Закону України «Про судоустрій і статус суддів» та деяких інших Законів України щодо призначення безстроково суддів, </w:t>
      </w:r>
      <w:r w:rsidR="00503166" w:rsidRPr="0074276F">
        <w:rPr>
          <w:shd w:val="clear" w:color="auto" w:fill="FFFFFF"/>
        </w:rPr>
        <w:t xml:space="preserve">призначених на посаду строком на п’ять років до набрання чинності </w:t>
      </w:r>
      <w:hyperlink r:id="rId12" w:tgtFrame="_blank" w:history="1">
        <w:r w:rsidR="00503166" w:rsidRPr="0074276F">
          <w:rPr>
            <w:rStyle w:val="af0"/>
            <w:color w:val="auto"/>
            <w:u w:val="none"/>
            <w:shd w:val="clear" w:color="auto" w:fill="FFFFFF"/>
          </w:rPr>
          <w:t>Законом України</w:t>
        </w:r>
      </w:hyperlink>
      <w:r w:rsidR="00503166" w:rsidRPr="0074276F">
        <w:rPr>
          <w:shd w:val="clear" w:color="auto" w:fill="FFFFFF"/>
        </w:rPr>
        <w:t> «Про внесення змін до Конституції України (щодо правосуддя)»</w:t>
      </w:r>
      <w:r w:rsidR="008F1CF9" w:rsidRPr="0074276F">
        <w:rPr>
          <w:bCs/>
        </w:rPr>
        <w:t xml:space="preserve"> </w:t>
      </w:r>
      <w:r w:rsidR="004478A8" w:rsidRPr="0074276F">
        <w:t>поліпшить</w:t>
      </w:r>
      <w:r w:rsidR="00BC3B16" w:rsidRPr="0074276F">
        <w:t xml:space="preserve"> доступ до правосуддя громадян України, з</w:t>
      </w:r>
      <w:r w:rsidR="00A92641" w:rsidRPr="0074276F">
        <w:t>абезпечить їх право на своєчасний</w:t>
      </w:r>
      <w:r w:rsidR="00BC3B16" w:rsidRPr="0074276F">
        <w:t xml:space="preserve"> та </w:t>
      </w:r>
      <w:r w:rsidR="00A92641" w:rsidRPr="0074276F">
        <w:t>справедливий розгляд справи судом</w:t>
      </w:r>
      <w:r w:rsidR="00BC3B16" w:rsidRPr="0074276F">
        <w:t xml:space="preserve">, </w:t>
      </w:r>
      <w:r w:rsidR="00E00905" w:rsidRPr="0074276F">
        <w:t xml:space="preserve">дозволить </w:t>
      </w:r>
      <w:r w:rsidR="00EE48A4" w:rsidRPr="0074276F">
        <w:t>попередити</w:t>
      </w:r>
      <w:r w:rsidR="004478A8" w:rsidRPr="0074276F">
        <w:t xml:space="preserve"> погіршення ситуації в судовій системі та відвернути кадровий колапс у системі правосуддя</w:t>
      </w:r>
      <w:r w:rsidR="00E00905" w:rsidRPr="0074276F">
        <w:t xml:space="preserve">, </w:t>
      </w:r>
      <w:r w:rsidR="004478A8" w:rsidRPr="0074276F">
        <w:t xml:space="preserve">який </w:t>
      </w:r>
      <w:r w:rsidR="00E00905" w:rsidRPr="0074276F">
        <w:t>негативно впливає на реалізацію права громадян України на звернення до суду та ставить під сумнів належне виконання Україною своїх зобов’язань перед Радою Європи в части</w:t>
      </w:r>
      <w:r w:rsidR="00BC3B16" w:rsidRPr="0074276F">
        <w:t>ні реформування судової системи</w:t>
      </w:r>
      <w:r w:rsidR="00FE0F01" w:rsidRPr="0074276F">
        <w:t>.</w:t>
      </w:r>
    </w:p>
    <w:p w:rsidR="00941B80" w:rsidRPr="0074276F" w:rsidRDefault="00941B80" w:rsidP="000F2316">
      <w:pPr>
        <w:tabs>
          <w:tab w:val="left" w:pos="9180"/>
        </w:tabs>
        <w:ind w:firstLine="567"/>
        <w:jc w:val="both"/>
        <w:rPr>
          <w:color w:val="000000"/>
        </w:rPr>
      </w:pPr>
      <w:r w:rsidRPr="0074276F">
        <w:rPr>
          <w:color w:val="000000"/>
        </w:rPr>
        <w:t xml:space="preserve">Крім того, даний законопроект також </w:t>
      </w:r>
      <w:r w:rsidR="00CF4EA0" w:rsidRPr="0074276F">
        <w:rPr>
          <w:color w:val="000000"/>
        </w:rPr>
        <w:t>сприятиме</w:t>
      </w:r>
      <w:r w:rsidR="00FF518A" w:rsidRPr="0074276F">
        <w:rPr>
          <w:color w:val="000000"/>
        </w:rPr>
        <w:t xml:space="preserve"> </w:t>
      </w:r>
      <w:r w:rsidRPr="0074276F">
        <w:rPr>
          <w:color w:val="000000"/>
        </w:rPr>
        <w:t>дотриманн</w:t>
      </w:r>
      <w:r w:rsidR="00CF4EA0" w:rsidRPr="0074276F">
        <w:rPr>
          <w:color w:val="000000"/>
        </w:rPr>
        <w:t>ю</w:t>
      </w:r>
      <w:r w:rsidRPr="0074276F">
        <w:rPr>
          <w:color w:val="000000"/>
        </w:rPr>
        <w:t xml:space="preserve"> конституційних гарантій незалежності суддів, які порушуються невизначеністю правового статусу окремих суддів;</w:t>
      </w:r>
      <w:r w:rsidR="00FF518A" w:rsidRPr="0074276F">
        <w:rPr>
          <w:color w:val="000000"/>
        </w:rPr>
        <w:t xml:space="preserve"> </w:t>
      </w:r>
      <w:r w:rsidRPr="0074276F">
        <w:rPr>
          <w:color w:val="000000"/>
        </w:rPr>
        <w:t>оптимізаці</w:t>
      </w:r>
      <w:r w:rsidR="00CF4EA0" w:rsidRPr="0074276F">
        <w:rPr>
          <w:color w:val="000000"/>
        </w:rPr>
        <w:t>ї</w:t>
      </w:r>
      <w:r w:rsidRPr="0074276F">
        <w:rPr>
          <w:color w:val="000000"/>
        </w:rPr>
        <w:t xml:space="preserve"> та економічн</w:t>
      </w:r>
      <w:r w:rsidR="00CF4EA0" w:rsidRPr="0074276F">
        <w:rPr>
          <w:color w:val="000000"/>
        </w:rPr>
        <w:t>ій</w:t>
      </w:r>
      <w:r w:rsidRPr="0074276F">
        <w:rPr>
          <w:color w:val="000000"/>
        </w:rPr>
        <w:t xml:space="preserve"> виправдан</w:t>
      </w:r>
      <w:r w:rsidR="00CF4EA0" w:rsidRPr="0074276F">
        <w:rPr>
          <w:color w:val="000000"/>
        </w:rPr>
        <w:t>ості</w:t>
      </w:r>
      <w:r w:rsidRPr="0074276F">
        <w:rPr>
          <w:color w:val="000000"/>
        </w:rPr>
        <w:t xml:space="preserve"> видатків державного бюджету на суддівську винагороду суддям, які будуть мати можливість здійснювати правосуддя;</w:t>
      </w:r>
      <w:r w:rsidR="00FF518A" w:rsidRPr="0074276F">
        <w:rPr>
          <w:color w:val="000000"/>
        </w:rPr>
        <w:t xml:space="preserve"> </w:t>
      </w:r>
      <w:r w:rsidRPr="0074276F">
        <w:rPr>
          <w:color w:val="000000"/>
        </w:rPr>
        <w:t>підтримання професійної кваліфікації суддів, які наразі з незалежних від них підстав вже протягом кількох років не здійснюють правосуддя в умовах істотної зміни процесуального законодавства.</w:t>
      </w:r>
      <w:r w:rsidR="00D908FF" w:rsidRPr="0074276F">
        <w:rPr>
          <w:color w:val="000000"/>
        </w:rPr>
        <w:t xml:space="preserve"> Також, запропонований законопроект підвищить якість правосуддя, зменшить навантаження на суддів, що здійснюють повноваження, сприятиме оптимізації витрат бюджетних коштів.</w:t>
      </w:r>
    </w:p>
    <w:p w:rsidR="00941B80" w:rsidRPr="0074276F" w:rsidRDefault="00941B80" w:rsidP="000F2316">
      <w:pPr>
        <w:tabs>
          <w:tab w:val="left" w:pos="9180"/>
        </w:tabs>
        <w:ind w:firstLine="567"/>
        <w:jc w:val="both"/>
      </w:pPr>
    </w:p>
    <w:p w:rsidR="009A2229" w:rsidRPr="0074276F" w:rsidRDefault="009A2229" w:rsidP="000F2316">
      <w:pPr>
        <w:tabs>
          <w:tab w:val="left" w:pos="9180"/>
        </w:tabs>
        <w:ind w:firstLine="567"/>
        <w:jc w:val="both"/>
      </w:pPr>
    </w:p>
    <w:p w:rsidR="009A2229" w:rsidRPr="0074276F" w:rsidRDefault="009A2229" w:rsidP="000F2316">
      <w:pPr>
        <w:tabs>
          <w:tab w:val="left" w:pos="9180"/>
        </w:tabs>
        <w:ind w:firstLine="567"/>
        <w:jc w:val="both"/>
      </w:pPr>
    </w:p>
    <w:p w:rsidR="009A2229" w:rsidRPr="0074276F" w:rsidRDefault="00C75183" w:rsidP="000F2316">
      <w:pPr>
        <w:ind w:firstLine="567"/>
        <w:rPr>
          <w:b/>
        </w:rPr>
      </w:pPr>
      <w:r>
        <w:rPr>
          <w:b/>
        </w:rPr>
        <w:t>Народна</w:t>
      </w:r>
      <w:r w:rsidR="009A15BE" w:rsidRPr="0074276F">
        <w:rPr>
          <w:b/>
        </w:rPr>
        <w:t xml:space="preserve"> депутат</w:t>
      </w:r>
      <w:r>
        <w:rPr>
          <w:b/>
        </w:rPr>
        <w:t>ка</w:t>
      </w:r>
      <w:r w:rsidR="009A15BE" w:rsidRPr="0074276F">
        <w:rPr>
          <w:b/>
        </w:rPr>
        <w:t xml:space="preserve"> України                                  </w:t>
      </w:r>
      <w:r>
        <w:rPr>
          <w:b/>
        </w:rPr>
        <w:t xml:space="preserve">         Марченко Л. І.</w:t>
      </w:r>
    </w:p>
    <w:p w:rsidR="009A15BE" w:rsidRPr="0074276F" w:rsidRDefault="009A2229" w:rsidP="000F2316">
      <w:pPr>
        <w:ind w:firstLine="567"/>
        <w:rPr>
          <w:b/>
        </w:rPr>
      </w:pPr>
      <w:r w:rsidRPr="0074276F">
        <w:rPr>
          <w:b/>
        </w:rPr>
        <w:t xml:space="preserve">                                                                        </w:t>
      </w:r>
      <w:r w:rsidR="008F1CF9" w:rsidRPr="0074276F">
        <w:rPr>
          <w:b/>
        </w:rPr>
        <w:t xml:space="preserve"> </w:t>
      </w:r>
      <w:r w:rsidR="00C75183">
        <w:rPr>
          <w:b/>
        </w:rPr>
        <w:t xml:space="preserve">                     (посв. №62</w:t>
      </w:r>
      <w:r w:rsidRPr="0074276F">
        <w:rPr>
          <w:b/>
        </w:rPr>
        <w:t>)</w:t>
      </w:r>
    </w:p>
    <w:p w:rsidR="00854DE6" w:rsidRPr="0074276F" w:rsidRDefault="00854DE6" w:rsidP="000F2316">
      <w:pPr>
        <w:pStyle w:val="StyleZakonu"/>
        <w:spacing w:after="0" w:line="240" w:lineRule="auto"/>
        <w:ind w:firstLine="567"/>
        <w:rPr>
          <w:b/>
          <w:bCs/>
          <w:sz w:val="28"/>
          <w:szCs w:val="28"/>
        </w:rPr>
      </w:pPr>
    </w:p>
    <w:sectPr w:rsidR="00854DE6" w:rsidRPr="0074276F" w:rsidSect="00B81AB1">
      <w:footerReference w:type="default" r:id="rId13"/>
      <w:footerReference w:type="first" r:id="rId14"/>
      <w:pgSz w:w="11906" w:h="16838" w:code="9"/>
      <w:pgMar w:top="568" w:right="567" w:bottom="851" w:left="1418" w:header="397"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C27" w:rsidRDefault="00763C27">
      <w:r>
        <w:separator/>
      </w:r>
    </w:p>
  </w:endnote>
  <w:endnote w:type="continuationSeparator" w:id="0">
    <w:p w:rsidR="00763C27" w:rsidRDefault="00763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8AD" w:rsidRPr="007960D9" w:rsidRDefault="004F35C9" w:rsidP="00E76540">
    <w:pPr>
      <w:pStyle w:val="a7"/>
      <w:jc w:val="center"/>
      <w:rPr>
        <w:sz w:val="20"/>
        <w:szCs w:val="20"/>
      </w:rPr>
    </w:pPr>
    <w:r w:rsidRPr="007960D9">
      <w:rPr>
        <w:sz w:val="20"/>
        <w:szCs w:val="20"/>
      </w:rPr>
      <w:fldChar w:fldCharType="begin"/>
    </w:r>
    <w:r w:rsidR="000648AD" w:rsidRPr="007960D9">
      <w:rPr>
        <w:sz w:val="20"/>
        <w:szCs w:val="20"/>
      </w:rPr>
      <w:instrText>PAGE   \* MERGEFORMAT</w:instrText>
    </w:r>
    <w:r w:rsidRPr="007960D9">
      <w:rPr>
        <w:sz w:val="20"/>
        <w:szCs w:val="20"/>
      </w:rPr>
      <w:fldChar w:fldCharType="separate"/>
    </w:r>
    <w:r w:rsidR="008A1E71" w:rsidRPr="008A1E71">
      <w:rPr>
        <w:noProof/>
        <w:sz w:val="20"/>
        <w:szCs w:val="20"/>
        <w:lang w:val="ru-RU"/>
      </w:rPr>
      <w:t>2</w:t>
    </w:r>
    <w:r w:rsidRPr="007960D9">
      <w:rPr>
        <w:sz w:val="20"/>
        <w:szCs w:val="20"/>
      </w:rPr>
      <w:fldChar w:fldCharType="end"/>
    </w:r>
  </w:p>
  <w:p w:rsidR="00FE03C4" w:rsidRPr="00F86773" w:rsidRDefault="00FE03C4" w:rsidP="00FE03C4">
    <w:pPr>
      <w:pStyle w:val="a7"/>
      <w:ind w:right="360" w:firstLine="0"/>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40" w:rsidRPr="00E76540" w:rsidRDefault="004F35C9">
    <w:pPr>
      <w:pStyle w:val="a7"/>
      <w:jc w:val="center"/>
      <w:rPr>
        <w:sz w:val="20"/>
        <w:szCs w:val="20"/>
      </w:rPr>
    </w:pPr>
    <w:r w:rsidRPr="00E76540">
      <w:rPr>
        <w:sz w:val="20"/>
        <w:szCs w:val="20"/>
      </w:rPr>
      <w:fldChar w:fldCharType="begin"/>
    </w:r>
    <w:r w:rsidR="00E76540" w:rsidRPr="00E76540">
      <w:rPr>
        <w:sz w:val="20"/>
        <w:szCs w:val="20"/>
      </w:rPr>
      <w:instrText xml:space="preserve"> PAGE   \* MERGEFORMAT </w:instrText>
    </w:r>
    <w:r w:rsidRPr="00E76540">
      <w:rPr>
        <w:sz w:val="20"/>
        <w:szCs w:val="20"/>
      </w:rPr>
      <w:fldChar w:fldCharType="separate"/>
    </w:r>
    <w:r w:rsidR="008A1E71">
      <w:rPr>
        <w:noProof/>
        <w:sz w:val="20"/>
        <w:szCs w:val="20"/>
      </w:rPr>
      <w:t>1</w:t>
    </w:r>
    <w:r w:rsidRPr="00E76540">
      <w:rPr>
        <w:sz w:val="20"/>
        <w:szCs w:val="20"/>
      </w:rPr>
      <w:fldChar w:fldCharType="end"/>
    </w:r>
  </w:p>
  <w:p w:rsidR="00E76540" w:rsidRDefault="00E7654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C27" w:rsidRDefault="00763C27">
      <w:r>
        <w:separator/>
      </w:r>
    </w:p>
  </w:footnote>
  <w:footnote w:type="continuationSeparator" w:id="0">
    <w:p w:rsidR="00763C27" w:rsidRDefault="00763C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C79"/>
    <w:multiLevelType w:val="hybridMultilevel"/>
    <w:tmpl w:val="4C223658"/>
    <w:lvl w:ilvl="0" w:tplc="5B681530">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11B37BB"/>
    <w:multiLevelType w:val="hybridMultilevel"/>
    <w:tmpl w:val="9A0432A0"/>
    <w:lvl w:ilvl="0" w:tplc="996C66C8">
      <w:start w:val="1"/>
      <w:numFmt w:val="decimal"/>
      <w:lvlText w:val="%1."/>
      <w:lvlJc w:val="left"/>
      <w:pPr>
        <w:tabs>
          <w:tab w:val="num" w:pos="1068"/>
        </w:tabs>
        <w:ind w:left="1068" w:hanging="360"/>
      </w:pPr>
      <w:rPr>
        <w:rFonts w:cs="Times New Roman" w:hint="default"/>
        <w:b/>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 w15:restartNumberingAfterBreak="0">
    <w:nsid w:val="5C6F5C28"/>
    <w:multiLevelType w:val="hybridMultilevel"/>
    <w:tmpl w:val="63541C62"/>
    <w:lvl w:ilvl="0" w:tplc="1EE450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CF94321"/>
    <w:multiLevelType w:val="hybridMultilevel"/>
    <w:tmpl w:val="D12C37CA"/>
    <w:lvl w:ilvl="0" w:tplc="6256E3AC">
      <w:start w:val="3"/>
      <w:numFmt w:val="bullet"/>
      <w:lvlText w:val="-"/>
      <w:lvlJc w:val="left"/>
      <w:pPr>
        <w:ind w:left="1070"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3C4"/>
    <w:rsid w:val="0000158E"/>
    <w:rsid w:val="00005B9E"/>
    <w:rsid w:val="00007F3A"/>
    <w:rsid w:val="00030774"/>
    <w:rsid w:val="00057D7C"/>
    <w:rsid w:val="00057F6B"/>
    <w:rsid w:val="000648AD"/>
    <w:rsid w:val="0008539B"/>
    <w:rsid w:val="00090071"/>
    <w:rsid w:val="000908BB"/>
    <w:rsid w:val="000A7F69"/>
    <w:rsid w:val="000B3315"/>
    <w:rsid w:val="000C3E9A"/>
    <w:rsid w:val="000E01BB"/>
    <w:rsid w:val="000E4C09"/>
    <w:rsid w:val="000E65FA"/>
    <w:rsid w:val="000F2316"/>
    <w:rsid w:val="000F2670"/>
    <w:rsid w:val="0011368C"/>
    <w:rsid w:val="00117FE5"/>
    <w:rsid w:val="00151B4F"/>
    <w:rsid w:val="00153298"/>
    <w:rsid w:val="00182669"/>
    <w:rsid w:val="001862BD"/>
    <w:rsid w:val="001A0A0A"/>
    <w:rsid w:val="001A3BBB"/>
    <w:rsid w:val="001A5D50"/>
    <w:rsid w:val="001C35CE"/>
    <w:rsid w:val="001D38E3"/>
    <w:rsid w:val="001D699D"/>
    <w:rsid w:val="001F0EFF"/>
    <w:rsid w:val="001F3938"/>
    <w:rsid w:val="001F7857"/>
    <w:rsid w:val="001F7B61"/>
    <w:rsid w:val="00200EFF"/>
    <w:rsid w:val="0021771A"/>
    <w:rsid w:val="0027244E"/>
    <w:rsid w:val="0027647E"/>
    <w:rsid w:val="002914D2"/>
    <w:rsid w:val="002B48AD"/>
    <w:rsid w:val="003017CA"/>
    <w:rsid w:val="0031094F"/>
    <w:rsid w:val="00313EFF"/>
    <w:rsid w:val="00330E52"/>
    <w:rsid w:val="00336E3F"/>
    <w:rsid w:val="00337A15"/>
    <w:rsid w:val="00350BB9"/>
    <w:rsid w:val="00356144"/>
    <w:rsid w:val="003933DD"/>
    <w:rsid w:val="003D0B04"/>
    <w:rsid w:val="003E2CB4"/>
    <w:rsid w:val="003F55A6"/>
    <w:rsid w:val="00406137"/>
    <w:rsid w:val="00415B38"/>
    <w:rsid w:val="004248F2"/>
    <w:rsid w:val="0043024D"/>
    <w:rsid w:val="00435DF7"/>
    <w:rsid w:val="004410A1"/>
    <w:rsid w:val="0044277A"/>
    <w:rsid w:val="004478A8"/>
    <w:rsid w:val="0045504A"/>
    <w:rsid w:val="00471201"/>
    <w:rsid w:val="00476764"/>
    <w:rsid w:val="004B5CA9"/>
    <w:rsid w:val="004E17B5"/>
    <w:rsid w:val="004E329A"/>
    <w:rsid w:val="004E4B23"/>
    <w:rsid w:val="004F35C9"/>
    <w:rsid w:val="00503166"/>
    <w:rsid w:val="00504702"/>
    <w:rsid w:val="00513DD0"/>
    <w:rsid w:val="005215A5"/>
    <w:rsid w:val="005378D2"/>
    <w:rsid w:val="00540932"/>
    <w:rsid w:val="00547D28"/>
    <w:rsid w:val="005506F5"/>
    <w:rsid w:val="005606F8"/>
    <w:rsid w:val="00561F1E"/>
    <w:rsid w:val="005A1163"/>
    <w:rsid w:val="005A1F0B"/>
    <w:rsid w:val="005B5955"/>
    <w:rsid w:val="005B6FDA"/>
    <w:rsid w:val="005C6471"/>
    <w:rsid w:val="005D49D1"/>
    <w:rsid w:val="005D7C38"/>
    <w:rsid w:val="005E74ED"/>
    <w:rsid w:val="005F128B"/>
    <w:rsid w:val="005F7362"/>
    <w:rsid w:val="006031BB"/>
    <w:rsid w:val="00613D59"/>
    <w:rsid w:val="00672D2D"/>
    <w:rsid w:val="006B1358"/>
    <w:rsid w:val="006B365B"/>
    <w:rsid w:val="006B6C3D"/>
    <w:rsid w:val="006E6667"/>
    <w:rsid w:val="0070233F"/>
    <w:rsid w:val="00703605"/>
    <w:rsid w:val="00705C69"/>
    <w:rsid w:val="00714C8D"/>
    <w:rsid w:val="00721E4E"/>
    <w:rsid w:val="00724CC4"/>
    <w:rsid w:val="0074276F"/>
    <w:rsid w:val="00747A1C"/>
    <w:rsid w:val="007566EA"/>
    <w:rsid w:val="00763C27"/>
    <w:rsid w:val="007647CA"/>
    <w:rsid w:val="007673DD"/>
    <w:rsid w:val="007821B2"/>
    <w:rsid w:val="007960D9"/>
    <w:rsid w:val="007A0EFB"/>
    <w:rsid w:val="007A4859"/>
    <w:rsid w:val="007D02FC"/>
    <w:rsid w:val="007D228E"/>
    <w:rsid w:val="007D3753"/>
    <w:rsid w:val="007E76A7"/>
    <w:rsid w:val="007F1BAF"/>
    <w:rsid w:val="00802289"/>
    <w:rsid w:val="0081421C"/>
    <w:rsid w:val="00816449"/>
    <w:rsid w:val="00827F52"/>
    <w:rsid w:val="00854DE6"/>
    <w:rsid w:val="00855A66"/>
    <w:rsid w:val="0086728D"/>
    <w:rsid w:val="008756CF"/>
    <w:rsid w:val="008871FB"/>
    <w:rsid w:val="0089319C"/>
    <w:rsid w:val="008A1E71"/>
    <w:rsid w:val="008B5E6F"/>
    <w:rsid w:val="008B76DD"/>
    <w:rsid w:val="008C7B43"/>
    <w:rsid w:val="008D6C6F"/>
    <w:rsid w:val="008F1CF9"/>
    <w:rsid w:val="008F7C8C"/>
    <w:rsid w:val="009004F2"/>
    <w:rsid w:val="00911E56"/>
    <w:rsid w:val="00924B82"/>
    <w:rsid w:val="00925782"/>
    <w:rsid w:val="0093300D"/>
    <w:rsid w:val="0093337F"/>
    <w:rsid w:val="00936C2C"/>
    <w:rsid w:val="00941B80"/>
    <w:rsid w:val="00990A56"/>
    <w:rsid w:val="009A15BE"/>
    <w:rsid w:val="009A2229"/>
    <w:rsid w:val="009A43F2"/>
    <w:rsid w:val="009B51D5"/>
    <w:rsid w:val="009C3159"/>
    <w:rsid w:val="009D094D"/>
    <w:rsid w:val="009D369D"/>
    <w:rsid w:val="00A04825"/>
    <w:rsid w:val="00A259A4"/>
    <w:rsid w:val="00A32CFC"/>
    <w:rsid w:val="00A32FD7"/>
    <w:rsid w:val="00A364A3"/>
    <w:rsid w:val="00A43697"/>
    <w:rsid w:val="00A50F1B"/>
    <w:rsid w:val="00A55CBC"/>
    <w:rsid w:val="00A61A96"/>
    <w:rsid w:val="00A66DFE"/>
    <w:rsid w:val="00A76E71"/>
    <w:rsid w:val="00A87A23"/>
    <w:rsid w:val="00A92641"/>
    <w:rsid w:val="00AA5155"/>
    <w:rsid w:val="00AB24CF"/>
    <w:rsid w:val="00AB64B3"/>
    <w:rsid w:val="00AC39B8"/>
    <w:rsid w:val="00AD6313"/>
    <w:rsid w:val="00AE5B65"/>
    <w:rsid w:val="00AF7656"/>
    <w:rsid w:val="00B03B00"/>
    <w:rsid w:val="00B229E3"/>
    <w:rsid w:val="00B33CDD"/>
    <w:rsid w:val="00B41860"/>
    <w:rsid w:val="00B44B7C"/>
    <w:rsid w:val="00B6360E"/>
    <w:rsid w:val="00B72193"/>
    <w:rsid w:val="00B800E6"/>
    <w:rsid w:val="00B81AB1"/>
    <w:rsid w:val="00B85447"/>
    <w:rsid w:val="00B85EEA"/>
    <w:rsid w:val="00B937CA"/>
    <w:rsid w:val="00B94313"/>
    <w:rsid w:val="00BA448F"/>
    <w:rsid w:val="00BA7405"/>
    <w:rsid w:val="00BC2F1D"/>
    <w:rsid w:val="00BC3B16"/>
    <w:rsid w:val="00BC5ADC"/>
    <w:rsid w:val="00BE01BD"/>
    <w:rsid w:val="00BF2C58"/>
    <w:rsid w:val="00C1415A"/>
    <w:rsid w:val="00C14231"/>
    <w:rsid w:val="00C216F3"/>
    <w:rsid w:val="00C24A2F"/>
    <w:rsid w:val="00C406BE"/>
    <w:rsid w:val="00C41051"/>
    <w:rsid w:val="00C51ACA"/>
    <w:rsid w:val="00C53FCD"/>
    <w:rsid w:val="00C6203E"/>
    <w:rsid w:val="00C62A3C"/>
    <w:rsid w:val="00C75183"/>
    <w:rsid w:val="00C80442"/>
    <w:rsid w:val="00C85936"/>
    <w:rsid w:val="00CA0595"/>
    <w:rsid w:val="00CA6469"/>
    <w:rsid w:val="00CB6AAF"/>
    <w:rsid w:val="00CC4F9F"/>
    <w:rsid w:val="00CD67BF"/>
    <w:rsid w:val="00CE28BF"/>
    <w:rsid w:val="00CF4EA0"/>
    <w:rsid w:val="00D02E1C"/>
    <w:rsid w:val="00D0775F"/>
    <w:rsid w:val="00D1173C"/>
    <w:rsid w:val="00D22DCC"/>
    <w:rsid w:val="00D33520"/>
    <w:rsid w:val="00D34E59"/>
    <w:rsid w:val="00D4177B"/>
    <w:rsid w:val="00D434E2"/>
    <w:rsid w:val="00D54CDC"/>
    <w:rsid w:val="00D5578A"/>
    <w:rsid w:val="00D61FFC"/>
    <w:rsid w:val="00D73666"/>
    <w:rsid w:val="00D83630"/>
    <w:rsid w:val="00D908FF"/>
    <w:rsid w:val="00DA03E5"/>
    <w:rsid w:val="00DA08D2"/>
    <w:rsid w:val="00DA20A0"/>
    <w:rsid w:val="00DC4CB6"/>
    <w:rsid w:val="00DD1B5C"/>
    <w:rsid w:val="00DD4F0E"/>
    <w:rsid w:val="00DF6B22"/>
    <w:rsid w:val="00E00905"/>
    <w:rsid w:val="00E1088D"/>
    <w:rsid w:val="00E12268"/>
    <w:rsid w:val="00E25CED"/>
    <w:rsid w:val="00E50007"/>
    <w:rsid w:val="00E54356"/>
    <w:rsid w:val="00E76540"/>
    <w:rsid w:val="00E842E7"/>
    <w:rsid w:val="00E92222"/>
    <w:rsid w:val="00E926A9"/>
    <w:rsid w:val="00EB1E70"/>
    <w:rsid w:val="00ED7113"/>
    <w:rsid w:val="00EE48A4"/>
    <w:rsid w:val="00EF1FD4"/>
    <w:rsid w:val="00F02182"/>
    <w:rsid w:val="00F02E14"/>
    <w:rsid w:val="00F1479A"/>
    <w:rsid w:val="00F14B1C"/>
    <w:rsid w:val="00F40939"/>
    <w:rsid w:val="00F44C64"/>
    <w:rsid w:val="00F47849"/>
    <w:rsid w:val="00F75D3E"/>
    <w:rsid w:val="00F77BBB"/>
    <w:rsid w:val="00F92758"/>
    <w:rsid w:val="00FB0DDF"/>
    <w:rsid w:val="00FC6F38"/>
    <w:rsid w:val="00FE03C4"/>
    <w:rsid w:val="00FE0F01"/>
    <w:rsid w:val="00FE19DA"/>
    <w:rsid w:val="00FE58D6"/>
    <w:rsid w:val="00FF51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E4ACF5D-80D9-42BF-91D8-21A95A609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3C4"/>
    <w:pPr>
      <w:ind w:firstLine="709"/>
    </w:pPr>
    <w:rPr>
      <w:sz w:val="28"/>
      <w:szCs w:val="28"/>
      <w:lang w:eastAsia="ru-RU"/>
    </w:rPr>
  </w:style>
  <w:style w:type="paragraph" w:styleId="2">
    <w:name w:val="heading 2"/>
    <w:basedOn w:val="a"/>
    <w:next w:val="a"/>
    <w:link w:val="20"/>
    <w:semiHidden/>
    <w:unhideWhenUsed/>
    <w:qFormat/>
    <w:rsid w:val="003933DD"/>
    <w:pPr>
      <w:keepNext/>
      <w:spacing w:before="240" w:after="60"/>
      <w:outlineLvl w:val="1"/>
    </w:pPr>
    <w:rPr>
      <w:rFonts w:ascii="Calibri Light" w:hAnsi="Calibri Light"/>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semiHidden/>
    <w:rsid w:val="0044277A"/>
  </w:style>
  <w:style w:type="paragraph" w:styleId="a4">
    <w:name w:val="header"/>
    <w:basedOn w:val="a"/>
    <w:link w:val="a5"/>
    <w:rsid w:val="00FE03C4"/>
    <w:pPr>
      <w:tabs>
        <w:tab w:val="center" w:pos="4153"/>
        <w:tab w:val="right" w:pos="8306"/>
      </w:tabs>
      <w:ind w:firstLine="0"/>
      <w:jc w:val="both"/>
    </w:pPr>
    <w:rPr>
      <w:b/>
      <w:bCs/>
    </w:rPr>
  </w:style>
  <w:style w:type="character" w:styleId="a6">
    <w:name w:val="page number"/>
    <w:rsid w:val="00FE03C4"/>
    <w:rPr>
      <w:rFonts w:cs="Times New Roman"/>
    </w:rPr>
  </w:style>
  <w:style w:type="character" w:customStyle="1" w:styleId="a5">
    <w:name w:val="Верхній колонтитул Знак"/>
    <w:link w:val="a4"/>
    <w:locked/>
    <w:rsid w:val="00FE03C4"/>
    <w:rPr>
      <w:b/>
      <w:bCs/>
      <w:sz w:val="28"/>
      <w:szCs w:val="28"/>
      <w:lang w:val="uk-UA" w:eastAsia="ru-RU" w:bidi="ar-SA"/>
    </w:rPr>
  </w:style>
  <w:style w:type="paragraph" w:styleId="a7">
    <w:name w:val="footer"/>
    <w:basedOn w:val="a"/>
    <w:link w:val="a8"/>
    <w:uiPriority w:val="99"/>
    <w:rsid w:val="00FE03C4"/>
    <w:pPr>
      <w:tabs>
        <w:tab w:val="center" w:pos="4819"/>
        <w:tab w:val="right" w:pos="9639"/>
      </w:tabs>
    </w:pPr>
  </w:style>
  <w:style w:type="paragraph" w:styleId="a9">
    <w:name w:val="Normal (Web)"/>
    <w:basedOn w:val="a"/>
    <w:uiPriority w:val="99"/>
    <w:rsid w:val="00FE03C4"/>
    <w:pPr>
      <w:spacing w:before="100" w:beforeAutospacing="1" w:after="100" w:afterAutospacing="1"/>
      <w:ind w:firstLine="0"/>
    </w:pPr>
    <w:rPr>
      <w:sz w:val="24"/>
      <w:szCs w:val="24"/>
      <w:lang w:val="ru-RU"/>
    </w:rPr>
  </w:style>
  <w:style w:type="character" w:customStyle="1" w:styleId="a8">
    <w:name w:val="Нижній колонтитул Знак"/>
    <w:link w:val="a7"/>
    <w:uiPriority w:val="99"/>
    <w:locked/>
    <w:rsid w:val="00FE03C4"/>
    <w:rPr>
      <w:sz w:val="28"/>
      <w:szCs w:val="28"/>
      <w:lang w:val="uk-UA" w:eastAsia="ru-RU" w:bidi="ar-SA"/>
    </w:rPr>
  </w:style>
  <w:style w:type="character" w:customStyle="1" w:styleId="FontStyle14">
    <w:name w:val="Font Style14"/>
    <w:rsid w:val="00C51ACA"/>
    <w:rPr>
      <w:rFonts w:ascii="Times New Roman" w:hAnsi="Times New Roman" w:cs="Times New Roman" w:hint="default"/>
      <w:sz w:val="26"/>
      <w:szCs w:val="26"/>
    </w:rPr>
  </w:style>
  <w:style w:type="paragraph" w:styleId="aa">
    <w:name w:val="List Paragraph"/>
    <w:basedOn w:val="a"/>
    <w:uiPriority w:val="99"/>
    <w:qFormat/>
    <w:rsid w:val="00C51ACA"/>
    <w:pPr>
      <w:spacing w:after="200" w:line="276" w:lineRule="auto"/>
      <w:ind w:left="720" w:firstLine="0"/>
      <w:contextualSpacing/>
    </w:pPr>
    <w:rPr>
      <w:rFonts w:ascii="Calibri" w:hAnsi="Calibri"/>
      <w:sz w:val="22"/>
      <w:szCs w:val="22"/>
      <w:lang w:val="ru-RU"/>
    </w:rPr>
  </w:style>
  <w:style w:type="character" w:customStyle="1" w:styleId="20">
    <w:name w:val="Заголовок 2 Знак"/>
    <w:link w:val="2"/>
    <w:semiHidden/>
    <w:rsid w:val="003933DD"/>
    <w:rPr>
      <w:rFonts w:ascii="Calibri Light" w:eastAsia="Times New Roman" w:hAnsi="Calibri Light" w:cs="Times New Roman"/>
      <w:b/>
      <w:bCs/>
      <w:i/>
      <w:iCs/>
      <w:sz w:val="28"/>
      <w:szCs w:val="28"/>
      <w:lang w:val="uk-UA"/>
    </w:rPr>
  </w:style>
  <w:style w:type="paragraph" w:customStyle="1" w:styleId="StyleZakonu">
    <w:name w:val="StyleZakonu"/>
    <w:basedOn w:val="a"/>
    <w:rsid w:val="00854DE6"/>
    <w:pPr>
      <w:spacing w:after="60" w:line="220" w:lineRule="exact"/>
      <w:ind w:firstLine="284"/>
      <w:jc w:val="both"/>
    </w:pPr>
    <w:rPr>
      <w:rFonts w:eastAsia="Calibri"/>
      <w:sz w:val="20"/>
      <w:szCs w:val="20"/>
    </w:rPr>
  </w:style>
  <w:style w:type="character" w:customStyle="1" w:styleId="rvts0">
    <w:name w:val="rvts0"/>
    <w:qFormat/>
    <w:rsid w:val="000F2670"/>
  </w:style>
  <w:style w:type="paragraph" w:customStyle="1" w:styleId="rtejustify">
    <w:name w:val="rtejustify"/>
    <w:basedOn w:val="a"/>
    <w:rsid w:val="000E65FA"/>
    <w:pPr>
      <w:spacing w:before="100" w:beforeAutospacing="1" w:after="100" w:afterAutospacing="1"/>
      <w:ind w:firstLine="0"/>
    </w:pPr>
    <w:rPr>
      <w:sz w:val="24"/>
      <w:szCs w:val="24"/>
      <w:lang w:eastAsia="uk-UA"/>
    </w:rPr>
  </w:style>
  <w:style w:type="character" w:styleId="ab">
    <w:name w:val="Strong"/>
    <w:uiPriority w:val="22"/>
    <w:qFormat/>
    <w:rsid w:val="000E65FA"/>
    <w:rPr>
      <w:b/>
      <w:bCs/>
    </w:rPr>
  </w:style>
  <w:style w:type="character" w:customStyle="1" w:styleId="rvts44">
    <w:name w:val="rvts44"/>
    <w:basedOn w:val="a3"/>
    <w:rsid w:val="001A5D50"/>
  </w:style>
  <w:style w:type="paragraph" w:customStyle="1" w:styleId="ac">
    <w:name w:val="Нормальний текст"/>
    <w:basedOn w:val="a"/>
    <w:link w:val="ad"/>
    <w:rsid w:val="004B5CA9"/>
    <w:pPr>
      <w:spacing w:before="120"/>
      <w:ind w:firstLine="567"/>
      <w:jc w:val="both"/>
    </w:pPr>
    <w:rPr>
      <w:rFonts w:ascii="Antiqua" w:hAnsi="Antiqua"/>
      <w:sz w:val="26"/>
      <w:szCs w:val="20"/>
    </w:rPr>
  </w:style>
  <w:style w:type="character" w:customStyle="1" w:styleId="ad">
    <w:name w:val="Нормальний текст Знак"/>
    <w:link w:val="ac"/>
    <w:locked/>
    <w:rsid w:val="004B5CA9"/>
    <w:rPr>
      <w:rFonts w:ascii="Antiqua" w:hAnsi="Antiqua"/>
      <w:sz w:val="26"/>
      <w:lang w:eastAsia="ru-RU"/>
    </w:rPr>
  </w:style>
  <w:style w:type="character" w:customStyle="1" w:styleId="rvts9">
    <w:name w:val="rvts9"/>
    <w:rsid w:val="003E2CB4"/>
  </w:style>
  <w:style w:type="paragraph" w:styleId="ae">
    <w:name w:val="Balloon Text"/>
    <w:basedOn w:val="a"/>
    <w:link w:val="af"/>
    <w:rsid w:val="00AA5155"/>
    <w:rPr>
      <w:rFonts w:ascii="Segoe UI" w:hAnsi="Segoe UI" w:cs="Segoe UI"/>
      <w:sz w:val="18"/>
      <w:szCs w:val="18"/>
    </w:rPr>
  </w:style>
  <w:style w:type="character" w:customStyle="1" w:styleId="af">
    <w:name w:val="Текст у виносці Знак"/>
    <w:link w:val="ae"/>
    <w:rsid w:val="00AA5155"/>
    <w:rPr>
      <w:rFonts w:ascii="Segoe UI" w:hAnsi="Segoe UI" w:cs="Segoe UI"/>
      <w:sz w:val="18"/>
      <w:szCs w:val="18"/>
      <w:lang w:eastAsia="ru-RU"/>
    </w:rPr>
  </w:style>
  <w:style w:type="character" w:styleId="af0">
    <w:name w:val="Hyperlink"/>
    <w:basedOn w:val="a0"/>
    <w:uiPriority w:val="99"/>
    <w:unhideWhenUsed/>
    <w:rsid w:val="00C406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106413">
      <w:bodyDiv w:val="1"/>
      <w:marLeft w:val="0"/>
      <w:marRight w:val="0"/>
      <w:marTop w:val="0"/>
      <w:marBottom w:val="0"/>
      <w:divBdr>
        <w:top w:val="none" w:sz="0" w:space="0" w:color="auto"/>
        <w:left w:val="none" w:sz="0" w:space="0" w:color="auto"/>
        <w:bottom w:val="none" w:sz="0" w:space="0" w:color="auto"/>
        <w:right w:val="none" w:sz="0" w:space="0" w:color="auto"/>
      </w:divBdr>
    </w:div>
    <w:div w:id="772433045">
      <w:bodyDiv w:val="1"/>
      <w:marLeft w:val="0"/>
      <w:marRight w:val="0"/>
      <w:marTop w:val="0"/>
      <w:marBottom w:val="0"/>
      <w:divBdr>
        <w:top w:val="none" w:sz="0" w:space="0" w:color="auto"/>
        <w:left w:val="none" w:sz="0" w:space="0" w:color="auto"/>
        <w:bottom w:val="none" w:sz="0" w:space="0" w:color="auto"/>
        <w:right w:val="none" w:sz="0" w:space="0" w:color="auto"/>
      </w:divBdr>
    </w:div>
    <w:div w:id="1004089974">
      <w:bodyDiv w:val="1"/>
      <w:marLeft w:val="0"/>
      <w:marRight w:val="0"/>
      <w:marTop w:val="0"/>
      <w:marBottom w:val="0"/>
      <w:divBdr>
        <w:top w:val="none" w:sz="0" w:space="0" w:color="auto"/>
        <w:left w:val="none" w:sz="0" w:space="0" w:color="auto"/>
        <w:bottom w:val="none" w:sz="0" w:space="0" w:color="auto"/>
        <w:right w:val="none" w:sz="0" w:space="0" w:color="auto"/>
      </w:divBdr>
    </w:div>
    <w:div w:id="1118724384">
      <w:bodyDiv w:val="1"/>
      <w:marLeft w:val="0"/>
      <w:marRight w:val="0"/>
      <w:marTop w:val="0"/>
      <w:marBottom w:val="0"/>
      <w:divBdr>
        <w:top w:val="none" w:sz="0" w:space="0" w:color="auto"/>
        <w:left w:val="none" w:sz="0" w:space="0" w:color="auto"/>
        <w:bottom w:val="none" w:sz="0" w:space="0" w:color="auto"/>
        <w:right w:val="none" w:sz="0" w:space="0" w:color="auto"/>
      </w:divBdr>
    </w:div>
    <w:div w:id="183490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401-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401-19"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772D7-B19A-4351-B5C3-152E9124C120}">
  <ds:schemaRefs>
    <ds:schemaRef ds:uri="http://schemas.microsoft.com/sharepoint/v3/contenttype/forms"/>
  </ds:schemaRefs>
</ds:datastoreItem>
</file>

<file path=customXml/itemProps2.xml><?xml version="1.0" encoding="utf-8"?>
<ds:datastoreItem xmlns:ds="http://schemas.openxmlformats.org/officeDocument/2006/customXml" ds:itemID="{A3EE2A7F-A851-49AE-A0BA-EC8617D02B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675A90-9843-4531-92AF-9836E7BAD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78DF6-564B-4946-ACBA-E52DED546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4925</Words>
  <Characters>2808</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2021-09-06T06:50:00Z</dcterms:created>
  <dcterms:modified xsi:type="dcterms:W3CDTF">2021-09-06T06:50:00Z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