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22" w:rsidRPr="00501022" w:rsidRDefault="00501022" w:rsidP="00501022">
      <w:pPr>
        <w:contextualSpacing/>
        <w:jc w:val="center"/>
        <w:rPr>
          <w:b/>
        </w:rPr>
      </w:pPr>
      <w:bookmarkStart w:id="0" w:name="_GoBack"/>
      <w:bookmarkEnd w:id="0"/>
      <w:r w:rsidRPr="00501022">
        <w:rPr>
          <w:b/>
        </w:rPr>
        <w:t>ПОРІВНЯЛЬНА ТАБЛИЦЯ</w:t>
      </w:r>
    </w:p>
    <w:p w:rsidR="00501022" w:rsidRPr="00501022" w:rsidRDefault="002D0504" w:rsidP="00501022">
      <w:pPr>
        <w:contextualSpacing/>
        <w:jc w:val="center"/>
        <w:rPr>
          <w:b/>
        </w:rPr>
      </w:pPr>
      <w:r>
        <w:rPr>
          <w:b/>
        </w:rPr>
        <w:t>до проєкту Закон</w:t>
      </w:r>
      <w:r w:rsidR="00501022" w:rsidRPr="00501022">
        <w:rPr>
          <w:b/>
        </w:rPr>
        <w:t>у України «Про внесення змін до Кримінального проце</w:t>
      </w:r>
      <w:r w:rsidR="00022618">
        <w:rPr>
          <w:b/>
        </w:rPr>
        <w:t>суального кодексу України щодо в</w:t>
      </w:r>
      <w:r w:rsidR="00501022" w:rsidRPr="00501022">
        <w:rPr>
          <w:b/>
        </w:rPr>
        <w:t>регулювання окремих питань застосування запобіжних заходів в кримінальному провадженні»</w:t>
      </w:r>
    </w:p>
    <w:p w:rsidR="00AD000C" w:rsidRPr="00E4162A" w:rsidRDefault="00AD000C" w:rsidP="00E4162A">
      <w:pPr>
        <w:widowControl w:val="0"/>
        <w:suppressLineNumbers/>
        <w:suppressAutoHyphens/>
        <w:ind w:right="-57"/>
        <w:contextualSpacing/>
      </w:pPr>
    </w:p>
    <w:p w:rsidR="006B5204" w:rsidRPr="00E4162A" w:rsidRDefault="006B5204" w:rsidP="00E4162A">
      <w:pPr>
        <w:widowControl w:val="0"/>
        <w:suppressLineNumbers/>
        <w:suppressAutoHyphens/>
        <w:ind w:right="-57"/>
        <w:contextualSpacing/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7654"/>
      </w:tblGrid>
      <w:tr w:rsidR="002D0504" w:rsidRPr="00E4162A" w:rsidTr="00C46EC1">
        <w:trPr>
          <w:trHeight w:val="47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504" w:rsidRPr="00851E91" w:rsidRDefault="002D0504" w:rsidP="002D050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</w:pPr>
            <w:r w:rsidRPr="001C17A5">
              <w:rPr>
                <w:b/>
                <w:sz w:val="28"/>
                <w:szCs w:val="28"/>
              </w:rPr>
              <w:t>Чинні норми законодавчого акту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504" w:rsidRPr="00851E91" w:rsidRDefault="002D0504" w:rsidP="002D050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</w:pPr>
            <w:r w:rsidRPr="001C17A5">
              <w:rPr>
                <w:b/>
                <w:sz w:val="28"/>
                <w:szCs w:val="28"/>
              </w:rPr>
              <w:t>Положення законодавчого акту з урахуванням пропонованих змін</w:t>
            </w:r>
          </w:p>
        </w:tc>
      </w:tr>
      <w:tr w:rsidR="00486769" w:rsidRPr="00E4162A" w:rsidTr="006B6EED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t>Стаття 182. Застава</w:t>
            </w:r>
          </w:p>
          <w:p w:rsidR="00270EC6" w:rsidRPr="00425488" w:rsidRDefault="006B3AB3" w:rsidP="006B3AB3">
            <w:pPr>
              <w:ind w:firstLine="318"/>
              <w:contextualSpacing/>
              <w:jc w:val="both"/>
            </w:pPr>
            <w:r w:rsidRPr="00425488">
              <w:t>…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5. Розмір застави визначається у таких межах: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1773"/>
            <w:bookmarkEnd w:id="1"/>
            <w:r w:rsidRPr="00425488">
              <w:rPr>
                <w:sz w:val="28"/>
                <w:szCs w:val="28"/>
                <w:lang w:val="uk-UA"/>
              </w:rPr>
              <w:t>1) щодо особи, підозрюваної чи обвинуваченої у вчиненні нетяжкого злочину, - від одного до двадцяти розмірів прожиткового мінімуму для працездатних осіб;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6694"/>
            <w:bookmarkStart w:id="3" w:name="n1774"/>
            <w:bookmarkEnd w:id="2"/>
            <w:bookmarkEnd w:id="3"/>
            <w:r w:rsidRPr="00425488">
              <w:rPr>
                <w:sz w:val="28"/>
                <w:szCs w:val="28"/>
                <w:lang w:val="uk-UA"/>
              </w:rPr>
              <w:t>2) щодо особи, підозрюваної чи обвинуваченої у вчиненні тяжкого злочину, - від двадцяти до вісімдесяти розмірів прожиткового мінімуму для працездатних осіб;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1775"/>
            <w:bookmarkEnd w:id="4"/>
            <w:r w:rsidRPr="00425488">
              <w:rPr>
                <w:sz w:val="28"/>
                <w:szCs w:val="28"/>
                <w:lang w:val="uk-UA"/>
              </w:rPr>
              <w:t>3) щодо особи, підозрюваної чи обвинуваченої у вчиненні особливо тяжкого злочину, - від вісімдесяти до трьохсот розмірів прожиткового мінімуму для працездатних осіб.</w:t>
            </w:r>
          </w:p>
          <w:p w:rsidR="006B6EED" w:rsidRPr="00425488" w:rsidRDefault="006B6EED" w:rsidP="006B6E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1776"/>
            <w:bookmarkEnd w:id="5"/>
            <w:r w:rsidRPr="00425488">
              <w:rPr>
                <w:sz w:val="28"/>
                <w:szCs w:val="28"/>
                <w:lang w:val="uk-UA"/>
              </w:rPr>
              <w:t>У виключних випадках, якщо слідчий суддя, суд встановить, що застава у зазначених межах не здатна забезпечити виконання особою, що підозрюється, обвинувачується у вчиненні тяжкого або особливо тяжкого злочину, покладених на неї обов’язків, застава може бути призначена у розмірі, який перевищує вісімдесят чи триста розмірів прожиткового мінімуму для працездатних осіб відповідно.</w:t>
            </w:r>
          </w:p>
          <w:p w:rsidR="00535C4B" w:rsidRPr="00425488" w:rsidRDefault="00535C4B" w:rsidP="00535C4B">
            <w:pPr>
              <w:ind w:firstLine="318"/>
              <w:contextualSpacing/>
              <w:jc w:val="both"/>
              <w:rPr>
                <w:b/>
              </w:rPr>
            </w:pPr>
          </w:p>
          <w:p w:rsidR="00535C4B" w:rsidRPr="00425488" w:rsidRDefault="00535C4B" w:rsidP="00535C4B">
            <w:pPr>
              <w:ind w:firstLine="318"/>
              <w:contextualSpacing/>
              <w:jc w:val="both"/>
              <w:rPr>
                <w:b/>
              </w:rPr>
            </w:pPr>
            <w:r w:rsidRPr="00425488">
              <w:rPr>
                <w:b/>
              </w:rPr>
              <w:t>Відсутній</w:t>
            </w:r>
          </w:p>
          <w:p w:rsidR="00535C4B" w:rsidRPr="00425488" w:rsidRDefault="00535C4B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535C4B" w:rsidRPr="00425488" w:rsidRDefault="00535C4B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535C4B" w:rsidRPr="00425488" w:rsidRDefault="00535C4B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535C4B" w:rsidRPr="00425488" w:rsidRDefault="00535C4B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0C6544" w:rsidRDefault="000C6544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6B6EED" w:rsidRPr="00425488" w:rsidRDefault="006B6EED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F34F2E" w:rsidRPr="00022618" w:rsidRDefault="00F34F2E" w:rsidP="00C022D4">
            <w:pPr>
              <w:ind w:firstLine="318"/>
              <w:contextualSpacing/>
              <w:jc w:val="both"/>
            </w:pPr>
          </w:p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t xml:space="preserve">6. Підозрюваний, обвинувачений, який не тримається під вартою, не пізніше </w:t>
            </w:r>
            <w:r w:rsidRPr="00425488">
              <w:rPr>
                <w:b/>
              </w:rPr>
              <w:t xml:space="preserve">п’яти </w:t>
            </w:r>
            <w:r w:rsidRPr="008B401F">
              <w:t>днів</w:t>
            </w:r>
            <w:r w:rsidRPr="00425488">
              <w:t xml:space="preserve"> з дня обрання запобіжного заходу у вигляді застави зобов’язаний внести кошти на відповідний рахунок або забезпечити їх внесення заставодавцем та надати документ, що це підтверджує, слідчому, прокурору, суду. Зазначені дії можуть бути здійснені пізніше п’яти днів з дня обрання запобіжного заходу у вигляді застави, якщо на момент їх здійснення не буде прийнято рішення про зміну запобіжного заходу. З моменту обрання запобіжного заходу у вигляді застави щодо особи, яка не тримається під вартою, в тому числі до фактичного внесення коштів на відповідний рахунок, а також з моменту звільнення підозрюваного, обвинуваченого з-під варти внаслідок внесення застави, визначеної слідчим суддею, судом в ухвалі про застосування запобіжного заходу у вигляді тримання під вартою, підозрюваний, обвинувачений, заставодавець зобов’язані виконувати покладені на них обов’язки, пов’язані із застосуванням запобіжного заходу у вигляді застави.</w:t>
            </w:r>
          </w:p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t>…</w:t>
            </w:r>
          </w:p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t xml:space="preserve">11. Застава, що не була звернена в дохід держави, повертається підозрюваному, обвинуваченому, заставодавцю після припинення дії цього запобіжного заходу. При цьому застава, внесена підозрюваним, обвинуваченим, може бути </w:t>
            </w:r>
            <w:r w:rsidRPr="00425488">
              <w:lastRenderedPageBreak/>
              <w:t xml:space="preserve">повністю або частково звернена судом на виконання вироку в частині майнових стягнень. </w:t>
            </w:r>
            <w:r w:rsidRPr="002D0504">
              <w:rPr>
                <w:b/>
              </w:rPr>
              <w:t>Застава, внесена заставодавцем, може бути звернена судом на виконання вироку в частині майнових стягнень тільки за його згодою.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lastRenderedPageBreak/>
              <w:t>Стаття 182. Застава</w:t>
            </w:r>
          </w:p>
          <w:p w:rsidR="00486769" w:rsidRPr="00425488" w:rsidRDefault="006B3AB3" w:rsidP="00486769">
            <w:pPr>
              <w:ind w:firstLine="318"/>
              <w:contextualSpacing/>
              <w:jc w:val="both"/>
            </w:pPr>
            <w:r w:rsidRPr="00425488">
              <w:t>…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5. Розмір застави визначається у таких межах: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1) щодо особи, підозрюваної чи обвинуваченої у вчиненні нетяжкого злочину, - від одного до двадцяти розмірів прожиткового мінімуму для працездатних осіб;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2) щодо особи, підозрюваної чи обвинуваченої у вчиненні тяжкого злочину, - від двадцяти до вісімдесяти розмірів прожиткового мінімуму для працездатних осіб;</w:t>
            </w:r>
          </w:p>
          <w:p w:rsidR="00F34F2E" w:rsidRPr="00425488" w:rsidRDefault="00F34F2E" w:rsidP="00F34F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3) щодо особи, підозрюваної чи обвинуваченої у вчиненні особливо тяжкого злочину, - від вісімдесяти до трьохсот розмірів прожиткового мінімуму для працездатних осіб.</w:t>
            </w:r>
          </w:p>
          <w:p w:rsidR="006B6EED" w:rsidRPr="00425488" w:rsidRDefault="006B6EED" w:rsidP="006B6E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25488">
              <w:rPr>
                <w:sz w:val="28"/>
                <w:szCs w:val="28"/>
                <w:lang w:val="uk-UA"/>
              </w:rPr>
              <w:t>У виключних випадках, якщо слідчий суддя, суд встановить, що застава у зазначених межах не здатна забезпечити виконання особою, що підозрюється, обвинувачується у вчиненні тяжкого або особливо тяжкого злочину, покладених на неї обов’язків, застава може бути призначена у розмірі, який перевищує вісімдесят чи триста розмірів прожиткового мінімуму для працездатних осіб відповідно.</w:t>
            </w:r>
          </w:p>
          <w:p w:rsidR="00535C4B" w:rsidRPr="00425488" w:rsidRDefault="00535C4B" w:rsidP="00535C4B">
            <w:pPr>
              <w:ind w:firstLine="318"/>
              <w:contextualSpacing/>
              <w:jc w:val="both"/>
              <w:rPr>
                <w:b/>
              </w:rPr>
            </w:pPr>
          </w:p>
          <w:p w:rsidR="005E47F6" w:rsidRDefault="00535C4B" w:rsidP="00535C4B">
            <w:pPr>
              <w:ind w:firstLine="318"/>
              <w:contextualSpacing/>
              <w:jc w:val="both"/>
              <w:rPr>
                <w:b/>
              </w:rPr>
            </w:pPr>
            <w:r w:rsidRPr="00425488">
              <w:rPr>
                <w:b/>
              </w:rPr>
              <w:t xml:space="preserve">У </w:t>
            </w:r>
            <w:r w:rsidR="00FB1561">
              <w:rPr>
                <w:b/>
              </w:rPr>
              <w:t xml:space="preserve">разі якщо розмір </w:t>
            </w:r>
            <w:r w:rsidR="005E47F6">
              <w:rPr>
                <w:b/>
              </w:rPr>
              <w:t>заподіяної шкоди або завданих збитк</w:t>
            </w:r>
            <w:r w:rsidR="00A56B3E">
              <w:rPr>
                <w:b/>
              </w:rPr>
              <w:t>ів</w:t>
            </w:r>
            <w:r w:rsidR="005E47F6">
              <w:rPr>
                <w:b/>
              </w:rPr>
              <w:t xml:space="preserve"> </w:t>
            </w:r>
            <w:r w:rsidR="00FB1561">
              <w:rPr>
                <w:b/>
              </w:rPr>
              <w:t xml:space="preserve">від </w:t>
            </w:r>
            <w:r w:rsidR="005E47F6">
              <w:rPr>
                <w:b/>
              </w:rPr>
              <w:t>вчиненого</w:t>
            </w:r>
            <w:r w:rsidRPr="00425488">
              <w:rPr>
                <w:b/>
              </w:rPr>
              <w:t xml:space="preserve"> тяжкого або особливо тяжкого злочину </w:t>
            </w:r>
            <w:r w:rsidR="005E47F6">
              <w:rPr>
                <w:b/>
              </w:rPr>
              <w:t xml:space="preserve">перевищують </w:t>
            </w:r>
            <w:r w:rsidR="00A56B3E">
              <w:rPr>
                <w:b/>
              </w:rPr>
              <w:t xml:space="preserve">максимальний </w:t>
            </w:r>
            <w:r w:rsidR="00A56B3E" w:rsidRPr="00A56B3E">
              <w:rPr>
                <w:b/>
              </w:rPr>
              <w:t xml:space="preserve">розмір застави, </w:t>
            </w:r>
            <w:r w:rsidR="00A56B3E" w:rsidRPr="00A56B3E">
              <w:rPr>
                <w:b/>
              </w:rPr>
              <w:lastRenderedPageBreak/>
              <w:t>передбачений пунктами два та три частини п'ятої цієї статті</w:t>
            </w:r>
            <w:r w:rsidR="00A56B3E" w:rsidRPr="000C6544">
              <w:rPr>
                <w:b/>
              </w:rPr>
              <w:t xml:space="preserve"> </w:t>
            </w:r>
            <w:r w:rsidR="005E47F6" w:rsidRPr="000C6544">
              <w:rPr>
                <w:b/>
              </w:rPr>
              <w:t>відповідно</w:t>
            </w:r>
            <w:r w:rsidR="005E47F6">
              <w:rPr>
                <w:b/>
              </w:rPr>
              <w:t xml:space="preserve">, </w:t>
            </w:r>
            <w:r w:rsidR="006B6EED" w:rsidRPr="005E47F6">
              <w:rPr>
                <w:b/>
              </w:rPr>
              <w:t xml:space="preserve">то розмір застави </w:t>
            </w:r>
            <w:r w:rsidR="006B6EED">
              <w:rPr>
                <w:b/>
              </w:rPr>
              <w:t xml:space="preserve">не може бути меншим ніж </w:t>
            </w:r>
            <w:r w:rsidR="006B6EED" w:rsidRPr="005E47F6">
              <w:rPr>
                <w:b/>
              </w:rPr>
              <w:t>розмір</w:t>
            </w:r>
            <w:r w:rsidR="006B6EED">
              <w:rPr>
                <w:b/>
              </w:rPr>
              <w:t xml:space="preserve"> заподіяної шкоди або завданих збитк</w:t>
            </w:r>
            <w:r w:rsidR="006B53A3">
              <w:rPr>
                <w:b/>
              </w:rPr>
              <w:t>ів</w:t>
            </w:r>
            <w:r w:rsidR="006B6EED">
              <w:rPr>
                <w:b/>
              </w:rPr>
              <w:t xml:space="preserve"> від </w:t>
            </w:r>
            <w:r w:rsidR="006B6EED" w:rsidRPr="00425488">
              <w:rPr>
                <w:b/>
              </w:rPr>
              <w:t>вчинен</w:t>
            </w:r>
            <w:r w:rsidR="006B6EED">
              <w:rPr>
                <w:b/>
              </w:rPr>
              <w:t>ого</w:t>
            </w:r>
            <w:r w:rsidR="006B6EED" w:rsidRPr="00425488">
              <w:rPr>
                <w:b/>
              </w:rPr>
              <w:t xml:space="preserve"> тяжкого або особливо тяжкого злочину</w:t>
            </w:r>
            <w:r w:rsidR="0035039E">
              <w:rPr>
                <w:b/>
              </w:rPr>
              <w:t>,</w:t>
            </w:r>
            <w:r w:rsidR="006B6EED" w:rsidRPr="00425488">
              <w:rPr>
                <w:b/>
              </w:rPr>
              <w:t xml:space="preserve"> в якому підозрюється, обвинувачується особа</w:t>
            </w:r>
            <w:r w:rsidR="006B6EED">
              <w:rPr>
                <w:b/>
              </w:rPr>
              <w:t>.</w:t>
            </w:r>
          </w:p>
          <w:p w:rsidR="00F34F2E" w:rsidRPr="00425488" w:rsidRDefault="00F34F2E" w:rsidP="00486769">
            <w:pPr>
              <w:ind w:firstLine="318"/>
              <w:contextualSpacing/>
              <w:jc w:val="both"/>
            </w:pPr>
          </w:p>
          <w:p w:rsidR="00D86B90" w:rsidRDefault="00D86B90" w:rsidP="00486769">
            <w:pPr>
              <w:ind w:firstLine="318"/>
              <w:contextualSpacing/>
              <w:jc w:val="both"/>
            </w:pPr>
          </w:p>
          <w:p w:rsidR="00D86B90" w:rsidRDefault="00D86B90" w:rsidP="00486769">
            <w:pPr>
              <w:ind w:firstLine="318"/>
              <w:contextualSpacing/>
              <w:jc w:val="both"/>
            </w:pPr>
          </w:p>
          <w:p w:rsidR="00486769" w:rsidRPr="00425488" w:rsidRDefault="00486769" w:rsidP="00D86B90">
            <w:pPr>
              <w:contextualSpacing/>
              <w:jc w:val="both"/>
            </w:pPr>
            <w:r w:rsidRPr="00425488">
              <w:t xml:space="preserve">6. Підозрюваний, обвинувачений, який не тримається під вартою, не пізніше </w:t>
            </w:r>
            <w:r w:rsidR="00C022D4" w:rsidRPr="00425488">
              <w:rPr>
                <w:b/>
              </w:rPr>
              <w:t>трьох</w:t>
            </w:r>
            <w:r w:rsidRPr="00425488">
              <w:rPr>
                <w:b/>
              </w:rPr>
              <w:t xml:space="preserve"> </w:t>
            </w:r>
            <w:r w:rsidRPr="008B401F">
              <w:t>днів</w:t>
            </w:r>
            <w:r w:rsidRPr="00425488">
              <w:t xml:space="preserve"> з дня обрання запобіжного заходу у вигляді застави зобов’язаний внести кошти на відповідний рахунок або забезпечити їх внесення заставодавцем та надати документ, що це підтверджує, слідчому, прокурору, суду. Зазначені дії можуть бути здійснені пізніше п’яти днів з дня обрання запобіжного заходу у вигляді застави, якщо на момент їх здійснення не буде прийнято рішення про зміну запобіжного заходу. З моменту обрання запобіжного заходу у вигляді застави щодо особи, яка не тримається під вартою, в тому числі до фактичного внесення коштів на відповідний рахунок, а також з моменту звільнення підозрюваного, обвинуваченого з-під варти внаслідок внесення застави, визначеної слідчим суддею, судом в ухвалі про застосування запобіжного заходу у вигляді тримання під вартою, підозрюваний, обвинувачений, заставодавець зобов’язані виконувати покладені на них обов’язки, пов’язані із застосуванням запобіжного заходу у вигляді застави.</w:t>
            </w:r>
          </w:p>
          <w:p w:rsidR="00486769" w:rsidRPr="00425488" w:rsidRDefault="00486769" w:rsidP="00486769">
            <w:pPr>
              <w:ind w:firstLine="318"/>
              <w:contextualSpacing/>
              <w:jc w:val="both"/>
            </w:pPr>
            <w:r w:rsidRPr="00425488">
              <w:t>…</w:t>
            </w:r>
          </w:p>
          <w:p w:rsidR="00486769" w:rsidRPr="00425488" w:rsidRDefault="00486769" w:rsidP="00F34F2E">
            <w:pPr>
              <w:ind w:firstLine="318"/>
              <w:contextualSpacing/>
              <w:jc w:val="both"/>
            </w:pPr>
            <w:r w:rsidRPr="00425488">
              <w:t xml:space="preserve">11. Застава, що не була звернена в дохід держави, повертається підозрюваному, обвинуваченому, заставодавцю після припинення дії цього запобіжного заходу. При цьому </w:t>
            </w:r>
            <w:r w:rsidRPr="00425488">
              <w:lastRenderedPageBreak/>
              <w:t>застава, внесена підозрюваним, обвинуваченим, може бути повністю або частково звернена судом на виконання вироку в частині майнових стягнень</w:t>
            </w:r>
            <w:r w:rsidR="00B744BF" w:rsidRPr="00425488">
              <w:t xml:space="preserve"> </w:t>
            </w:r>
            <w:r w:rsidR="00B744BF" w:rsidRPr="00425488">
              <w:rPr>
                <w:b/>
              </w:rPr>
              <w:t xml:space="preserve">у порядку, визначеному </w:t>
            </w:r>
            <w:r w:rsidR="00F34F2E" w:rsidRPr="00425488">
              <w:rPr>
                <w:b/>
              </w:rPr>
              <w:t>г</w:t>
            </w:r>
            <w:r w:rsidR="00B744BF" w:rsidRPr="00425488">
              <w:rPr>
                <w:b/>
              </w:rPr>
              <w:t>лавою 9 цього Кодексу</w:t>
            </w:r>
          </w:p>
        </w:tc>
      </w:tr>
    </w:tbl>
    <w:p w:rsidR="00666F13" w:rsidRDefault="00666F13" w:rsidP="00E4162A">
      <w:pPr>
        <w:contextualSpacing/>
        <w:rPr>
          <w:b/>
        </w:rPr>
      </w:pPr>
    </w:p>
    <w:p w:rsidR="007C5F8D" w:rsidRDefault="007C5F8D" w:rsidP="00E4162A">
      <w:pPr>
        <w:contextualSpacing/>
        <w:rPr>
          <w:b/>
        </w:rPr>
      </w:pPr>
    </w:p>
    <w:p w:rsidR="002D0504" w:rsidRPr="00997DB4" w:rsidRDefault="002D0504" w:rsidP="002D0504">
      <w:pPr>
        <w:pStyle w:val="af6"/>
        <w:keepNext w:val="0"/>
        <w:keepLines w:val="0"/>
        <w:widowControl w:val="0"/>
        <w:spacing w:before="0" w:after="0"/>
        <w:ind w:right="-598"/>
        <w:jc w:val="left"/>
        <w:rPr>
          <w:rFonts w:ascii="Times New Roman" w:hAnsi="Times New Roman"/>
          <w:sz w:val="28"/>
          <w:szCs w:val="28"/>
        </w:rPr>
      </w:pPr>
      <w:r w:rsidRPr="00961C8F">
        <w:rPr>
          <w:rFonts w:ascii="Times New Roman" w:hAnsi="Times New Roman"/>
          <w:sz w:val="28"/>
          <w:szCs w:val="28"/>
        </w:rPr>
        <w:t xml:space="preserve">Народні депутати України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961C8F">
        <w:rPr>
          <w:rFonts w:ascii="Times New Roman" w:hAnsi="Times New Roman"/>
          <w:sz w:val="28"/>
          <w:szCs w:val="28"/>
        </w:rPr>
        <w:t xml:space="preserve">                  В.М. Неклюдов (посв. № 35)</w:t>
      </w:r>
    </w:p>
    <w:p w:rsidR="002D0504" w:rsidRPr="00997DB4" w:rsidRDefault="002D0504" w:rsidP="002D0504">
      <w:pPr>
        <w:jc w:val="right"/>
        <w:rPr>
          <w:b/>
        </w:rPr>
      </w:pPr>
      <w:r>
        <w:rPr>
          <w:b/>
        </w:rPr>
        <w:t>т</w:t>
      </w:r>
      <w:r w:rsidRPr="00997DB4">
        <w:rPr>
          <w:b/>
        </w:rPr>
        <w:t>а інші</w:t>
      </w:r>
    </w:p>
    <w:p w:rsidR="007C5F8D" w:rsidRDefault="007C5F8D" w:rsidP="00E4162A">
      <w:pPr>
        <w:contextualSpacing/>
        <w:rPr>
          <w:b/>
        </w:rPr>
      </w:pPr>
    </w:p>
    <w:sectPr w:rsidR="007C5F8D" w:rsidSect="007F70EB">
      <w:headerReference w:type="default" r:id="rId11"/>
      <w:pgSz w:w="16838" w:h="11906" w:orient="landscape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CF8" w:rsidRDefault="00B30CF8">
      <w:r>
        <w:separator/>
      </w:r>
    </w:p>
  </w:endnote>
  <w:endnote w:type="continuationSeparator" w:id="0">
    <w:p w:rsidR="00B30CF8" w:rsidRDefault="00B3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CF8" w:rsidRDefault="00B30CF8">
      <w:r>
        <w:separator/>
      </w:r>
    </w:p>
  </w:footnote>
  <w:footnote w:type="continuationSeparator" w:id="0">
    <w:p w:rsidR="00B30CF8" w:rsidRDefault="00B30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0EB" w:rsidRPr="0052446D" w:rsidRDefault="007F70EB" w:rsidP="0052446D">
    <w:pPr>
      <w:pStyle w:val="a6"/>
      <w:framePr w:h="414" w:hRule="exact" w:wrap="auto" w:vAnchor="text" w:hAnchor="margin" w:xAlign="center" w:y="-278"/>
      <w:rPr>
        <w:rStyle w:val="a8"/>
        <w:sz w:val="24"/>
        <w:szCs w:val="24"/>
      </w:rPr>
    </w:pPr>
    <w:r w:rsidRPr="0052446D">
      <w:rPr>
        <w:rStyle w:val="a8"/>
        <w:sz w:val="24"/>
        <w:szCs w:val="24"/>
      </w:rPr>
      <w:fldChar w:fldCharType="begin"/>
    </w:r>
    <w:r w:rsidRPr="0052446D">
      <w:rPr>
        <w:rStyle w:val="a8"/>
        <w:sz w:val="24"/>
        <w:szCs w:val="24"/>
      </w:rPr>
      <w:instrText xml:space="preserve">PAGE  </w:instrText>
    </w:r>
    <w:r w:rsidRPr="0052446D">
      <w:rPr>
        <w:rStyle w:val="a8"/>
        <w:sz w:val="24"/>
        <w:szCs w:val="24"/>
      </w:rPr>
      <w:fldChar w:fldCharType="separate"/>
    </w:r>
    <w:r w:rsidR="00A567DA">
      <w:rPr>
        <w:rStyle w:val="a8"/>
        <w:noProof/>
        <w:sz w:val="24"/>
        <w:szCs w:val="24"/>
      </w:rPr>
      <w:t>2</w:t>
    </w:r>
    <w:r w:rsidRPr="0052446D">
      <w:rPr>
        <w:rStyle w:val="a8"/>
        <w:sz w:val="24"/>
        <w:szCs w:val="24"/>
      </w:rPr>
      <w:fldChar w:fldCharType="end"/>
    </w:r>
  </w:p>
  <w:p w:rsidR="007F70EB" w:rsidRDefault="007F70E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6614"/>
    <w:multiLevelType w:val="hybridMultilevel"/>
    <w:tmpl w:val="1B90BC04"/>
    <w:lvl w:ilvl="0" w:tplc="444A5F94">
      <w:start w:val="1"/>
      <w:numFmt w:val="decimal"/>
      <w:lvlText w:val="%1."/>
      <w:lvlJc w:val="left"/>
      <w:pPr>
        <w:ind w:left="1215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ABD00B1"/>
    <w:multiLevelType w:val="hybridMultilevel"/>
    <w:tmpl w:val="1128A736"/>
    <w:lvl w:ilvl="0" w:tplc="84DEDBDC">
      <w:start w:val="1"/>
      <w:numFmt w:val="bullet"/>
      <w:lvlText w:val="-"/>
      <w:lvlJc w:val="left"/>
      <w:pPr>
        <w:ind w:left="71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" w15:restartNumberingAfterBreak="0">
    <w:nsid w:val="36D25687"/>
    <w:multiLevelType w:val="hybridMultilevel"/>
    <w:tmpl w:val="7BF00F1A"/>
    <w:lvl w:ilvl="0" w:tplc="70EA5056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ECB0017"/>
    <w:multiLevelType w:val="hybridMultilevel"/>
    <w:tmpl w:val="FAC28B8C"/>
    <w:lvl w:ilvl="0" w:tplc="99EC7A36">
      <w:start w:val="1"/>
      <w:numFmt w:val="decimal"/>
      <w:lvlText w:val="%1.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E9F00B8"/>
    <w:multiLevelType w:val="hybridMultilevel"/>
    <w:tmpl w:val="1B90BC04"/>
    <w:lvl w:ilvl="0" w:tplc="444A5F94">
      <w:start w:val="1"/>
      <w:numFmt w:val="decimal"/>
      <w:lvlText w:val="%1."/>
      <w:lvlJc w:val="left"/>
      <w:pPr>
        <w:ind w:left="1215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CD7"/>
    <w:rsid w:val="000006C7"/>
    <w:rsid w:val="0000087F"/>
    <w:rsid w:val="000015FF"/>
    <w:rsid w:val="00002467"/>
    <w:rsid w:val="00002F0F"/>
    <w:rsid w:val="0000519A"/>
    <w:rsid w:val="000120BE"/>
    <w:rsid w:val="00012D37"/>
    <w:rsid w:val="00014D3E"/>
    <w:rsid w:val="00017EF3"/>
    <w:rsid w:val="00020E3F"/>
    <w:rsid w:val="00022618"/>
    <w:rsid w:val="00025285"/>
    <w:rsid w:val="000264C4"/>
    <w:rsid w:val="00033D8F"/>
    <w:rsid w:val="000363A7"/>
    <w:rsid w:val="00053C5E"/>
    <w:rsid w:val="00065117"/>
    <w:rsid w:val="00065E2D"/>
    <w:rsid w:val="0007574C"/>
    <w:rsid w:val="00095518"/>
    <w:rsid w:val="00096491"/>
    <w:rsid w:val="000B4A01"/>
    <w:rsid w:val="000B4C05"/>
    <w:rsid w:val="000B4FE2"/>
    <w:rsid w:val="000B6182"/>
    <w:rsid w:val="000C1D13"/>
    <w:rsid w:val="000C6544"/>
    <w:rsid w:val="000D0614"/>
    <w:rsid w:val="000D18AB"/>
    <w:rsid w:val="000D5BB1"/>
    <w:rsid w:val="000D7A30"/>
    <w:rsid w:val="000E6AE8"/>
    <w:rsid w:val="000E7327"/>
    <w:rsid w:val="000F5BA4"/>
    <w:rsid w:val="000F69ED"/>
    <w:rsid w:val="0010410E"/>
    <w:rsid w:val="001132FB"/>
    <w:rsid w:val="00117F77"/>
    <w:rsid w:val="0012655E"/>
    <w:rsid w:val="00130A57"/>
    <w:rsid w:val="0013103C"/>
    <w:rsid w:val="0013594F"/>
    <w:rsid w:val="0013597F"/>
    <w:rsid w:val="00137A90"/>
    <w:rsid w:val="00140622"/>
    <w:rsid w:val="00141967"/>
    <w:rsid w:val="00142FF1"/>
    <w:rsid w:val="00144038"/>
    <w:rsid w:val="00155107"/>
    <w:rsid w:val="00157990"/>
    <w:rsid w:val="00160797"/>
    <w:rsid w:val="00162FEF"/>
    <w:rsid w:val="001677D3"/>
    <w:rsid w:val="001801E3"/>
    <w:rsid w:val="00180997"/>
    <w:rsid w:val="00185CFB"/>
    <w:rsid w:val="00186AE9"/>
    <w:rsid w:val="001914CB"/>
    <w:rsid w:val="00191839"/>
    <w:rsid w:val="00191BD5"/>
    <w:rsid w:val="0019612F"/>
    <w:rsid w:val="001A02FD"/>
    <w:rsid w:val="001A677F"/>
    <w:rsid w:val="001B3D00"/>
    <w:rsid w:val="001B53C5"/>
    <w:rsid w:val="001B7A33"/>
    <w:rsid w:val="001B7A3F"/>
    <w:rsid w:val="001C29ED"/>
    <w:rsid w:val="001C4EB2"/>
    <w:rsid w:val="001D1454"/>
    <w:rsid w:val="001D151F"/>
    <w:rsid w:val="001D1CD8"/>
    <w:rsid w:val="001D1E3F"/>
    <w:rsid w:val="001D7582"/>
    <w:rsid w:val="001D7D99"/>
    <w:rsid w:val="001E0C94"/>
    <w:rsid w:val="001E2AE9"/>
    <w:rsid w:val="001E6F9B"/>
    <w:rsid w:val="001F2FB1"/>
    <w:rsid w:val="00206796"/>
    <w:rsid w:val="0022027C"/>
    <w:rsid w:val="00221EAD"/>
    <w:rsid w:val="00227072"/>
    <w:rsid w:val="00237277"/>
    <w:rsid w:val="00241E5E"/>
    <w:rsid w:val="00241E7A"/>
    <w:rsid w:val="00244D8C"/>
    <w:rsid w:val="00247619"/>
    <w:rsid w:val="002478EF"/>
    <w:rsid w:val="00247D20"/>
    <w:rsid w:val="002520CC"/>
    <w:rsid w:val="00252C41"/>
    <w:rsid w:val="00255194"/>
    <w:rsid w:val="00260D95"/>
    <w:rsid w:val="002669A2"/>
    <w:rsid w:val="0027022A"/>
    <w:rsid w:val="00270EC6"/>
    <w:rsid w:val="002716A0"/>
    <w:rsid w:val="00271CC2"/>
    <w:rsid w:val="0027653E"/>
    <w:rsid w:val="00277B68"/>
    <w:rsid w:val="00280AAA"/>
    <w:rsid w:val="00282D68"/>
    <w:rsid w:val="002849F7"/>
    <w:rsid w:val="00294C32"/>
    <w:rsid w:val="002A3D78"/>
    <w:rsid w:val="002A4B44"/>
    <w:rsid w:val="002A5578"/>
    <w:rsid w:val="002B2D55"/>
    <w:rsid w:val="002B3ABD"/>
    <w:rsid w:val="002C4495"/>
    <w:rsid w:val="002C7E73"/>
    <w:rsid w:val="002D0504"/>
    <w:rsid w:val="002D1841"/>
    <w:rsid w:val="002D3C70"/>
    <w:rsid w:val="002D549B"/>
    <w:rsid w:val="002E05B3"/>
    <w:rsid w:val="002F11FF"/>
    <w:rsid w:val="002F599B"/>
    <w:rsid w:val="00300018"/>
    <w:rsid w:val="003022B7"/>
    <w:rsid w:val="003045BC"/>
    <w:rsid w:val="003052D7"/>
    <w:rsid w:val="0030581E"/>
    <w:rsid w:val="00305B11"/>
    <w:rsid w:val="00307F87"/>
    <w:rsid w:val="00310BB1"/>
    <w:rsid w:val="0031517B"/>
    <w:rsid w:val="003220CE"/>
    <w:rsid w:val="00324A1F"/>
    <w:rsid w:val="003251BE"/>
    <w:rsid w:val="00333B35"/>
    <w:rsid w:val="00334305"/>
    <w:rsid w:val="00335164"/>
    <w:rsid w:val="0034527E"/>
    <w:rsid w:val="00346ECD"/>
    <w:rsid w:val="0035039E"/>
    <w:rsid w:val="0035489C"/>
    <w:rsid w:val="00355828"/>
    <w:rsid w:val="00356657"/>
    <w:rsid w:val="00357668"/>
    <w:rsid w:val="00361165"/>
    <w:rsid w:val="00361A30"/>
    <w:rsid w:val="00363C47"/>
    <w:rsid w:val="0036470F"/>
    <w:rsid w:val="003708EB"/>
    <w:rsid w:val="00372707"/>
    <w:rsid w:val="00375F69"/>
    <w:rsid w:val="0038031E"/>
    <w:rsid w:val="00383393"/>
    <w:rsid w:val="00384916"/>
    <w:rsid w:val="00391916"/>
    <w:rsid w:val="00391A97"/>
    <w:rsid w:val="00395EF0"/>
    <w:rsid w:val="00397653"/>
    <w:rsid w:val="003A5004"/>
    <w:rsid w:val="003A6690"/>
    <w:rsid w:val="003B42D6"/>
    <w:rsid w:val="003C001E"/>
    <w:rsid w:val="003C0739"/>
    <w:rsid w:val="003C5DA8"/>
    <w:rsid w:val="003D229F"/>
    <w:rsid w:val="003D35B6"/>
    <w:rsid w:val="003D5593"/>
    <w:rsid w:val="003E5132"/>
    <w:rsid w:val="003F3E3F"/>
    <w:rsid w:val="004047CF"/>
    <w:rsid w:val="00405A7F"/>
    <w:rsid w:val="0040646B"/>
    <w:rsid w:val="0041201A"/>
    <w:rsid w:val="00414F6B"/>
    <w:rsid w:val="00416E23"/>
    <w:rsid w:val="00424F27"/>
    <w:rsid w:val="00425488"/>
    <w:rsid w:val="00430EC9"/>
    <w:rsid w:val="00431CC6"/>
    <w:rsid w:val="004321CA"/>
    <w:rsid w:val="00437689"/>
    <w:rsid w:val="00437D13"/>
    <w:rsid w:val="00445019"/>
    <w:rsid w:val="0045143D"/>
    <w:rsid w:val="00451458"/>
    <w:rsid w:val="0045457F"/>
    <w:rsid w:val="00456CE1"/>
    <w:rsid w:val="00463BD4"/>
    <w:rsid w:val="0046771E"/>
    <w:rsid w:val="00473A57"/>
    <w:rsid w:val="00474944"/>
    <w:rsid w:val="00481DA7"/>
    <w:rsid w:val="00486769"/>
    <w:rsid w:val="004869A0"/>
    <w:rsid w:val="0049037D"/>
    <w:rsid w:val="0049285F"/>
    <w:rsid w:val="004955C0"/>
    <w:rsid w:val="00496795"/>
    <w:rsid w:val="004A11DE"/>
    <w:rsid w:val="004A3904"/>
    <w:rsid w:val="004A40A1"/>
    <w:rsid w:val="004A7969"/>
    <w:rsid w:val="004B1508"/>
    <w:rsid w:val="004B1E53"/>
    <w:rsid w:val="004B42F1"/>
    <w:rsid w:val="004C346F"/>
    <w:rsid w:val="004C6E51"/>
    <w:rsid w:val="004D4C70"/>
    <w:rsid w:val="004D58AD"/>
    <w:rsid w:val="004D63E3"/>
    <w:rsid w:val="004F040A"/>
    <w:rsid w:val="004F0A7C"/>
    <w:rsid w:val="004F342D"/>
    <w:rsid w:val="00501022"/>
    <w:rsid w:val="00502D33"/>
    <w:rsid w:val="00503003"/>
    <w:rsid w:val="0050454A"/>
    <w:rsid w:val="005154FB"/>
    <w:rsid w:val="00517C36"/>
    <w:rsid w:val="00520EF4"/>
    <w:rsid w:val="0052446D"/>
    <w:rsid w:val="00525AF4"/>
    <w:rsid w:val="00531969"/>
    <w:rsid w:val="00535C4B"/>
    <w:rsid w:val="00536B43"/>
    <w:rsid w:val="00546877"/>
    <w:rsid w:val="00556B07"/>
    <w:rsid w:val="0055701B"/>
    <w:rsid w:val="00557B0D"/>
    <w:rsid w:val="00565EE8"/>
    <w:rsid w:val="005807A8"/>
    <w:rsid w:val="00584517"/>
    <w:rsid w:val="005855D7"/>
    <w:rsid w:val="00585703"/>
    <w:rsid w:val="00586F9A"/>
    <w:rsid w:val="005875CA"/>
    <w:rsid w:val="00591B20"/>
    <w:rsid w:val="005A0A65"/>
    <w:rsid w:val="005A35F9"/>
    <w:rsid w:val="005A670A"/>
    <w:rsid w:val="005B13BA"/>
    <w:rsid w:val="005B20E4"/>
    <w:rsid w:val="005C4AE4"/>
    <w:rsid w:val="005D0695"/>
    <w:rsid w:val="005E45E7"/>
    <w:rsid w:val="005E47F1"/>
    <w:rsid w:val="005E47F6"/>
    <w:rsid w:val="005F0BEE"/>
    <w:rsid w:val="005F169E"/>
    <w:rsid w:val="005F22E8"/>
    <w:rsid w:val="005F572D"/>
    <w:rsid w:val="005F653B"/>
    <w:rsid w:val="006120F5"/>
    <w:rsid w:val="0061250B"/>
    <w:rsid w:val="00616F1B"/>
    <w:rsid w:val="00617673"/>
    <w:rsid w:val="0062143B"/>
    <w:rsid w:val="0063184E"/>
    <w:rsid w:val="00633106"/>
    <w:rsid w:val="00641417"/>
    <w:rsid w:val="00653DB4"/>
    <w:rsid w:val="00654268"/>
    <w:rsid w:val="006549B4"/>
    <w:rsid w:val="006617E0"/>
    <w:rsid w:val="006638B1"/>
    <w:rsid w:val="00666F13"/>
    <w:rsid w:val="00681D21"/>
    <w:rsid w:val="00684A5C"/>
    <w:rsid w:val="00685E7C"/>
    <w:rsid w:val="0068600F"/>
    <w:rsid w:val="00686121"/>
    <w:rsid w:val="0069036A"/>
    <w:rsid w:val="006A5435"/>
    <w:rsid w:val="006A5C10"/>
    <w:rsid w:val="006A5E10"/>
    <w:rsid w:val="006A5E80"/>
    <w:rsid w:val="006B3AB3"/>
    <w:rsid w:val="006B507F"/>
    <w:rsid w:val="006B5204"/>
    <w:rsid w:val="006B53A3"/>
    <w:rsid w:val="006B6EED"/>
    <w:rsid w:val="006C0619"/>
    <w:rsid w:val="006C3388"/>
    <w:rsid w:val="006C56CA"/>
    <w:rsid w:val="006C6054"/>
    <w:rsid w:val="006C6197"/>
    <w:rsid w:val="006D3F8D"/>
    <w:rsid w:val="006D5625"/>
    <w:rsid w:val="006E1914"/>
    <w:rsid w:val="006E3CBA"/>
    <w:rsid w:val="006E6264"/>
    <w:rsid w:val="006E7066"/>
    <w:rsid w:val="007066CE"/>
    <w:rsid w:val="0071399E"/>
    <w:rsid w:val="007235A1"/>
    <w:rsid w:val="00724251"/>
    <w:rsid w:val="0072654D"/>
    <w:rsid w:val="00737CF1"/>
    <w:rsid w:val="00737E84"/>
    <w:rsid w:val="007470FF"/>
    <w:rsid w:val="00747501"/>
    <w:rsid w:val="0074781E"/>
    <w:rsid w:val="007508C5"/>
    <w:rsid w:val="00757DA9"/>
    <w:rsid w:val="00771231"/>
    <w:rsid w:val="00781B15"/>
    <w:rsid w:val="00781CA3"/>
    <w:rsid w:val="0078479E"/>
    <w:rsid w:val="00785434"/>
    <w:rsid w:val="0078656C"/>
    <w:rsid w:val="00791256"/>
    <w:rsid w:val="007914C6"/>
    <w:rsid w:val="00795113"/>
    <w:rsid w:val="007953E9"/>
    <w:rsid w:val="007A0C9D"/>
    <w:rsid w:val="007A5EDE"/>
    <w:rsid w:val="007C5F8D"/>
    <w:rsid w:val="007D39CF"/>
    <w:rsid w:val="007E319B"/>
    <w:rsid w:val="007E32A5"/>
    <w:rsid w:val="007E788F"/>
    <w:rsid w:val="007F1604"/>
    <w:rsid w:val="007F46F4"/>
    <w:rsid w:val="007F65DA"/>
    <w:rsid w:val="007F6ACF"/>
    <w:rsid w:val="007F70EB"/>
    <w:rsid w:val="00801E25"/>
    <w:rsid w:val="00803682"/>
    <w:rsid w:val="00804565"/>
    <w:rsid w:val="00804E79"/>
    <w:rsid w:val="008062D0"/>
    <w:rsid w:val="008075F4"/>
    <w:rsid w:val="008113F9"/>
    <w:rsid w:val="00812306"/>
    <w:rsid w:val="00823DD4"/>
    <w:rsid w:val="0082686F"/>
    <w:rsid w:val="00827BEB"/>
    <w:rsid w:val="008319B7"/>
    <w:rsid w:val="008322A5"/>
    <w:rsid w:val="00833AA3"/>
    <w:rsid w:val="00836C2E"/>
    <w:rsid w:val="00841D57"/>
    <w:rsid w:val="00842B82"/>
    <w:rsid w:val="00850022"/>
    <w:rsid w:val="00852673"/>
    <w:rsid w:val="00853A26"/>
    <w:rsid w:val="00854038"/>
    <w:rsid w:val="00855CC7"/>
    <w:rsid w:val="008562A5"/>
    <w:rsid w:val="00857BC1"/>
    <w:rsid w:val="008611B6"/>
    <w:rsid w:val="008648EC"/>
    <w:rsid w:val="00866392"/>
    <w:rsid w:val="008671F6"/>
    <w:rsid w:val="00874CC8"/>
    <w:rsid w:val="00877FDF"/>
    <w:rsid w:val="00883063"/>
    <w:rsid w:val="00883CCE"/>
    <w:rsid w:val="00885745"/>
    <w:rsid w:val="00886691"/>
    <w:rsid w:val="0088786C"/>
    <w:rsid w:val="00890269"/>
    <w:rsid w:val="0089796B"/>
    <w:rsid w:val="008A02E9"/>
    <w:rsid w:val="008A1A85"/>
    <w:rsid w:val="008A1B74"/>
    <w:rsid w:val="008A3542"/>
    <w:rsid w:val="008A3D47"/>
    <w:rsid w:val="008A7021"/>
    <w:rsid w:val="008A738E"/>
    <w:rsid w:val="008B261A"/>
    <w:rsid w:val="008B34C8"/>
    <w:rsid w:val="008B401F"/>
    <w:rsid w:val="008C3A7D"/>
    <w:rsid w:val="008C55A1"/>
    <w:rsid w:val="008C62F0"/>
    <w:rsid w:val="008D1E91"/>
    <w:rsid w:val="008D3048"/>
    <w:rsid w:val="008D3278"/>
    <w:rsid w:val="008E37E4"/>
    <w:rsid w:val="008E504B"/>
    <w:rsid w:val="008E7D51"/>
    <w:rsid w:val="008F679E"/>
    <w:rsid w:val="00900AF5"/>
    <w:rsid w:val="00903050"/>
    <w:rsid w:val="00904F6E"/>
    <w:rsid w:val="009054D0"/>
    <w:rsid w:val="00906B59"/>
    <w:rsid w:val="00906D11"/>
    <w:rsid w:val="009112DC"/>
    <w:rsid w:val="00911D3D"/>
    <w:rsid w:val="00914CFC"/>
    <w:rsid w:val="00925940"/>
    <w:rsid w:val="00925B08"/>
    <w:rsid w:val="00935271"/>
    <w:rsid w:val="009379F5"/>
    <w:rsid w:val="009404F9"/>
    <w:rsid w:val="0094201C"/>
    <w:rsid w:val="0094219A"/>
    <w:rsid w:val="00945C26"/>
    <w:rsid w:val="00954FB2"/>
    <w:rsid w:val="009604F8"/>
    <w:rsid w:val="009608EF"/>
    <w:rsid w:val="00975B73"/>
    <w:rsid w:val="00981325"/>
    <w:rsid w:val="009859FB"/>
    <w:rsid w:val="00987007"/>
    <w:rsid w:val="009949BA"/>
    <w:rsid w:val="009A241A"/>
    <w:rsid w:val="009A2542"/>
    <w:rsid w:val="009A6D77"/>
    <w:rsid w:val="009A7D74"/>
    <w:rsid w:val="009B4D58"/>
    <w:rsid w:val="009B559C"/>
    <w:rsid w:val="009B63A1"/>
    <w:rsid w:val="009B6AA0"/>
    <w:rsid w:val="009C2924"/>
    <w:rsid w:val="009C5FAB"/>
    <w:rsid w:val="009D1469"/>
    <w:rsid w:val="009D1F87"/>
    <w:rsid w:val="009D27AF"/>
    <w:rsid w:val="009D3952"/>
    <w:rsid w:val="009E4E6D"/>
    <w:rsid w:val="009E7A42"/>
    <w:rsid w:val="009F49B2"/>
    <w:rsid w:val="00A11AEC"/>
    <w:rsid w:val="00A1320D"/>
    <w:rsid w:val="00A15468"/>
    <w:rsid w:val="00A20FA8"/>
    <w:rsid w:val="00A20FDC"/>
    <w:rsid w:val="00A21654"/>
    <w:rsid w:val="00A2386F"/>
    <w:rsid w:val="00A25C86"/>
    <w:rsid w:val="00A2712B"/>
    <w:rsid w:val="00A34285"/>
    <w:rsid w:val="00A3499C"/>
    <w:rsid w:val="00A35952"/>
    <w:rsid w:val="00A41D32"/>
    <w:rsid w:val="00A44700"/>
    <w:rsid w:val="00A453E9"/>
    <w:rsid w:val="00A47A8A"/>
    <w:rsid w:val="00A567DA"/>
    <w:rsid w:val="00A56B3E"/>
    <w:rsid w:val="00A56F28"/>
    <w:rsid w:val="00A65B74"/>
    <w:rsid w:val="00A65DE1"/>
    <w:rsid w:val="00A66228"/>
    <w:rsid w:val="00A67C1E"/>
    <w:rsid w:val="00A734D8"/>
    <w:rsid w:val="00A760D8"/>
    <w:rsid w:val="00A81E34"/>
    <w:rsid w:val="00A84AB3"/>
    <w:rsid w:val="00A84D56"/>
    <w:rsid w:val="00A956A4"/>
    <w:rsid w:val="00AB0973"/>
    <w:rsid w:val="00AB2F71"/>
    <w:rsid w:val="00AB39D2"/>
    <w:rsid w:val="00AB5770"/>
    <w:rsid w:val="00AC148F"/>
    <w:rsid w:val="00AC264C"/>
    <w:rsid w:val="00AC31EB"/>
    <w:rsid w:val="00AC4BB3"/>
    <w:rsid w:val="00AC5063"/>
    <w:rsid w:val="00AC51DC"/>
    <w:rsid w:val="00AC6485"/>
    <w:rsid w:val="00AD000C"/>
    <w:rsid w:val="00AD0CE5"/>
    <w:rsid w:val="00AD1E17"/>
    <w:rsid w:val="00AD316D"/>
    <w:rsid w:val="00AD73F5"/>
    <w:rsid w:val="00AE384F"/>
    <w:rsid w:val="00AE6FFD"/>
    <w:rsid w:val="00B058D9"/>
    <w:rsid w:val="00B06038"/>
    <w:rsid w:val="00B100A9"/>
    <w:rsid w:val="00B163D6"/>
    <w:rsid w:val="00B17443"/>
    <w:rsid w:val="00B202BC"/>
    <w:rsid w:val="00B22D37"/>
    <w:rsid w:val="00B30518"/>
    <w:rsid w:val="00B30CF8"/>
    <w:rsid w:val="00B3522E"/>
    <w:rsid w:val="00B35D67"/>
    <w:rsid w:val="00B37689"/>
    <w:rsid w:val="00B37B69"/>
    <w:rsid w:val="00B407D0"/>
    <w:rsid w:val="00B4601F"/>
    <w:rsid w:val="00B46AAF"/>
    <w:rsid w:val="00B46E5E"/>
    <w:rsid w:val="00B5173A"/>
    <w:rsid w:val="00B540CE"/>
    <w:rsid w:val="00B54E48"/>
    <w:rsid w:val="00B55B76"/>
    <w:rsid w:val="00B60618"/>
    <w:rsid w:val="00B60E79"/>
    <w:rsid w:val="00B67507"/>
    <w:rsid w:val="00B67D8F"/>
    <w:rsid w:val="00B70B8D"/>
    <w:rsid w:val="00B730C6"/>
    <w:rsid w:val="00B744BF"/>
    <w:rsid w:val="00B77119"/>
    <w:rsid w:val="00B80DEE"/>
    <w:rsid w:val="00B84411"/>
    <w:rsid w:val="00B85613"/>
    <w:rsid w:val="00B85A96"/>
    <w:rsid w:val="00B91F64"/>
    <w:rsid w:val="00B92519"/>
    <w:rsid w:val="00B93A13"/>
    <w:rsid w:val="00B9509B"/>
    <w:rsid w:val="00BA3338"/>
    <w:rsid w:val="00BA473E"/>
    <w:rsid w:val="00BB1CB5"/>
    <w:rsid w:val="00BB3B11"/>
    <w:rsid w:val="00BB65B0"/>
    <w:rsid w:val="00BC07BD"/>
    <w:rsid w:val="00BC6B22"/>
    <w:rsid w:val="00BD2FA9"/>
    <w:rsid w:val="00BD3DD7"/>
    <w:rsid w:val="00BE0E27"/>
    <w:rsid w:val="00BE2634"/>
    <w:rsid w:val="00BE5C41"/>
    <w:rsid w:val="00BF6D32"/>
    <w:rsid w:val="00C022D4"/>
    <w:rsid w:val="00C063CA"/>
    <w:rsid w:val="00C15256"/>
    <w:rsid w:val="00C172A4"/>
    <w:rsid w:val="00C30F1A"/>
    <w:rsid w:val="00C32BA9"/>
    <w:rsid w:val="00C33EF2"/>
    <w:rsid w:val="00C34770"/>
    <w:rsid w:val="00C354BB"/>
    <w:rsid w:val="00C35A8A"/>
    <w:rsid w:val="00C4108D"/>
    <w:rsid w:val="00C4235E"/>
    <w:rsid w:val="00C4253D"/>
    <w:rsid w:val="00C444A5"/>
    <w:rsid w:val="00C47C51"/>
    <w:rsid w:val="00C5213E"/>
    <w:rsid w:val="00C534FD"/>
    <w:rsid w:val="00C71E47"/>
    <w:rsid w:val="00C71EF4"/>
    <w:rsid w:val="00C74665"/>
    <w:rsid w:val="00C830E9"/>
    <w:rsid w:val="00C83695"/>
    <w:rsid w:val="00C8699D"/>
    <w:rsid w:val="00C928FB"/>
    <w:rsid w:val="00C9552A"/>
    <w:rsid w:val="00CA0A88"/>
    <w:rsid w:val="00CA1C95"/>
    <w:rsid w:val="00CA2186"/>
    <w:rsid w:val="00CA50A7"/>
    <w:rsid w:val="00CA534A"/>
    <w:rsid w:val="00CB124A"/>
    <w:rsid w:val="00CB2E27"/>
    <w:rsid w:val="00CB3E68"/>
    <w:rsid w:val="00CB4AEE"/>
    <w:rsid w:val="00CB7047"/>
    <w:rsid w:val="00CC1EE4"/>
    <w:rsid w:val="00CC2E2C"/>
    <w:rsid w:val="00CC4B18"/>
    <w:rsid w:val="00CC6293"/>
    <w:rsid w:val="00CC7251"/>
    <w:rsid w:val="00CE0F36"/>
    <w:rsid w:val="00CE64EB"/>
    <w:rsid w:val="00CF0512"/>
    <w:rsid w:val="00D06622"/>
    <w:rsid w:val="00D14092"/>
    <w:rsid w:val="00D163B8"/>
    <w:rsid w:val="00D16568"/>
    <w:rsid w:val="00D20DC6"/>
    <w:rsid w:val="00D225EE"/>
    <w:rsid w:val="00D26371"/>
    <w:rsid w:val="00D30898"/>
    <w:rsid w:val="00D35B1B"/>
    <w:rsid w:val="00D51E06"/>
    <w:rsid w:val="00D54508"/>
    <w:rsid w:val="00D54F68"/>
    <w:rsid w:val="00D560BA"/>
    <w:rsid w:val="00D57C77"/>
    <w:rsid w:val="00D57D1E"/>
    <w:rsid w:val="00D619C0"/>
    <w:rsid w:val="00D61D0F"/>
    <w:rsid w:val="00D64A1E"/>
    <w:rsid w:val="00D652C1"/>
    <w:rsid w:val="00D659F3"/>
    <w:rsid w:val="00D65B2D"/>
    <w:rsid w:val="00D6635C"/>
    <w:rsid w:val="00D666A0"/>
    <w:rsid w:val="00D72416"/>
    <w:rsid w:val="00D86161"/>
    <w:rsid w:val="00D86B90"/>
    <w:rsid w:val="00D86D4D"/>
    <w:rsid w:val="00D90112"/>
    <w:rsid w:val="00D90891"/>
    <w:rsid w:val="00D93E12"/>
    <w:rsid w:val="00DA2894"/>
    <w:rsid w:val="00DA6C06"/>
    <w:rsid w:val="00DA77FA"/>
    <w:rsid w:val="00DB0595"/>
    <w:rsid w:val="00DB4671"/>
    <w:rsid w:val="00DB6730"/>
    <w:rsid w:val="00DC1CD2"/>
    <w:rsid w:val="00DD133C"/>
    <w:rsid w:val="00DE52B9"/>
    <w:rsid w:val="00DE722C"/>
    <w:rsid w:val="00DF0555"/>
    <w:rsid w:val="00DF0E83"/>
    <w:rsid w:val="00DF1777"/>
    <w:rsid w:val="00DF180C"/>
    <w:rsid w:val="00DF2231"/>
    <w:rsid w:val="00DF5805"/>
    <w:rsid w:val="00E023FC"/>
    <w:rsid w:val="00E0486A"/>
    <w:rsid w:val="00E060BC"/>
    <w:rsid w:val="00E060C8"/>
    <w:rsid w:val="00E1205E"/>
    <w:rsid w:val="00E14442"/>
    <w:rsid w:val="00E14F3D"/>
    <w:rsid w:val="00E16D00"/>
    <w:rsid w:val="00E23CB7"/>
    <w:rsid w:val="00E253A5"/>
    <w:rsid w:val="00E2629D"/>
    <w:rsid w:val="00E31F86"/>
    <w:rsid w:val="00E32608"/>
    <w:rsid w:val="00E412CE"/>
    <w:rsid w:val="00E4162A"/>
    <w:rsid w:val="00E44625"/>
    <w:rsid w:val="00E46CD7"/>
    <w:rsid w:val="00E5089E"/>
    <w:rsid w:val="00E5154F"/>
    <w:rsid w:val="00E52A5A"/>
    <w:rsid w:val="00E53CB4"/>
    <w:rsid w:val="00E54918"/>
    <w:rsid w:val="00E72893"/>
    <w:rsid w:val="00E74FD5"/>
    <w:rsid w:val="00E82BD3"/>
    <w:rsid w:val="00E82FF3"/>
    <w:rsid w:val="00E864FF"/>
    <w:rsid w:val="00EA0513"/>
    <w:rsid w:val="00EA11C7"/>
    <w:rsid w:val="00EA2523"/>
    <w:rsid w:val="00EA27D5"/>
    <w:rsid w:val="00EA63DC"/>
    <w:rsid w:val="00EA6912"/>
    <w:rsid w:val="00EA7DEE"/>
    <w:rsid w:val="00EB161D"/>
    <w:rsid w:val="00EB2EA2"/>
    <w:rsid w:val="00EB438C"/>
    <w:rsid w:val="00EC2369"/>
    <w:rsid w:val="00EC75E1"/>
    <w:rsid w:val="00ED318F"/>
    <w:rsid w:val="00ED3750"/>
    <w:rsid w:val="00ED3E67"/>
    <w:rsid w:val="00ED7D4F"/>
    <w:rsid w:val="00EE0480"/>
    <w:rsid w:val="00EE351D"/>
    <w:rsid w:val="00EE7B01"/>
    <w:rsid w:val="00EF327A"/>
    <w:rsid w:val="00EF7B9D"/>
    <w:rsid w:val="00F05199"/>
    <w:rsid w:val="00F15BA2"/>
    <w:rsid w:val="00F21C0C"/>
    <w:rsid w:val="00F23702"/>
    <w:rsid w:val="00F27823"/>
    <w:rsid w:val="00F27F81"/>
    <w:rsid w:val="00F300A2"/>
    <w:rsid w:val="00F3243E"/>
    <w:rsid w:val="00F34F2E"/>
    <w:rsid w:val="00F35B61"/>
    <w:rsid w:val="00F442A9"/>
    <w:rsid w:val="00F50544"/>
    <w:rsid w:val="00F54A1E"/>
    <w:rsid w:val="00F55720"/>
    <w:rsid w:val="00F56DBA"/>
    <w:rsid w:val="00F66ADB"/>
    <w:rsid w:val="00F70E58"/>
    <w:rsid w:val="00F75B92"/>
    <w:rsid w:val="00F800A5"/>
    <w:rsid w:val="00F81D13"/>
    <w:rsid w:val="00F82282"/>
    <w:rsid w:val="00F831B0"/>
    <w:rsid w:val="00F84A9D"/>
    <w:rsid w:val="00F8560F"/>
    <w:rsid w:val="00F91696"/>
    <w:rsid w:val="00F9519F"/>
    <w:rsid w:val="00FA1FCE"/>
    <w:rsid w:val="00FA7138"/>
    <w:rsid w:val="00FB0E3E"/>
    <w:rsid w:val="00FB1561"/>
    <w:rsid w:val="00FB7ADD"/>
    <w:rsid w:val="00FC00D1"/>
    <w:rsid w:val="00FC023F"/>
    <w:rsid w:val="00FD6B16"/>
    <w:rsid w:val="00FE4471"/>
    <w:rsid w:val="00FF0C4D"/>
    <w:rsid w:val="00FF4C4B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CEE4B-67D8-4488-86A2-F35184E0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022"/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E46CD7"/>
    <w:pPr>
      <w:keepNext/>
      <w:ind w:firstLine="701"/>
      <w:jc w:val="both"/>
      <w:outlineLvl w:val="2"/>
    </w:pPr>
    <w:rPr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46CD7"/>
    <w:pPr>
      <w:jc w:val="both"/>
    </w:pPr>
    <w:rPr>
      <w:b/>
      <w:bCs/>
      <w:lang w:val="x-none"/>
    </w:rPr>
  </w:style>
  <w:style w:type="table" w:styleId="a5">
    <w:name w:val="Table Grid"/>
    <w:basedOn w:val="a1"/>
    <w:rsid w:val="00E46CD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E46CD7"/>
    <w:pPr>
      <w:spacing w:after="120" w:line="480" w:lineRule="auto"/>
      <w:ind w:left="283"/>
    </w:pPr>
    <w:rPr>
      <w:lang w:val="x-none"/>
    </w:rPr>
  </w:style>
  <w:style w:type="paragraph" w:styleId="a6">
    <w:name w:val="header"/>
    <w:basedOn w:val="a"/>
    <w:link w:val="a7"/>
    <w:rsid w:val="00E46CD7"/>
    <w:pPr>
      <w:tabs>
        <w:tab w:val="center" w:pos="4819"/>
        <w:tab w:val="right" w:pos="9639"/>
      </w:tabs>
    </w:pPr>
    <w:rPr>
      <w:lang w:val="x-none"/>
    </w:rPr>
  </w:style>
  <w:style w:type="character" w:styleId="a8">
    <w:name w:val="page number"/>
    <w:basedOn w:val="a0"/>
    <w:rsid w:val="00E46CD7"/>
  </w:style>
  <w:style w:type="paragraph" w:customStyle="1" w:styleId="a9">
    <w:name w:val="Знак"/>
    <w:basedOn w:val="a"/>
    <w:rsid w:val="003708EB"/>
    <w:rPr>
      <w:rFonts w:ascii="Verdana" w:hAnsi="Verdana" w:cs="Verdana"/>
      <w:sz w:val="20"/>
      <w:szCs w:val="20"/>
      <w:lang w:eastAsia="en-US"/>
    </w:rPr>
  </w:style>
  <w:style w:type="paragraph" w:customStyle="1" w:styleId="aa">
    <w:name w:val="Нормальний текст"/>
    <w:basedOn w:val="a"/>
    <w:uiPriority w:val="99"/>
    <w:rsid w:val="003D35B6"/>
    <w:pPr>
      <w:spacing w:before="120"/>
      <w:ind w:firstLine="567"/>
    </w:pPr>
    <w:rPr>
      <w:rFonts w:ascii="Antiqua" w:hAnsi="Antiqua"/>
      <w:sz w:val="26"/>
      <w:szCs w:val="26"/>
    </w:rPr>
  </w:style>
  <w:style w:type="paragraph" w:styleId="ab">
    <w:name w:val="Title"/>
    <w:basedOn w:val="a"/>
    <w:link w:val="ac"/>
    <w:uiPriority w:val="99"/>
    <w:qFormat/>
    <w:rsid w:val="00B80DEE"/>
    <w:pPr>
      <w:jc w:val="center"/>
    </w:pPr>
    <w:rPr>
      <w:b/>
      <w:bCs/>
      <w:lang w:eastAsia="x-none"/>
    </w:rPr>
  </w:style>
  <w:style w:type="character" w:customStyle="1" w:styleId="ac">
    <w:name w:val="Назва Знак"/>
    <w:link w:val="ab"/>
    <w:uiPriority w:val="99"/>
    <w:rsid w:val="00B80DEE"/>
    <w:rPr>
      <w:b/>
      <w:bCs/>
      <w:sz w:val="28"/>
      <w:szCs w:val="28"/>
      <w:lang w:val="uk-UA"/>
    </w:rPr>
  </w:style>
  <w:style w:type="paragraph" w:customStyle="1" w:styleId="4">
    <w:name w:val="заголовок 4"/>
    <w:basedOn w:val="a"/>
    <w:next w:val="a"/>
    <w:uiPriority w:val="99"/>
    <w:rsid w:val="00A66228"/>
    <w:pPr>
      <w:keepNext/>
      <w:autoSpaceDE w:val="0"/>
      <w:autoSpaceDN w:val="0"/>
      <w:spacing w:line="360" w:lineRule="exact"/>
      <w:ind w:firstLine="720"/>
      <w:jc w:val="both"/>
    </w:pPr>
    <w:rPr>
      <w:rFonts w:ascii="Garamond" w:hAnsi="Garamond" w:cs="Garamond"/>
      <w:lang w:eastAsia="uk-UA"/>
    </w:rPr>
  </w:style>
  <w:style w:type="paragraph" w:customStyle="1" w:styleId="StyleOstRed">
    <w:name w:val="StyleOstRed"/>
    <w:basedOn w:val="a"/>
    <w:uiPriority w:val="99"/>
    <w:rsid w:val="00F82282"/>
    <w:pPr>
      <w:spacing w:after="120"/>
      <w:ind w:firstLine="720"/>
      <w:jc w:val="both"/>
    </w:pPr>
    <w:rPr>
      <w:rFonts w:eastAsia="Calibri"/>
    </w:rPr>
  </w:style>
  <w:style w:type="paragraph" w:styleId="ad">
    <w:name w:val="endnote text"/>
    <w:basedOn w:val="a"/>
    <w:link w:val="ae"/>
    <w:rsid w:val="00F82282"/>
    <w:rPr>
      <w:sz w:val="20"/>
      <w:szCs w:val="20"/>
      <w:lang w:eastAsia="x-none"/>
    </w:rPr>
  </w:style>
  <w:style w:type="character" w:customStyle="1" w:styleId="ae">
    <w:name w:val="Текст кінцевої виноски Знак"/>
    <w:link w:val="ad"/>
    <w:rsid w:val="00F82282"/>
    <w:rPr>
      <w:lang w:val="uk-UA"/>
    </w:rPr>
  </w:style>
  <w:style w:type="paragraph" w:styleId="af">
    <w:name w:val="footnote text"/>
    <w:basedOn w:val="a"/>
    <w:link w:val="af0"/>
    <w:rsid w:val="00F82282"/>
    <w:pPr>
      <w:jc w:val="both"/>
    </w:pPr>
    <w:rPr>
      <w:sz w:val="20"/>
      <w:szCs w:val="20"/>
      <w:lang w:eastAsia="x-none"/>
    </w:rPr>
  </w:style>
  <w:style w:type="character" w:customStyle="1" w:styleId="af0">
    <w:name w:val="Текст виноски Знак"/>
    <w:link w:val="af"/>
    <w:rsid w:val="00F82282"/>
    <w:rPr>
      <w:lang w:val="uk-UA"/>
    </w:rPr>
  </w:style>
  <w:style w:type="paragraph" w:styleId="31">
    <w:name w:val="Body Text 3"/>
    <w:basedOn w:val="a"/>
    <w:link w:val="32"/>
    <w:rsid w:val="00F27823"/>
    <w:pPr>
      <w:spacing w:after="120"/>
    </w:pPr>
    <w:rPr>
      <w:sz w:val="16"/>
      <w:szCs w:val="16"/>
      <w:lang w:eastAsia="x-none"/>
    </w:rPr>
  </w:style>
  <w:style w:type="character" w:customStyle="1" w:styleId="32">
    <w:name w:val="Основний текст 3 Знак"/>
    <w:link w:val="31"/>
    <w:rsid w:val="00F27823"/>
    <w:rPr>
      <w:sz w:val="16"/>
      <w:szCs w:val="16"/>
      <w:lang w:val="uk-UA"/>
    </w:rPr>
  </w:style>
  <w:style w:type="paragraph" w:styleId="21">
    <w:name w:val="Body Text 2"/>
    <w:basedOn w:val="a"/>
    <w:link w:val="22"/>
    <w:rsid w:val="00F27823"/>
    <w:pPr>
      <w:spacing w:line="360" w:lineRule="auto"/>
      <w:jc w:val="both"/>
    </w:pPr>
    <w:rPr>
      <w:b/>
      <w:caps/>
      <w:lang w:eastAsia="x-none"/>
    </w:rPr>
  </w:style>
  <w:style w:type="character" w:customStyle="1" w:styleId="22">
    <w:name w:val="Основний текст 2 Знак"/>
    <w:link w:val="21"/>
    <w:rsid w:val="00F27823"/>
    <w:rPr>
      <w:b/>
      <w:caps/>
      <w:sz w:val="28"/>
      <w:szCs w:val="28"/>
      <w:lang w:val="uk-UA"/>
    </w:rPr>
  </w:style>
  <w:style w:type="paragraph" w:styleId="af1">
    <w:name w:val="footer"/>
    <w:basedOn w:val="a"/>
    <w:link w:val="af2"/>
    <w:rsid w:val="0052446D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f2">
    <w:name w:val="Нижній колонтитул Знак"/>
    <w:link w:val="af1"/>
    <w:rsid w:val="0052446D"/>
    <w:rPr>
      <w:sz w:val="28"/>
      <w:szCs w:val="28"/>
      <w:lang w:val="uk-UA"/>
    </w:rPr>
  </w:style>
  <w:style w:type="paragraph" w:customStyle="1" w:styleId="StyleZakonu">
    <w:name w:val="StyleZakonu"/>
    <w:basedOn w:val="a"/>
    <w:uiPriority w:val="99"/>
    <w:rsid w:val="00C928FB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33">
    <w:name w:val="Body Text Indent 3"/>
    <w:basedOn w:val="a"/>
    <w:link w:val="34"/>
    <w:uiPriority w:val="99"/>
    <w:rsid w:val="00653DB4"/>
    <w:pPr>
      <w:spacing w:after="120"/>
      <w:ind w:left="283"/>
    </w:pPr>
    <w:rPr>
      <w:sz w:val="16"/>
      <w:szCs w:val="16"/>
      <w:lang w:val="x-none"/>
    </w:rPr>
  </w:style>
  <w:style w:type="character" w:customStyle="1" w:styleId="34">
    <w:name w:val="Основний текст з відступом 3 Знак"/>
    <w:link w:val="33"/>
    <w:uiPriority w:val="99"/>
    <w:rsid w:val="00653DB4"/>
    <w:rPr>
      <w:sz w:val="16"/>
      <w:szCs w:val="16"/>
      <w:lang w:eastAsia="ru-RU"/>
    </w:rPr>
  </w:style>
  <w:style w:type="character" w:customStyle="1" w:styleId="30">
    <w:name w:val="Заголовок 3 Знак"/>
    <w:link w:val="3"/>
    <w:rsid w:val="00473A57"/>
    <w:rPr>
      <w:b/>
      <w:bCs/>
      <w:sz w:val="28"/>
      <w:szCs w:val="28"/>
      <w:lang w:eastAsia="ru-RU"/>
    </w:rPr>
  </w:style>
  <w:style w:type="character" w:customStyle="1" w:styleId="a4">
    <w:name w:val="Основний текст Знак"/>
    <w:link w:val="a3"/>
    <w:rsid w:val="00473A57"/>
    <w:rPr>
      <w:b/>
      <w:bCs/>
      <w:sz w:val="28"/>
      <w:szCs w:val="28"/>
      <w:lang w:eastAsia="ru-RU"/>
    </w:rPr>
  </w:style>
  <w:style w:type="character" w:customStyle="1" w:styleId="20">
    <w:name w:val="Основний текст з відступом 2 Знак"/>
    <w:link w:val="2"/>
    <w:rsid w:val="00473A57"/>
    <w:rPr>
      <w:sz w:val="28"/>
      <w:szCs w:val="28"/>
      <w:lang w:eastAsia="ru-RU"/>
    </w:rPr>
  </w:style>
  <w:style w:type="character" w:customStyle="1" w:styleId="a7">
    <w:name w:val="Верхній колонтитул Знак"/>
    <w:link w:val="a6"/>
    <w:rsid w:val="00473A57"/>
    <w:rPr>
      <w:sz w:val="28"/>
      <w:szCs w:val="28"/>
      <w:lang w:eastAsia="ru-RU"/>
    </w:rPr>
  </w:style>
  <w:style w:type="paragraph" w:styleId="af3">
    <w:name w:val="Normal (Web)"/>
    <w:basedOn w:val="a"/>
    <w:uiPriority w:val="99"/>
    <w:rsid w:val="008E504B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HTML">
    <w:name w:val="HTML Preformatted"/>
    <w:basedOn w:val="a"/>
    <w:link w:val="HTML0"/>
    <w:rsid w:val="00A760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customStyle="1" w:styleId="HTML0">
    <w:name w:val="Стандартний HTML Знак"/>
    <w:link w:val="HTML"/>
    <w:uiPriority w:val="99"/>
    <w:rsid w:val="00A760D8"/>
    <w:rPr>
      <w:rFonts w:ascii="Courier New" w:hAnsi="Courier New" w:cs="Courier New"/>
      <w:color w:val="000000"/>
      <w:sz w:val="28"/>
      <w:szCs w:val="28"/>
      <w:lang w:eastAsia="ru-RU"/>
    </w:rPr>
  </w:style>
  <w:style w:type="paragraph" w:customStyle="1" w:styleId="rvps2">
    <w:name w:val="rvps2"/>
    <w:basedOn w:val="a"/>
    <w:rsid w:val="0053196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531969"/>
  </w:style>
  <w:style w:type="character" w:styleId="af4">
    <w:name w:val="Hyperlink"/>
    <w:uiPriority w:val="99"/>
    <w:unhideWhenUsed/>
    <w:rsid w:val="00531969"/>
    <w:rPr>
      <w:color w:val="0000FF"/>
      <w:u w:val="single"/>
    </w:rPr>
  </w:style>
  <w:style w:type="character" w:customStyle="1" w:styleId="rvts46">
    <w:name w:val="rvts46"/>
    <w:rsid w:val="005855D7"/>
  </w:style>
  <w:style w:type="character" w:customStyle="1" w:styleId="rvts11">
    <w:name w:val="rvts11"/>
    <w:rsid w:val="005855D7"/>
  </w:style>
  <w:style w:type="paragraph" w:styleId="af5">
    <w:name w:val="No Spacing"/>
    <w:uiPriority w:val="1"/>
    <w:qFormat/>
    <w:rsid w:val="007C5F8D"/>
    <w:rPr>
      <w:rFonts w:ascii="Calibri" w:eastAsia="Calibri" w:hAnsi="Calibri" w:cs="Calibri"/>
      <w:sz w:val="22"/>
      <w:szCs w:val="22"/>
      <w:lang w:eastAsia="en-US"/>
    </w:rPr>
  </w:style>
  <w:style w:type="paragraph" w:customStyle="1" w:styleId="af6">
    <w:name w:val="Назва документа"/>
    <w:basedOn w:val="a"/>
    <w:next w:val="a"/>
    <w:uiPriority w:val="99"/>
    <w:rsid w:val="002D050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9707E-A2BF-4383-B409-126FB19E5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0177A6-F4F9-4E0B-B96A-2606575E1B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C0AADF-70E7-442F-8D4E-14BE0A1A4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E8E02E-C6DA-47E9-8E46-FC0F85D9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3550</Words>
  <Characters>2025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2021-09-06T11:50:00Z</dcterms:created>
  <dcterms:modified xsi:type="dcterms:W3CDTF">2021-09-06T11:50:00Z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