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583CF" w14:textId="77777777" w:rsidR="00B33C5F" w:rsidRPr="0096149E" w:rsidRDefault="00B33C5F" w:rsidP="00AB4276">
      <w:pPr>
        <w:tabs>
          <w:tab w:val="left" w:pos="5954"/>
        </w:tabs>
        <w:spacing w:after="0" w:line="240" w:lineRule="auto"/>
        <w:ind w:right="57"/>
        <w:jc w:val="center"/>
        <w:rPr>
          <w:rFonts w:ascii="Times New Roman" w:eastAsia="Times New Roman" w:hAnsi="Times New Roman" w:cs="Times New Roman"/>
          <w:b/>
          <w:sz w:val="28"/>
          <w:szCs w:val="28"/>
        </w:rPr>
      </w:pPr>
      <w:bookmarkStart w:id="0" w:name="_GoBack"/>
      <w:bookmarkEnd w:id="0"/>
      <w:r w:rsidRPr="0096149E">
        <w:rPr>
          <w:rFonts w:ascii="Times New Roman" w:eastAsia="Times New Roman" w:hAnsi="Times New Roman" w:cs="Times New Roman"/>
          <w:b/>
          <w:sz w:val="28"/>
          <w:szCs w:val="28"/>
        </w:rPr>
        <w:t>ПОРІВНЯЛЬНА ТАБЛИЦЯ</w:t>
      </w:r>
    </w:p>
    <w:p w14:paraId="0E1598F3" w14:textId="2F61B6D8" w:rsidR="00B33C5F" w:rsidRPr="0096149E" w:rsidRDefault="00B33C5F" w:rsidP="00AB4276">
      <w:pPr>
        <w:suppressAutoHyphens/>
        <w:spacing w:after="120"/>
        <w:ind w:firstLine="851"/>
        <w:jc w:val="center"/>
        <w:rPr>
          <w:rFonts w:ascii="Times New Roman" w:eastAsia="Times New Roman" w:hAnsi="Times New Roman" w:cs="Times New Roman"/>
          <w:noProof/>
          <w:sz w:val="28"/>
          <w:szCs w:val="28"/>
          <w:lang w:eastAsia="uk-UA"/>
        </w:rPr>
      </w:pPr>
      <w:r w:rsidRPr="00AB4276">
        <w:rPr>
          <w:rFonts w:ascii="Times New Roman" w:eastAsia="Times New Roman" w:hAnsi="Times New Roman" w:cs="Times New Roman"/>
          <w:b/>
          <w:sz w:val="28"/>
          <w:szCs w:val="28"/>
        </w:rPr>
        <w:t>до про</w:t>
      </w:r>
      <w:r w:rsidR="00ED0A39" w:rsidRPr="00AB4276">
        <w:rPr>
          <w:rFonts w:ascii="Times New Roman" w:eastAsia="Times New Roman" w:hAnsi="Times New Roman" w:cs="Times New Roman"/>
          <w:b/>
          <w:sz w:val="28"/>
          <w:szCs w:val="28"/>
        </w:rPr>
        <w:t>е</w:t>
      </w:r>
      <w:r w:rsidRPr="00AB4276">
        <w:rPr>
          <w:rFonts w:ascii="Times New Roman" w:eastAsia="Times New Roman" w:hAnsi="Times New Roman" w:cs="Times New Roman"/>
          <w:b/>
          <w:sz w:val="28"/>
          <w:szCs w:val="28"/>
        </w:rPr>
        <w:t>кту Закону України «</w:t>
      </w:r>
      <w:r w:rsidR="003D0B59" w:rsidRPr="003D0B59">
        <w:rPr>
          <w:rFonts w:ascii="Times New Roman" w:hAnsi="Times New Roman" w:cs="Times New Roman"/>
          <w:b/>
          <w:bCs/>
          <w:color w:val="000000" w:themeColor="text1"/>
          <w:sz w:val="28"/>
          <w:szCs w:val="28"/>
          <w:bdr w:val="none" w:sz="0" w:space="0" w:color="auto" w:frame="1"/>
        </w:rPr>
        <w:t>Про виноград та виноградне вино</w:t>
      </w:r>
      <w:r w:rsidR="008F68AB" w:rsidRPr="0096149E">
        <w:rPr>
          <w:rFonts w:ascii="Times New Roman" w:eastAsia="Times New Roman" w:hAnsi="Times New Roman" w:cs="Times New Roman"/>
          <w:b/>
          <w:color w:val="000000"/>
          <w:sz w:val="28"/>
          <w:szCs w:val="28"/>
        </w:rPr>
        <w:t>»</w:t>
      </w:r>
    </w:p>
    <w:p w14:paraId="6D996BEE" w14:textId="77777777" w:rsidR="00B33C5F" w:rsidRPr="0096149E" w:rsidRDefault="00B33C5F" w:rsidP="00AB4276">
      <w:pPr>
        <w:spacing w:after="0" w:line="240" w:lineRule="auto"/>
        <w:ind w:left="57" w:right="57"/>
        <w:jc w:val="both"/>
        <w:rPr>
          <w:rFonts w:ascii="Times New Roman" w:eastAsia="Times New Roman" w:hAnsi="Times New Roman" w:cs="Times New Roman"/>
          <w:noProof/>
          <w:sz w:val="28"/>
          <w:szCs w:val="28"/>
          <w:lang w:eastAsia="uk-UA"/>
        </w:rPr>
      </w:pPr>
    </w:p>
    <w:tbl>
      <w:tblPr>
        <w:tblStyle w:val="a3"/>
        <w:tblpPr w:leftFromText="180" w:rightFromText="180" w:vertAnchor="text" w:tblpY="1"/>
        <w:tblOverlap w:val="never"/>
        <w:tblW w:w="14485" w:type="dxa"/>
        <w:tblLayout w:type="fixed"/>
        <w:tblLook w:val="04A0" w:firstRow="1" w:lastRow="0" w:firstColumn="1" w:lastColumn="0" w:noHBand="0" w:noVBand="1"/>
      </w:tblPr>
      <w:tblGrid>
        <w:gridCol w:w="7366"/>
        <w:gridCol w:w="7110"/>
        <w:gridCol w:w="9"/>
      </w:tblGrid>
      <w:tr w:rsidR="00A376DC" w:rsidRPr="0096149E" w14:paraId="2BFE148E" w14:textId="77777777" w:rsidTr="00AB4276">
        <w:trPr>
          <w:gridAfter w:val="1"/>
          <w:wAfter w:w="9" w:type="dxa"/>
          <w:trHeight w:val="20"/>
        </w:trPr>
        <w:tc>
          <w:tcPr>
            <w:tcW w:w="7366" w:type="dxa"/>
          </w:tcPr>
          <w:p w14:paraId="58F1CE32" w14:textId="6C732D35" w:rsidR="0096617D" w:rsidRPr="00AB4276" w:rsidRDefault="0096617D" w:rsidP="00AB4276">
            <w:pPr>
              <w:shd w:val="clear" w:color="auto" w:fill="FFFFFF"/>
              <w:spacing w:before="120" w:after="120" w:line="276" w:lineRule="auto"/>
              <w:ind w:left="57" w:right="57"/>
              <w:jc w:val="center"/>
              <w:rPr>
                <w:rFonts w:ascii="Times New Roman" w:eastAsia="Times New Roman" w:hAnsi="Times New Roman" w:cs="Times New Roman"/>
                <w:b/>
                <w:bCs/>
                <w:sz w:val="28"/>
                <w:szCs w:val="28"/>
                <w:lang w:eastAsia="uk-UA"/>
              </w:rPr>
            </w:pPr>
            <w:r w:rsidRPr="00AB4276">
              <w:rPr>
                <w:rFonts w:ascii="Times New Roman" w:hAnsi="Times New Roman" w:cs="Times New Roman"/>
                <w:b/>
                <w:bCs/>
                <w:sz w:val="28"/>
                <w:szCs w:val="28"/>
              </w:rPr>
              <w:t>Чинна редакція</w:t>
            </w:r>
          </w:p>
        </w:tc>
        <w:tc>
          <w:tcPr>
            <w:tcW w:w="7110" w:type="dxa"/>
          </w:tcPr>
          <w:p w14:paraId="0329D146" w14:textId="7BC01B3B" w:rsidR="0096617D" w:rsidRPr="0096149E" w:rsidRDefault="0096617D" w:rsidP="00AB4276">
            <w:pPr>
              <w:shd w:val="clear" w:color="auto" w:fill="FFFFFF"/>
              <w:spacing w:before="120" w:after="120" w:line="276" w:lineRule="auto"/>
              <w:ind w:left="57" w:right="57"/>
              <w:jc w:val="center"/>
              <w:rPr>
                <w:rFonts w:ascii="Times New Roman" w:eastAsia="Times New Roman" w:hAnsi="Times New Roman" w:cs="Times New Roman"/>
                <w:b/>
                <w:bCs/>
                <w:sz w:val="28"/>
                <w:szCs w:val="28"/>
                <w:lang w:eastAsia="uk-UA"/>
              </w:rPr>
            </w:pPr>
            <w:r w:rsidRPr="0096149E">
              <w:rPr>
                <w:rFonts w:ascii="Times New Roman" w:hAnsi="Times New Roman" w:cs="Times New Roman"/>
                <w:b/>
                <w:sz w:val="28"/>
                <w:szCs w:val="28"/>
              </w:rPr>
              <w:t>Пропонована редакція</w:t>
            </w:r>
          </w:p>
        </w:tc>
      </w:tr>
      <w:tr w:rsidR="0096149E" w:rsidRPr="0096149E" w14:paraId="0B46CCF0" w14:textId="77777777" w:rsidTr="00AB4276">
        <w:trPr>
          <w:trHeight w:val="20"/>
        </w:trPr>
        <w:tc>
          <w:tcPr>
            <w:tcW w:w="14485" w:type="dxa"/>
            <w:gridSpan w:val="3"/>
          </w:tcPr>
          <w:p w14:paraId="0C9A01E1" w14:textId="182FFDAD" w:rsidR="0096149E" w:rsidRPr="00AB4276" w:rsidRDefault="0096149E" w:rsidP="00AB4276">
            <w:pPr>
              <w:shd w:val="clear" w:color="auto" w:fill="FFFFFF"/>
              <w:spacing w:before="120" w:after="120" w:line="276" w:lineRule="auto"/>
              <w:ind w:left="57" w:right="57"/>
              <w:jc w:val="center"/>
              <w:rPr>
                <w:rFonts w:ascii="Times New Roman" w:hAnsi="Times New Roman" w:cs="Times New Roman"/>
                <w:b/>
                <w:sz w:val="28"/>
                <w:szCs w:val="28"/>
              </w:rPr>
            </w:pPr>
            <w:r w:rsidRPr="00AB4276">
              <w:rPr>
                <w:rFonts w:ascii="Times New Roman" w:hAnsi="Times New Roman" w:cs="Times New Roman"/>
                <w:b/>
                <w:bCs/>
                <w:color w:val="000000" w:themeColor="text1"/>
                <w:sz w:val="28"/>
                <w:szCs w:val="28"/>
                <w:lang w:eastAsia="ru-RU"/>
              </w:rPr>
              <w:t>Закон України «Про виноград та виноградне вино»</w:t>
            </w:r>
          </w:p>
        </w:tc>
      </w:tr>
      <w:tr w:rsidR="008C49CA" w:rsidRPr="0096149E" w14:paraId="3DEE0F31" w14:textId="77777777" w:rsidTr="00AB4276">
        <w:trPr>
          <w:gridAfter w:val="1"/>
          <w:wAfter w:w="9" w:type="dxa"/>
          <w:trHeight w:val="20"/>
        </w:trPr>
        <w:tc>
          <w:tcPr>
            <w:tcW w:w="7366" w:type="dxa"/>
          </w:tcPr>
          <w:p w14:paraId="4660D959" w14:textId="77777777" w:rsidR="0096149E" w:rsidRPr="00AB4276" w:rsidRDefault="0096149E" w:rsidP="00AB4276">
            <w:pPr>
              <w:shd w:val="clear" w:color="auto" w:fill="FFFFFF"/>
              <w:spacing w:after="120"/>
              <w:jc w:val="center"/>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t>ЗАКОН УКРАЇНИ</w:t>
            </w:r>
          </w:p>
          <w:p w14:paraId="1398E7D5" w14:textId="77777777" w:rsidR="0096149E" w:rsidRPr="00AB4276" w:rsidRDefault="0096149E" w:rsidP="00AB4276">
            <w:pPr>
              <w:shd w:val="clear" w:color="auto" w:fill="FFFFFF"/>
              <w:spacing w:after="120"/>
              <w:ind w:firstLine="450"/>
              <w:jc w:val="center"/>
              <w:rPr>
                <w:rFonts w:ascii="Times New Roman" w:hAnsi="Times New Roman" w:cs="Times New Roman"/>
                <w:color w:val="000000" w:themeColor="text1"/>
                <w:kern w:val="1"/>
                <w:sz w:val="28"/>
                <w:szCs w:val="28"/>
                <w:lang w:eastAsia="hi-IN" w:bidi="hi-IN"/>
              </w:rPr>
            </w:pPr>
            <w:r w:rsidRPr="00AB4276">
              <w:rPr>
                <w:rFonts w:ascii="Times New Roman" w:hAnsi="Times New Roman" w:cs="Times New Roman"/>
                <w:color w:val="000000" w:themeColor="text1"/>
                <w:kern w:val="1"/>
                <w:sz w:val="28"/>
                <w:szCs w:val="28"/>
                <w:lang w:eastAsia="hi-IN" w:bidi="hi-IN"/>
              </w:rPr>
              <w:t>“</w:t>
            </w:r>
            <w:r w:rsidRPr="00AB4276">
              <w:rPr>
                <w:rFonts w:ascii="Times New Roman" w:hAnsi="Times New Roman" w:cs="Times New Roman"/>
                <w:bCs/>
                <w:color w:val="000000" w:themeColor="text1"/>
                <w:sz w:val="28"/>
                <w:szCs w:val="28"/>
              </w:rPr>
              <w:t>Про виноград та виноградне вино</w:t>
            </w:r>
            <w:r w:rsidRPr="00AB4276">
              <w:rPr>
                <w:rFonts w:ascii="Times New Roman" w:hAnsi="Times New Roman" w:cs="Times New Roman"/>
                <w:color w:val="000000" w:themeColor="text1"/>
                <w:kern w:val="1"/>
                <w:sz w:val="28"/>
                <w:szCs w:val="28"/>
                <w:lang w:eastAsia="hi-IN" w:bidi="hi-IN"/>
              </w:rPr>
              <w:t>”</w:t>
            </w:r>
          </w:p>
          <w:p w14:paraId="4733F60D" w14:textId="7AEA8FBB"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Цей Закон регулює правові відносини у сфері виноградарства та виноробства України, пов'язані з веденням виноградників та виробництвом винограду, вина та інших продуктів виноробства, визначає регламентацію і контроль в цих галузях виробництва, права і обов'язки виробників, повноваження органів виконавчої влади і спрямований на посилення боротьби з фальсифікацією виноробної продукції в Україні.</w:t>
            </w:r>
          </w:p>
          <w:p w14:paraId="7EEC1043" w14:textId="2C49546A"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 w:name="n11"/>
            <w:bookmarkEnd w:id="1"/>
            <w:r w:rsidRPr="00AB4276">
              <w:rPr>
                <w:rFonts w:ascii="Times New Roman" w:hAnsi="Times New Roman" w:cs="Times New Roman"/>
                <w:color w:val="000000" w:themeColor="text1"/>
                <w:sz w:val="28"/>
                <w:szCs w:val="28"/>
              </w:rPr>
              <w:t>Дія цього Закону поширюється на юридичних та фізичних осіб, господарська діяльність яких включає виробництво, реалізацію, експорт та імпорт товарної продукції в галузі виноградарства і виноробства. Дія цього Закону не поширюється на виробників винограду і вина домашнього, призначених для власного споживання.</w:t>
            </w:r>
          </w:p>
        </w:tc>
        <w:tc>
          <w:tcPr>
            <w:tcW w:w="7110" w:type="dxa"/>
          </w:tcPr>
          <w:p w14:paraId="5B7FF59D" w14:textId="77777777" w:rsidR="0096149E" w:rsidRPr="0096149E" w:rsidRDefault="0096149E" w:rsidP="00AB4276">
            <w:pPr>
              <w:shd w:val="clear" w:color="auto" w:fill="FFFFFF"/>
              <w:spacing w:after="120"/>
              <w:ind w:firstLine="799"/>
              <w:jc w:val="center"/>
              <w:rPr>
                <w:rFonts w:ascii="Times New Roman" w:hAnsi="Times New Roman" w:cs="Times New Roman"/>
                <w:b/>
                <w:bCs/>
                <w:color w:val="000000" w:themeColor="text1"/>
                <w:sz w:val="28"/>
                <w:szCs w:val="28"/>
              </w:rPr>
            </w:pPr>
            <w:bookmarkStart w:id="2" w:name="_Hlk34148467"/>
            <w:r w:rsidRPr="0096149E">
              <w:rPr>
                <w:rFonts w:ascii="Times New Roman" w:hAnsi="Times New Roman" w:cs="Times New Roman"/>
                <w:b/>
                <w:bCs/>
                <w:color w:val="000000" w:themeColor="text1"/>
                <w:sz w:val="28"/>
                <w:szCs w:val="28"/>
              </w:rPr>
              <w:t>ЗАКОН УКРАЇНИ</w:t>
            </w:r>
          </w:p>
          <w:p w14:paraId="5D23DFAB" w14:textId="588AD601" w:rsidR="0096149E" w:rsidRPr="0096149E" w:rsidRDefault="0096149E" w:rsidP="00AB4276">
            <w:pPr>
              <w:suppressAutoHyphens/>
              <w:spacing w:after="120"/>
              <w:ind w:left="798" w:right="193" w:firstLine="1"/>
              <w:jc w:val="center"/>
              <w:rPr>
                <w:rFonts w:ascii="Times New Roman" w:hAnsi="Times New Roman" w:cs="Times New Roman"/>
                <w:b/>
                <w:color w:val="000000" w:themeColor="text1"/>
                <w:sz w:val="28"/>
                <w:szCs w:val="28"/>
              </w:rPr>
            </w:pPr>
            <w:r w:rsidRPr="0096149E">
              <w:rPr>
                <w:rFonts w:ascii="Times New Roman" w:hAnsi="Times New Roman" w:cs="Times New Roman"/>
                <w:b/>
                <w:bCs/>
                <w:color w:val="000000" w:themeColor="text1"/>
                <w:sz w:val="28"/>
                <w:szCs w:val="28"/>
              </w:rPr>
              <w:t>Про вино та інші продукти виноградарства і виноробства</w:t>
            </w:r>
          </w:p>
          <w:p w14:paraId="72F6751C" w14:textId="30A24AFF" w:rsidR="008C49CA" w:rsidRPr="0096149E" w:rsidRDefault="008C49CA" w:rsidP="00AB4276">
            <w:pPr>
              <w:spacing w:after="120"/>
              <w:ind w:firstLine="709"/>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 xml:space="preserve">Цей Закон регулює правові та організаційні відносини пов’язані з веденням виноградарства та виробництвом винограду, районуванням географічних виноробних територій і зон виноградарства, класифікацією технічних сортів винограду, виробництвом, реалізацією і якістю винограду, вина, ароматизованих винних продуктів та інших продуктів виноградарства та виноробства, особливостями надання правової охорони географічних зазначень </w:t>
            </w:r>
            <w:r w:rsidRPr="0096149E">
              <w:rPr>
                <w:rFonts w:ascii="Times New Roman" w:hAnsi="Times New Roman" w:cs="Times New Roman"/>
                <w:b/>
                <w:sz w:val="28"/>
                <w:szCs w:val="28"/>
              </w:rPr>
              <w:t>вин, ароматизованих винних продуктів</w:t>
            </w:r>
            <w:r w:rsidRPr="0096149E">
              <w:rPr>
                <w:rFonts w:ascii="Times New Roman" w:hAnsi="Times New Roman" w:cs="Times New Roman"/>
                <w:b/>
                <w:color w:val="000000" w:themeColor="text1"/>
                <w:sz w:val="28"/>
                <w:szCs w:val="28"/>
              </w:rPr>
              <w:t>, інших продуктів виноградарства та виноробства.</w:t>
            </w:r>
          </w:p>
          <w:bookmarkEnd w:id="2"/>
          <w:p w14:paraId="4138DFCA" w14:textId="77777777" w:rsidR="008C49CA" w:rsidRPr="0096149E" w:rsidRDefault="008C49CA" w:rsidP="00AB4276">
            <w:pPr>
              <w:shd w:val="clear" w:color="auto" w:fill="FFFFFF"/>
              <w:spacing w:before="120" w:after="120" w:line="276" w:lineRule="auto"/>
              <w:ind w:left="57" w:right="57"/>
              <w:jc w:val="both"/>
              <w:rPr>
                <w:rFonts w:ascii="Times New Roman" w:hAnsi="Times New Roman" w:cs="Times New Roman"/>
                <w:b/>
                <w:sz w:val="28"/>
                <w:szCs w:val="28"/>
              </w:rPr>
            </w:pPr>
          </w:p>
        </w:tc>
      </w:tr>
      <w:tr w:rsidR="00DB363C" w:rsidRPr="0096149E" w14:paraId="162F99B2" w14:textId="77777777" w:rsidTr="00AB4276">
        <w:trPr>
          <w:gridAfter w:val="1"/>
          <w:wAfter w:w="9" w:type="dxa"/>
          <w:trHeight w:val="20"/>
        </w:trPr>
        <w:tc>
          <w:tcPr>
            <w:tcW w:w="7366" w:type="dxa"/>
          </w:tcPr>
          <w:p w14:paraId="23DEEEDA" w14:textId="77777777" w:rsidR="008C49CA" w:rsidRPr="00AB4276" w:rsidRDefault="008C49CA" w:rsidP="00AB4276">
            <w:pPr>
              <w:shd w:val="clear" w:color="auto" w:fill="FFFFFF"/>
              <w:spacing w:after="120"/>
              <w:ind w:left="450" w:right="450"/>
              <w:jc w:val="center"/>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t xml:space="preserve">Розділ </w:t>
            </w:r>
            <w:r w:rsidRPr="00AB4276">
              <w:rPr>
                <w:rFonts w:ascii="Times New Roman" w:hAnsi="Times New Roman" w:cs="Times New Roman"/>
                <w:bCs/>
                <w:color w:val="000000" w:themeColor="text1"/>
                <w:sz w:val="28"/>
                <w:szCs w:val="28"/>
                <w:lang w:val="en-US"/>
              </w:rPr>
              <w:t>I</w:t>
            </w:r>
            <w:r w:rsidRPr="00AB4276">
              <w:rPr>
                <w:rFonts w:ascii="Times New Roman" w:hAnsi="Times New Roman" w:cs="Times New Roman"/>
                <w:color w:val="000000" w:themeColor="text1"/>
                <w:sz w:val="28"/>
                <w:szCs w:val="28"/>
              </w:rPr>
              <w:br/>
            </w:r>
            <w:r w:rsidRPr="00AB4276">
              <w:rPr>
                <w:rFonts w:ascii="Times New Roman" w:hAnsi="Times New Roman" w:cs="Times New Roman"/>
                <w:bCs/>
                <w:color w:val="000000" w:themeColor="text1"/>
                <w:sz w:val="28"/>
                <w:szCs w:val="28"/>
              </w:rPr>
              <w:t>ЗАГАЛЬНІ ПОЛОЖЕННЯ</w:t>
            </w:r>
          </w:p>
          <w:p w14:paraId="3A7DEE99" w14:textId="77777777" w:rsidR="008C49CA" w:rsidRPr="00AB4276" w:rsidRDefault="008C49CA" w:rsidP="00AB4276">
            <w:pPr>
              <w:shd w:val="clear" w:color="auto" w:fill="FFFFFF"/>
              <w:spacing w:after="120"/>
              <w:ind w:firstLine="450"/>
              <w:jc w:val="center"/>
              <w:rPr>
                <w:rFonts w:ascii="Times New Roman" w:hAnsi="Times New Roman" w:cs="Times New Roman"/>
                <w:color w:val="000000" w:themeColor="text1"/>
                <w:sz w:val="28"/>
                <w:szCs w:val="28"/>
              </w:rPr>
            </w:pPr>
            <w:bookmarkStart w:id="3" w:name="n13"/>
            <w:bookmarkEnd w:id="3"/>
            <w:r w:rsidRPr="00AB4276">
              <w:rPr>
                <w:rFonts w:ascii="Times New Roman" w:hAnsi="Times New Roman" w:cs="Times New Roman"/>
                <w:bCs/>
                <w:color w:val="000000" w:themeColor="text1"/>
                <w:sz w:val="28"/>
                <w:szCs w:val="28"/>
              </w:rPr>
              <w:t>Стаття 1.</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Визначення основних термінів</w:t>
            </w:r>
          </w:p>
          <w:p w14:paraId="0C372F6A"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 w:name="n14"/>
            <w:bookmarkEnd w:id="4"/>
            <w:r w:rsidRPr="00AB4276">
              <w:rPr>
                <w:rFonts w:ascii="Times New Roman" w:hAnsi="Times New Roman" w:cs="Times New Roman"/>
                <w:color w:val="000000" w:themeColor="text1"/>
                <w:sz w:val="28"/>
                <w:szCs w:val="28"/>
              </w:rPr>
              <w:t>У цьому Законі терміни вживаються в такому значенні:</w:t>
            </w:r>
          </w:p>
          <w:p w14:paraId="3C22A217"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5" w:name="n15"/>
            <w:bookmarkEnd w:id="5"/>
            <w:r w:rsidRPr="00AB4276">
              <w:rPr>
                <w:rFonts w:ascii="Times New Roman" w:hAnsi="Times New Roman" w:cs="Times New Roman"/>
                <w:color w:val="000000" w:themeColor="text1"/>
                <w:sz w:val="28"/>
                <w:szCs w:val="28"/>
              </w:rPr>
              <w:lastRenderedPageBreak/>
              <w:t>1) виноградарсько-виноробна галузь - сукупність підприємств, організацій, науково-дослідницьких закладів, зайнятих у сфері виробництва винограду, виробництва і реалізації виноробної продукції;</w:t>
            </w:r>
          </w:p>
          <w:p w14:paraId="17B1291F"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6" w:name="n16"/>
            <w:bookmarkEnd w:id="6"/>
            <w:r w:rsidRPr="00AB4276">
              <w:rPr>
                <w:rFonts w:ascii="Times New Roman" w:hAnsi="Times New Roman" w:cs="Times New Roman"/>
                <w:color w:val="000000" w:themeColor="text1"/>
                <w:sz w:val="28"/>
                <w:szCs w:val="28"/>
              </w:rPr>
              <w:t>2) виноградарство - сукупність організаційних і технологічних прийомів розмноження, культивування і збору винограду;</w:t>
            </w:r>
          </w:p>
          <w:p w14:paraId="028338CC"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7" w:name="n17"/>
            <w:bookmarkStart w:id="8" w:name="n18"/>
            <w:bookmarkEnd w:id="7"/>
            <w:bookmarkEnd w:id="8"/>
            <w:r w:rsidRPr="00AB4276">
              <w:rPr>
                <w:rFonts w:ascii="Times New Roman" w:hAnsi="Times New Roman" w:cs="Times New Roman"/>
                <w:color w:val="000000" w:themeColor="text1"/>
                <w:sz w:val="28"/>
                <w:szCs w:val="28"/>
              </w:rPr>
              <w:t>3) виноробство - сукупність організаційних і технологічних прийомів виготовлення виноробної продукції;</w:t>
            </w:r>
          </w:p>
          <w:p w14:paraId="7F2695DD"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9" w:name="n19"/>
            <w:bookmarkEnd w:id="9"/>
            <w:r w:rsidRPr="00AB4276">
              <w:rPr>
                <w:rFonts w:ascii="Times New Roman" w:hAnsi="Times New Roman" w:cs="Times New Roman"/>
                <w:color w:val="000000" w:themeColor="text1"/>
                <w:sz w:val="28"/>
                <w:szCs w:val="28"/>
              </w:rPr>
              <w:t>4) виноградники - промислові насадження винограду для виноробства на площі понад 0,5 гектара;</w:t>
            </w:r>
          </w:p>
          <w:p w14:paraId="0650427E"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0" w:name="n22"/>
            <w:bookmarkEnd w:id="10"/>
            <w:r w:rsidRPr="00AB4276">
              <w:rPr>
                <w:rFonts w:ascii="Times New Roman" w:hAnsi="Times New Roman" w:cs="Times New Roman"/>
                <w:color w:val="000000" w:themeColor="text1"/>
                <w:sz w:val="28"/>
                <w:szCs w:val="28"/>
              </w:rPr>
              <w:t>5) зрідженість виноградників - відсоткове відношення неіснуючих кущів до номінальної (розрахункової) їх кількості на даній площі;</w:t>
            </w:r>
          </w:p>
          <w:p w14:paraId="501381E9"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1" w:name="n23"/>
            <w:bookmarkEnd w:id="11"/>
            <w:r w:rsidRPr="00AB4276">
              <w:rPr>
                <w:rFonts w:ascii="Times New Roman" w:hAnsi="Times New Roman" w:cs="Times New Roman"/>
                <w:color w:val="000000" w:themeColor="text1"/>
                <w:sz w:val="28"/>
                <w:szCs w:val="28"/>
              </w:rPr>
              <w:t>6) столові сорти винограду - сорти винограду, що вирощуються для споживання у свіжому вигляді;</w:t>
            </w:r>
          </w:p>
          <w:p w14:paraId="176BB2F2"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2" w:name="n24"/>
            <w:bookmarkStart w:id="13" w:name="n25"/>
            <w:bookmarkEnd w:id="12"/>
            <w:bookmarkEnd w:id="13"/>
            <w:r w:rsidRPr="00AB4276">
              <w:rPr>
                <w:rFonts w:ascii="Times New Roman" w:hAnsi="Times New Roman" w:cs="Times New Roman"/>
                <w:color w:val="000000" w:themeColor="text1"/>
                <w:sz w:val="28"/>
                <w:szCs w:val="28"/>
              </w:rPr>
              <w:t>7) технічні сорти винограду - сорти винограду, призначені для виробництва виноробної продукції;</w:t>
            </w:r>
          </w:p>
          <w:p w14:paraId="19BCA597"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4" w:name="n26"/>
            <w:bookmarkStart w:id="15" w:name="n27"/>
            <w:bookmarkEnd w:id="14"/>
            <w:bookmarkEnd w:id="15"/>
            <w:r w:rsidRPr="00AB4276">
              <w:rPr>
                <w:rFonts w:ascii="Times New Roman" w:hAnsi="Times New Roman" w:cs="Times New Roman"/>
                <w:color w:val="000000" w:themeColor="text1"/>
                <w:sz w:val="28"/>
                <w:szCs w:val="28"/>
              </w:rPr>
              <w:t xml:space="preserve">8) гібриди прямі виробники - сорти винограду першого покоління від схрещування сортів виду </w:t>
            </w:r>
            <w:r w:rsidRPr="00AB4276">
              <w:rPr>
                <w:rFonts w:ascii="Times New Roman" w:hAnsi="Times New Roman" w:cs="Times New Roman"/>
                <w:color w:val="000000" w:themeColor="text1"/>
                <w:sz w:val="28"/>
                <w:szCs w:val="28"/>
                <w:lang w:val="en-US"/>
              </w:rPr>
              <w:t>Vitis</w:t>
            </w:r>
            <w:r w:rsidRPr="00AB4276">
              <w:rPr>
                <w:rFonts w:ascii="Times New Roman" w:hAnsi="Times New Roman" w:cs="Times New Roman"/>
                <w:color w:val="000000" w:themeColor="text1"/>
                <w:sz w:val="28"/>
                <w:szCs w:val="28"/>
              </w:rPr>
              <w:t xml:space="preserve"> </w:t>
            </w:r>
            <w:r w:rsidRPr="00AB4276">
              <w:rPr>
                <w:rFonts w:ascii="Times New Roman" w:hAnsi="Times New Roman" w:cs="Times New Roman"/>
                <w:color w:val="000000" w:themeColor="text1"/>
                <w:sz w:val="28"/>
                <w:szCs w:val="28"/>
                <w:lang w:val="en-US"/>
              </w:rPr>
              <w:t>vinifera</w:t>
            </w:r>
            <w:r w:rsidRPr="00AB4276">
              <w:rPr>
                <w:rFonts w:ascii="Times New Roman" w:hAnsi="Times New Roman" w:cs="Times New Roman"/>
                <w:color w:val="000000" w:themeColor="text1"/>
                <w:sz w:val="28"/>
                <w:szCs w:val="28"/>
              </w:rPr>
              <w:t xml:space="preserve"> з іншими видами винограду роду </w:t>
            </w:r>
            <w:r w:rsidRPr="00AB4276">
              <w:rPr>
                <w:rFonts w:ascii="Times New Roman" w:hAnsi="Times New Roman" w:cs="Times New Roman"/>
                <w:color w:val="000000" w:themeColor="text1"/>
                <w:sz w:val="28"/>
                <w:szCs w:val="28"/>
                <w:lang w:val="en-US"/>
              </w:rPr>
              <w:t>Vitis</w:t>
            </w:r>
            <w:r w:rsidRPr="00AB4276">
              <w:rPr>
                <w:rFonts w:ascii="Times New Roman" w:hAnsi="Times New Roman" w:cs="Times New Roman"/>
                <w:color w:val="000000" w:themeColor="text1"/>
                <w:sz w:val="28"/>
                <w:szCs w:val="28"/>
              </w:rPr>
              <w:t>: Зейбель, Террас, Бако, Кастель, Кудерк, Отелло, Жакез, Клінтон, Ербемон;</w:t>
            </w:r>
          </w:p>
          <w:p w14:paraId="752943C1"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6" w:name="n28"/>
            <w:bookmarkStart w:id="17" w:name="n29"/>
            <w:bookmarkEnd w:id="16"/>
            <w:bookmarkEnd w:id="17"/>
            <w:r w:rsidRPr="00AB4276">
              <w:rPr>
                <w:rFonts w:ascii="Times New Roman" w:hAnsi="Times New Roman" w:cs="Times New Roman"/>
                <w:color w:val="000000" w:themeColor="text1"/>
                <w:sz w:val="28"/>
                <w:szCs w:val="28"/>
              </w:rPr>
              <w:t xml:space="preserve">9) районовані сорти винограду - визначені для певної зони виноградарства сорти винограду, що забезпечують найбільшу господарську ефективність виноградарства і </w:t>
            </w:r>
            <w:r w:rsidRPr="00AB4276">
              <w:rPr>
                <w:rFonts w:ascii="Times New Roman" w:hAnsi="Times New Roman" w:cs="Times New Roman"/>
                <w:color w:val="000000" w:themeColor="text1"/>
                <w:sz w:val="28"/>
                <w:szCs w:val="28"/>
              </w:rPr>
              <w:lastRenderedPageBreak/>
              <w:t>виноробства в цій місцевості та включені до Державного реєстру сортів рослин, придатних для поширення в Україні;</w:t>
            </w:r>
          </w:p>
          <w:p w14:paraId="4B194244"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8" w:name="n30"/>
            <w:bookmarkEnd w:id="18"/>
            <w:r w:rsidRPr="00AB4276">
              <w:rPr>
                <w:rFonts w:ascii="Times New Roman" w:hAnsi="Times New Roman" w:cs="Times New Roman"/>
                <w:color w:val="000000" w:themeColor="text1"/>
                <w:sz w:val="28"/>
                <w:szCs w:val="28"/>
              </w:rPr>
              <w:t>10) зона виноградарства - географічна територія України з придатними агроекологічними умовами для розведення культури винограду;</w:t>
            </w:r>
          </w:p>
          <w:p w14:paraId="23100DFC"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19" w:name="n31"/>
            <w:bookmarkEnd w:id="19"/>
            <w:r w:rsidRPr="00AB4276">
              <w:rPr>
                <w:rFonts w:ascii="Times New Roman" w:hAnsi="Times New Roman" w:cs="Times New Roman"/>
                <w:color w:val="000000" w:themeColor="text1"/>
                <w:sz w:val="28"/>
                <w:szCs w:val="28"/>
              </w:rPr>
              <w:t>11) сусло - свіжовіджатий сік, що одержують при подрібненні та пресуванні винограду чи мезги, призначений для виробництва виноматеріалів, бродіння якого здійснюється у місці переробки винограду;</w:t>
            </w:r>
          </w:p>
          <w:p w14:paraId="39F549E0"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0" w:name="n32"/>
            <w:bookmarkStart w:id="21" w:name="n33"/>
            <w:bookmarkEnd w:id="20"/>
            <w:bookmarkEnd w:id="21"/>
            <w:r w:rsidRPr="00AB4276">
              <w:rPr>
                <w:rFonts w:ascii="Times New Roman" w:hAnsi="Times New Roman" w:cs="Times New Roman"/>
                <w:color w:val="000000" w:themeColor="text1"/>
                <w:sz w:val="28"/>
                <w:szCs w:val="28"/>
              </w:rPr>
              <w:t>12) вино - алкогольний напій, вироблений з винограду, міцність якого набувається внаслідок спиртового бродіння роздушених ягід або свіжовіджатого соку, а в разі виготовлення вин кріплених - підвищується шляхом додавання спирту етилового, ректифікованого та/або спирту етилового ректифікованого виноградного, та/або дистиляту виноградного спиртового. Міцність вин може становити від 9 до 20 відсотків об'ємних. Органолептичні якості вина повинні відповідати природному складу винограду або відтворювати особливості, набуті внаслідок купажування чи спеціальної технологічної обробки виноматеріалів;</w:t>
            </w:r>
          </w:p>
          <w:p w14:paraId="121FDB3D"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2" w:name="n34"/>
            <w:bookmarkStart w:id="23" w:name="n35"/>
            <w:bookmarkEnd w:id="22"/>
            <w:bookmarkEnd w:id="23"/>
            <w:r w:rsidRPr="00AB4276">
              <w:rPr>
                <w:rFonts w:ascii="Times New Roman" w:hAnsi="Times New Roman" w:cs="Times New Roman"/>
                <w:color w:val="000000" w:themeColor="text1"/>
                <w:sz w:val="28"/>
                <w:szCs w:val="28"/>
              </w:rPr>
              <w:t>13) виноробна місцевість - територія, на якій технічні сорти винограду постійно досягають цукристості у суслі не менш як 150 г/куб. дм (на території Автономної Республіки Крим - 160 г/куб. дм);</w:t>
            </w:r>
          </w:p>
          <w:p w14:paraId="6B2A63DC"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4" w:name="n36"/>
            <w:bookmarkEnd w:id="24"/>
            <w:r w:rsidRPr="00AB4276">
              <w:rPr>
                <w:rFonts w:ascii="Times New Roman" w:hAnsi="Times New Roman" w:cs="Times New Roman"/>
                <w:color w:val="000000" w:themeColor="text1"/>
                <w:sz w:val="28"/>
                <w:szCs w:val="28"/>
              </w:rPr>
              <w:t>14) виноматеріали виноградні - продукти первинної переробки винограду, призначені для виробництва вин та іншої виноробної продукції;</w:t>
            </w:r>
          </w:p>
          <w:p w14:paraId="5445F1AC"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5" w:name="n38"/>
            <w:bookmarkEnd w:id="25"/>
            <w:r w:rsidRPr="00AB4276">
              <w:rPr>
                <w:rFonts w:ascii="Times New Roman" w:hAnsi="Times New Roman" w:cs="Times New Roman"/>
                <w:color w:val="000000" w:themeColor="text1"/>
                <w:sz w:val="28"/>
                <w:szCs w:val="28"/>
              </w:rPr>
              <w:lastRenderedPageBreak/>
              <w:t>15) виноматеріали коньячні - молоді натуральні сухі виноматеріали, виготовлені з винограду у "білий" спосіб з дотриманням технологічних особливостей і призначені для виробництва спирту коньячного;</w:t>
            </w:r>
          </w:p>
          <w:p w14:paraId="1A552BFA"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6" w:name="n39"/>
            <w:bookmarkStart w:id="27" w:name="n40"/>
            <w:bookmarkEnd w:id="26"/>
            <w:bookmarkEnd w:id="27"/>
            <w:r w:rsidRPr="00AB4276">
              <w:rPr>
                <w:rFonts w:ascii="Times New Roman" w:hAnsi="Times New Roman" w:cs="Times New Roman"/>
                <w:color w:val="000000" w:themeColor="text1"/>
                <w:sz w:val="28"/>
                <w:szCs w:val="28"/>
              </w:rPr>
              <w:t>16) виноматеріали шампанські - виноматеріали, виготовлені з регламентованих сортів винограду у "білий" спосіб за спеціальною технологією і призначені для виробництва шампанського України та ігристих вин;</w:t>
            </w:r>
          </w:p>
          <w:p w14:paraId="5084DD27"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8" w:name="n41"/>
            <w:bookmarkEnd w:id="28"/>
            <w:r w:rsidRPr="00AB4276">
              <w:rPr>
                <w:rFonts w:ascii="Times New Roman" w:hAnsi="Times New Roman" w:cs="Times New Roman"/>
                <w:color w:val="000000" w:themeColor="text1"/>
                <w:sz w:val="28"/>
                <w:szCs w:val="28"/>
              </w:rPr>
              <w:t>17) вино газоване - вино, піняста властивість якого набута внаслідок його штучного насичення діоксидом вуглецю;</w:t>
            </w:r>
          </w:p>
          <w:p w14:paraId="1424F803"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29" w:name="n43"/>
            <w:bookmarkStart w:id="30" w:name="n44"/>
            <w:bookmarkEnd w:id="29"/>
            <w:bookmarkEnd w:id="30"/>
            <w:r w:rsidRPr="00AB4276">
              <w:rPr>
                <w:rFonts w:ascii="Times New Roman" w:hAnsi="Times New Roman" w:cs="Times New Roman"/>
                <w:color w:val="000000" w:themeColor="text1"/>
                <w:sz w:val="28"/>
                <w:szCs w:val="28"/>
              </w:rPr>
              <w:t>18) вино ігристе - вино, піняста властивість якого набута внаслідок його насичення діоксидом вуглецю ендогенного походження, що утворюється під час бродіння сусла або вторинного бродіння виноматеріалів у герметично закритих посудинах;</w:t>
            </w:r>
          </w:p>
          <w:p w14:paraId="694B5292"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31" w:name="n45"/>
            <w:bookmarkEnd w:id="31"/>
            <w:r w:rsidRPr="00AB4276">
              <w:rPr>
                <w:rFonts w:ascii="Times New Roman" w:hAnsi="Times New Roman" w:cs="Times New Roman"/>
                <w:color w:val="000000" w:themeColor="text1"/>
                <w:sz w:val="28"/>
                <w:szCs w:val="28"/>
              </w:rPr>
              <w:t>19) шампанське України - біле ігристе вино, виготовлене шляхом його насичення діоксидом вуглецю ендогенного походження при вторинному бродінні шампанських виноматеріалів з використанням сахарози в герметично закритих ємностях міцністю не нижче 10,5 відсотка об'ємних одиниць. При здійсненні процесу шампанізації в пляшках з наступною трирічною витримкою ігристе вино має назву "Шампанське України класичне";</w:t>
            </w:r>
          </w:p>
          <w:p w14:paraId="09AB8FD2"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32" w:name="n48"/>
            <w:bookmarkEnd w:id="32"/>
            <w:r w:rsidRPr="00AB4276">
              <w:rPr>
                <w:rFonts w:ascii="Times New Roman" w:hAnsi="Times New Roman" w:cs="Times New Roman"/>
                <w:color w:val="000000" w:themeColor="text1"/>
                <w:sz w:val="28"/>
                <w:szCs w:val="28"/>
              </w:rPr>
              <w:t xml:space="preserve">20) вино колекційне - спеціально відібране марочне вино, яке після закінчення встановлених строків визрівання в дубовій тарі додатково витримується в пляшках не менш </w:t>
            </w:r>
            <w:r w:rsidRPr="00AB4276">
              <w:rPr>
                <w:rFonts w:ascii="Times New Roman" w:hAnsi="Times New Roman" w:cs="Times New Roman"/>
                <w:color w:val="000000" w:themeColor="text1"/>
                <w:sz w:val="28"/>
                <w:szCs w:val="28"/>
              </w:rPr>
              <w:lastRenderedPageBreak/>
              <w:t>як 3 роки у спеціальних сховищах з чітко визначеними параметрами витримки;</w:t>
            </w:r>
          </w:p>
          <w:p w14:paraId="15B92A88"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33" w:name="n49"/>
            <w:bookmarkStart w:id="34" w:name="n50"/>
            <w:bookmarkEnd w:id="33"/>
            <w:bookmarkEnd w:id="34"/>
            <w:r w:rsidRPr="00AB4276">
              <w:rPr>
                <w:rFonts w:ascii="Times New Roman" w:hAnsi="Times New Roman" w:cs="Times New Roman"/>
                <w:color w:val="000000" w:themeColor="text1"/>
                <w:sz w:val="28"/>
                <w:szCs w:val="28"/>
              </w:rPr>
              <w:t>21) вино контрольованого найменування - вино стабільно високої якості, що виробляється за спеціальною або традиційною технологією з визначених сортів винограду строго регламентованого географічного району. Походження і якість вина спеціально контролюються на всіх етапах виробництва сировини та готової продукції;</w:t>
            </w:r>
          </w:p>
          <w:p w14:paraId="7BA16291"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35" w:name="n51"/>
            <w:bookmarkStart w:id="36" w:name="n52"/>
            <w:bookmarkEnd w:id="35"/>
            <w:bookmarkEnd w:id="36"/>
            <w:r w:rsidRPr="00AB4276">
              <w:rPr>
                <w:rFonts w:ascii="Times New Roman" w:hAnsi="Times New Roman" w:cs="Times New Roman"/>
                <w:color w:val="000000" w:themeColor="text1"/>
                <w:sz w:val="28"/>
                <w:szCs w:val="28"/>
              </w:rPr>
              <w:t>22) вино кріплене - вино, одержане в результаті повного або неповного збродження цукрів сусла шляхом припинення бродіння через додавання спирту етилового ректифікованого та/або спирту етилового ректифікованого виноградного, та/або дистиляту виноградного спиртового;</w:t>
            </w:r>
          </w:p>
          <w:p w14:paraId="794F5998"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37" w:name="n53"/>
            <w:bookmarkStart w:id="38" w:name="n54"/>
            <w:bookmarkEnd w:id="37"/>
            <w:bookmarkEnd w:id="38"/>
            <w:r w:rsidRPr="00AB4276">
              <w:rPr>
                <w:rFonts w:ascii="Times New Roman" w:hAnsi="Times New Roman" w:cs="Times New Roman"/>
                <w:color w:val="000000" w:themeColor="text1"/>
                <w:sz w:val="28"/>
                <w:szCs w:val="28"/>
              </w:rPr>
              <w:t>23) вино марочне - столове або кріплене вино вищої якості з характерними для обумовленої виноробної місцевості та сортів винограду особливостями, яке пройшло дозрівання шляхом технологічної витримки в дубовій тарі не менш як 1,5 року з моменту закладки на витримку;</w:t>
            </w:r>
          </w:p>
          <w:p w14:paraId="742D2569"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39" w:name="n55"/>
            <w:bookmarkEnd w:id="39"/>
            <w:r w:rsidRPr="00AB4276">
              <w:rPr>
                <w:rFonts w:ascii="Times New Roman" w:hAnsi="Times New Roman" w:cs="Times New Roman"/>
                <w:color w:val="000000" w:themeColor="text1"/>
                <w:sz w:val="28"/>
                <w:szCs w:val="28"/>
              </w:rPr>
              <w:t>26) вино ординарне - вино, виготовлене за загальноприйнятною технологією, яке реалізується з 1 січня року, наступного за врожаєм винограду. Допускається випуск молодих столових вин, що виробляються з виноматеріалів окремих сортів винограду або їх суміші і реалізуються в рік урожаю або не пізніше трьох місяців після завершення процесу бродіння сусла;</w:t>
            </w:r>
          </w:p>
          <w:p w14:paraId="03011D77"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26</w:t>
            </w:r>
            <w:r w:rsidRPr="00AB4276">
              <w:rPr>
                <w:rFonts w:ascii="Times New Roman" w:hAnsi="Times New Roman" w:cs="Times New Roman"/>
                <w:bCs/>
                <w:color w:val="000000" w:themeColor="text1"/>
                <w:sz w:val="28"/>
                <w:szCs w:val="28"/>
                <w:vertAlign w:val="superscript"/>
              </w:rPr>
              <w:t>-1</w:t>
            </w:r>
            <w:r w:rsidRPr="00AB4276">
              <w:rPr>
                <w:rFonts w:ascii="Times New Roman" w:hAnsi="Times New Roman" w:cs="Times New Roman"/>
                <w:color w:val="000000" w:themeColor="text1"/>
                <w:sz w:val="28"/>
                <w:szCs w:val="28"/>
              </w:rPr>
              <w:t xml:space="preserve">) вино ординарне витримане - вино поліпшеної якості, виготовлене за спеціальною технологією з виноматеріалів окремих сортів винограду чи їх суміші, з </w:t>
            </w:r>
            <w:r w:rsidRPr="00AB4276">
              <w:rPr>
                <w:rFonts w:ascii="Times New Roman" w:hAnsi="Times New Roman" w:cs="Times New Roman"/>
                <w:color w:val="000000" w:themeColor="text1"/>
                <w:sz w:val="28"/>
                <w:szCs w:val="28"/>
              </w:rPr>
              <w:lastRenderedPageBreak/>
              <w:t>обов'язковою витримкою у дубовій тарі перед розливом не менше шести місяців;</w:t>
            </w:r>
          </w:p>
          <w:p w14:paraId="5CD41C7F"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0" w:name="n62"/>
            <w:bookmarkEnd w:id="40"/>
            <w:r w:rsidRPr="00AB4276">
              <w:rPr>
                <w:rFonts w:ascii="Times New Roman" w:hAnsi="Times New Roman" w:cs="Times New Roman"/>
                <w:color w:val="000000" w:themeColor="text1"/>
                <w:sz w:val="28"/>
                <w:szCs w:val="28"/>
              </w:rPr>
              <w:t>27) вино сортове - вино, виготовлене з винограду одного сорту. Допускається використання до 15 відсотків інших сортів винограду того ж ботанічного виду;</w:t>
            </w:r>
          </w:p>
          <w:p w14:paraId="50560BCE"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1" w:name="n63"/>
            <w:bookmarkEnd w:id="41"/>
            <w:r w:rsidRPr="00AB4276">
              <w:rPr>
                <w:rFonts w:ascii="Times New Roman" w:hAnsi="Times New Roman" w:cs="Times New Roman"/>
                <w:color w:val="000000" w:themeColor="text1"/>
                <w:sz w:val="28"/>
                <w:szCs w:val="28"/>
              </w:rPr>
              <w:t>28) вино столове - вино, виготовлене шляхом повного чи неповного збродження сусла. Залежно від вмісту цукрів, столове вино поділяється на сухе, напівсухе, напівсолодке;</w:t>
            </w:r>
          </w:p>
          <w:p w14:paraId="100FBC40"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2" w:name="n64"/>
            <w:bookmarkEnd w:id="42"/>
            <w:r w:rsidRPr="00AB4276">
              <w:rPr>
                <w:rFonts w:ascii="Times New Roman" w:hAnsi="Times New Roman" w:cs="Times New Roman"/>
                <w:color w:val="000000" w:themeColor="text1"/>
                <w:sz w:val="28"/>
                <w:szCs w:val="28"/>
              </w:rPr>
              <w:t>29) вино спеціального типу - вино, яке згідно з видовою назвою за походженням належить до традиційного типу і має особливі смакові якості, набуті в результаті спеціальної технологічної обробки виноматеріалів відповідно до свого прототипу, назву якого воно носить;</w:t>
            </w:r>
          </w:p>
          <w:p w14:paraId="46B591A1"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3" w:name="n65"/>
            <w:bookmarkEnd w:id="43"/>
            <w:r w:rsidRPr="00AB4276">
              <w:rPr>
                <w:rFonts w:ascii="Times New Roman" w:hAnsi="Times New Roman" w:cs="Times New Roman"/>
                <w:color w:val="000000" w:themeColor="text1"/>
                <w:sz w:val="28"/>
                <w:szCs w:val="28"/>
              </w:rPr>
              <w:t>30) купаж - суміш у певному співвідношенні різних виноматеріалів, коньячних спиртів з компонентами, встановленими технологічними інструкціями для надання вину, коньяку України типовості, забезпечення випуску стабільних за своїми органолептичними і фізико-хімічними показниками вин і коньяків України. Технологічна операція приготування купажу має назву - купажування, а вина мають назву - купажовані;</w:t>
            </w:r>
          </w:p>
          <w:p w14:paraId="3EA0B809"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31) витримка - тривалий технологічний процес дозрівання виноматеріалу або коньячного спирту в технологічній тарі у певних умовах, що сприяють формуванню його типовості та покращенню якості;</w:t>
            </w:r>
          </w:p>
          <w:p w14:paraId="36C11659"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 xml:space="preserve">32) фальсифікація вин, вермутів, коньяків України і бренді - умисна з корисливою метою підробка вин, вермутів, коньяків України, бренді за походженням (місцем </w:t>
            </w:r>
            <w:r w:rsidRPr="00AB4276">
              <w:rPr>
                <w:rFonts w:ascii="Times New Roman" w:hAnsi="Times New Roman" w:cs="Times New Roman"/>
                <w:color w:val="000000" w:themeColor="text1"/>
                <w:sz w:val="28"/>
                <w:szCs w:val="28"/>
              </w:rPr>
              <w:lastRenderedPageBreak/>
              <w:t>виробництва) або їх складом шляхом додавання нешкідливих чи шкідливих для здоров'я людини речовин, а також виготовлення винних і коньячних сурогатів у процесі виробництва, транспортування, зберігання та продажу;</w:t>
            </w:r>
          </w:p>
          <w:p w14:paraId="28832F72"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33) якість вина - ступінь відповідності вина органолептичному сприйняттю і фізико-хімічним показникам, які характеризують конкретний тип (марку) вина. Оцінюється в балах за прийнятою у виноробстві системою;</w:t>
            </w:r>
          </w:p>
          <w:p w14:paraId="4BBFFD75"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34) шапталізація - технологічний прийом підсолоджування сусла при виробництві столових сухих і шампанських виноматеріалів;</w:t>
            </w:r>
          </w:p>
          <w:p w14:paraId="1F6B5190"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36) виноробна продукція - вина тихі, шампанські, ігристі та газовані, вермути, бренді, коньяки і алкогольні напої виноградного походження;</w:t>
            </w:r>
          </w:p>
          <w:p w14:paraId="7324D5E7"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37) підприємства первинного виноробства - підприємства, які здійснюють переробку винограду, виробництво виноматеріалів, сусла або соку консервованого, концентрату виноградного соку, займаються витримкою виноматеріалів, а також утилізацією відходів виноробства;</w:t>
            </w:r>
          </w:p>
          <w:p w14:paraId="672F01E4"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4" w:name="n79"/>
            <w:bookmarkStart w:id="45" w:name="n80"/>
            <w:bookmarkEnd w:id="44"/>
            <w:bookmarkEnd w:id="45"/>
            <w:r w:rsidRPr="00AB4276">
              <w:rPr>
                <w:rFonts w:ascii="Times New Roman" w:hAnsi="Times New Roman" w:cs="Times New Roman"/>
                <w:color w:val="000000" w:themeColor="text1"/>
                <w:sz w:val="28"/>
                <w:szCs w:val="28"/>
              </w:rPr>
              <w:t>38) підприємства вторинного виноробства - підприємства, які займаються витримкою виноматеріалів, обробкою виноматеріалів та розливом або тільки розливом вин у споживчу тару відповідно до норм та правил виробництва виноробної продукції;</w:t>
            </w:r>
          </w:p>
          <w:p w14:paraId="11687527"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6" w:name="n81"/>
            <w:bookmarkStart w:id="47" w:name="n82"/>
            <w:bookmarkEnd w:id="46"/>
            <w:bookmarkEnd w:id="47"/>
            <w:r w:rsidRPr="00AB4276">
              <w:rPr>
                <w:rFonts w:ascii="Times New Roman" w:hAnsi="Times New Roman" w:cs="Times New Roman"/>
                <w:color w:val="000000" w:themeColor="text1"/>
                <w:sz w:val="28"/>
                <w:szCs w:val="28"/>
              </w:rPr>
              <w:t xml:space="preserve">39) коньяки України - міцні алкогольні напої з характерним букетом і смаком, виготовлені шляхом купажу </w:t>
            </w:r>
            <w:r w:rsidRPr="00AB4276">
              <w:rPr>
                <w:rFonts w:ascii="Times New Roman" w:hAnsi="Times New Roman" w:cs="Times New Roman"/>
                <w:color w:val="000000" w:themeColor="text1"/>
                <w:sz w:val="28"/>
                <w:szCs w:val="28"/>
              </w:rPr>
              <w:lastRenderedPageBreak/>
              <w:t>спиртів коньячних, отриманих методом дистиляції коньячних виноматеріалів на спеціальних мідних апаратах з фракціонуванням, витриманих не менше трьох років у дубовій тарі або нержавіючих чи емальованих ємностях з дубовою клепкою. Залежно від строку витримки спиртів коньячних і їх якості коньяки України поділяються на ординарні, марочні і колекційні. Коньяки України можуть випускатися під власною назвою;</w:t>
            </w:r>
          </w:p>
          <w:p w14:paraId="6F630D2A"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48" w:name="n83"/>
            <w:bookmarkStart w:id="49" w:name="n86"/>
            <w:bookmarkEnd w:id="48"/>
            <w:bookmarkEnd w:id="49"/>
            <w:r w:rsidRPr="00AB4276">
              <w:rPr>
                <w:rFonts w:ascii="Times New Roman" w:hAnsi="Times New Roman" w:cs="Times New Roman"/>
                <w:color w:val="000000" w:themeColor="text1"/>
                <w:sz w:val="28"/>
                <w:szCs w:val="28"/>
              </w:rPr>
              <w:t>41) прототип вина - тип вина, що історично склався в певних географічних регіонах внаслідок використання специфічних прийомів переробки винограду певних сортів та способів обробки мезги, сусла або виноматеріалів, який став прообразом (попередником і зразком) для виробництва відповідного типу вина в тій самій або іншій географічній зоні вирощування винограду;</w:t>
            </w:r>
          </w:p>
          <w:p w14:paraId="45FD06B5"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50" w:name="n87"/>
            <w:bookmarkStart w:id="51" w:name="n88"/>
            <w:bookmarkEnd w:id="50"/>
            <w:bookmarkEnd w:id="51"/>
            <w:r w:rsidRPr="00AB4276">
              <w:rPr>
                <w:rFonts w:ascii="Times New Roman" w:hAnsi="Times New Roman" w:cs="Times New Roman"/>
                <w:color w:val="000000" w:themeColor="text1"/>
                <w:sz w:val="28"/>
                <w:szCs w:val="28"/>
              </w:rPr>
              <w:t xml:space="preserve">42) дистилят виноградний спиртовий - дистилят з об’ємною часткою спирту етилового від 70 до 80 відсотків об’ємних, одержаний шляхом дистиляції виноматеріалів виноградних, виготовлених без застосування сірчистого ангідриду або вміст сірчистої кислоти в яких зменшено шляхом її видалення (десульфітації) до встановлених норм, у тому числі непридатних для виробництва вин виноградних, десульфітованих вин виноградних, віджатих дріжджових та гущових осадів, виноградних вичавок на спеціальних апаратах безперервної чи періодичної дії, методом фракціонування чи подвійної згонки з отриманням первинного відгону дистиляту з вмістом спирту від 23 до 32 відсотків об’ємних, з подальшим його фракціонуванням для </w:t>
            </w:r>
            <w:r w:rsidRPr="00AB4276">
              <w:rPr>
                <w:rFonts w:ascii="Times New Roman" w:hAnsi="Times New Roman" w:cs="Times New Roman"/>
                <w:color w:val="000000" w:themeColor="text1"/>
                <w:sz w:val="28"/>
                <w:szCs w:val="28"/>
              </w:rPr>
              <w:lastRenderedPageBreak/>
              <w:t>підвищення об’ємної частки етилового спирту від 70 до 80 відсотків об’ємних.</w:t>
            </w:r>
          </w:p>
          <w:p w14:paraId="16F730BD" w14:textId="77777777" w:rsidR="008C49CA" w:rsidRPr="00AB4276" w:rsidRDefault="008C49CA" w:rsidP="00AB4276">
            <w:pPr>
              <w:shd w:val="clear" w:color="auto" w:fill="FFFFFF"/>
              <w:spacing w:after="120"/>
              <w:ind w:firstLine="450"/>
              <w:jc w:val="both"/>
              <w:rPr>
                <w:rFonts w:ascii="Times New Roman" w:hAnsi="Times New Roman" w:cs="Times New Roman"/>
                <w:color w:val="000000" w:themeColor="text1"/>
                <w:sz w:val="28"/>
                <w:szCs w:val="28"/>
              </w:rPr>
            </w:pPr>
            <w:bookmarkStart w:id="52" w:name="n89"/>
            <w:bookmarkStart w:id="53" w:name="n300"/>
            <w:bookmarkEnd w:id="52"/>
            <w:bookmarkEnd w:id="53"/>
            <w:r w:rsidRPr="00AB4276">
              <w:rPr>
                <w:rFonts w:ascii="Times New Roman" w:hAnsi="Times New Roman" w:cs="Times New Roman"/>
                <w:color w:val="000000" w:themeColor="text1"/>
                <w:sz w:val="28"/>
                <w:szCs w:val="28"/>
              </w:rPr>
              <w:t>Термін "спирт етиловий" вживається у значенні, наведеному в</w:t>
            </w:r>
            <w:r w:rsidRPr="00AB4276">
              <w:rPr>
                <w:rFonts w:ascii="Times New Roman" w:hAnsi="Times New Roman" w:cs="Times New Roman"/>
                <w:color w:val="000000" w:themeColor="text1"/>
                <w:sz w:val="28"/>
                <w:szCs w:val="28"/>
                <w:lang w:val="en-US"/>
              </w:rPr>
              <w:t> </w:t>
            </w:r>
            <w:hyperlink r:id="rId11" w:tgtFrame="_blank" w:history="1">
              <w:r w:rsidRPr="00AB4276">
                <w:rPr>
                  <w:rFonts w:ascii="Times New Roman" w:hAnsi="Times New Roman" w:cs="Times New Roman"/>
                  <w:color w:val="000000" w:themeColor="text1"/>
                  <w:sz w:val="28"/>
                  <w:szCs w:val="28"/>
                  <w:u w:val="single"/>
                </w:rPr>
                <w:t>Законі України</w:t>
              </w:r>
            </w:hyperlink>
            <w:r w:rsidRPr="00AB4276">
              <w:rPr>
                <w:rFonts w:ascii="Times New Roman" w:hAnsi="Times New Roman" w:cs="Times New Roman"/>
                <w:color w:val="000000" w:themeColor="text1"/>
                <w:sz w:val="28"/>
                <w:szCs w:val="28"/>
                <w:lang w:val="en-US"/>
              </w:rPr>
              <w:t> </w:t>
            </w:r>
            <w:r w:rsidRPr="00AB4276">
              <w:rPr>
                <w:rFonts w:ascii="Times New Roman" w:hAnsi="Times New Roman" w:cs="Times New Roman"/>
                <w:color w:val="000000" w:themeColor="text1"/>
                <w:sz w:val="28"/>
                <w:szCs w:val="28"/>
              </w:rPr>
              <w:t>"Про державне регулювання виробництва і обігу спирту етилового, коньячного і плодового, алкогольних напоїв та тютюнових виробів".</w:t>
            </w:r>
          </w:p>
          <w:p w14:paraId="72A2D6AB" w14:textId="19B4D851" w:rsidR="00DB363C" w:rsidRPr="00AB4276" w:rsidRDefault="00DB363C" w:rsidP="00AB4276">
            <w:pPr>
              <w:shd w:val="clear" w:color="auto" w:fill="FFFFFF"/>
              <w:spacing w:before="120" w:after="120" w:line="276" w:lineRule="auto"/>
              <w:ind w:left="57" w:right="57"/>
              <w:jc w:val="both"/>
              <w:rPr>
                <w:rFonts w:ascii="Times New Roman" w:hAnsi="Times New Roman" w:cs="Times New Roman"/>
                <w:bCs/>
                <w:sz w:val="28"/>
                <w:szCs w:val="28"/>
              </w:rPr>
            </w:pPr>
          </w:p>
        </w:tc>
        <w:tc>
          <w:tcPr>
            <w:tcW w:w="7110" w:type="dxa"/>
          </w:tcPr>
          <w:p w14:paraId="34E6BA5B" w14:textId="77777777" w:rsidR="008C49CA" w:rsidRPr="0096149E" w:rsidRDefault="008C49CA" w:rsidP="00AB4276">
            <w:pPr>
              <w:shd w:val="clear" w:color="auto" w:fill="FFFFFF"/>
              <w:spacing w:after="120"/>
              <w:ind w:firstLine="709"/>
              <w:jc w:val="center"/>
              <w:outlineLvl w:val="2"/>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lastRenderedPageBreak/>
              <w:t>Розділ I</w:t>
            </w:r>
            <w:r w:rsidRPr="0096149E">
              <w:rPr>
                <w:rFonts w:ascii="Times New Roman" w:hAnsi="Times New Roman" w:cs="Times New Roman"/>
                <w:b/>
                <w:color w:val="000000" w:themeColor="text1"/>
                <w:sz w:val="28"/>
                <w:szCs w:val="28"/>
              </w:rPr>
              <w:br/>
              <w:t>ЗАГАЛЬНІ ПОЛОЖЕННЯ</w:t>
            </w:r>
          </w:p>
          <w:p w14:paraId="1287F9FF" w14:textId="77777777" w:rsidR="008C49CA" w:rsidRPr="0096149E" w:rsidRDefault="008C49CA" w:rsidP="00AB4276">
            <w:pPr>
              <w:shd w:val="clear" w:color="auto" w:fill="FFFFFF"/>
              <w:spacing w:after="120"/>
              <w:ind w:firstLine="709"/>
              <w:jc w:val="center"/>
              <w:outlineLvl w:val="2"/>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Стаття 1. Терміни та їх визначення</w:t>
            </w:r>
          </w:p>
          <w:p w14:paraId="058E6350" w14:textId="77777777" w:rsidR="008C49CA" w:rsidRPr="0096149E" w:rsidRDefault="008C49CA" w:rsidP="00AB4276">
            <w:pPr>
              <w:shd w:val="clear" w:color="auto" w:fill="FFFFFF"/>
              <w:spacing w:after="120"/>
              <w:ind w:firstLine="709"/>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1. У цьому Законі наведені нижче терміни вживаються в такому значенні:</w:t>
            </w:r>
          </w:p>
          <w:p w14:paraId="4284A5F7" w14:textId="77777777" w:rsidR="008C49CA" w:rsidRPr="0096149E" w:rsidRDefault="008C49CA" w:rsidP="00AB4276">
            <w:pPr>
              <w:shd w:val="clear" w:color="auto" w:fill="FFFFFF"/>
              <w:spacing w:after="120"/>
              <w:ind w:firstLine="72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lastRenderedPageBreak/>
              <w:t>1) ароматизовані винні продукти – продукти, отримані з продуктів категорії виноградарства та виноробства, визначеної цим Законом, які були ароматизовані та які класифікуються за такими категоріями: ароматизовані вина, ароматизовані напої на основі вина, ароматизовані коктейлі на основі вина;</w:t>
            </w:r>
          </w:p>
          <w:p w14:paraId="75DFCD84" w14:textId="77777777" w:rsidR="008C49CA" w:rsidRPr="0096149E" w:rsidRDefault="008C49CA" w:rsidP="00AB4276">
            <w:pPr>
              <w:shd w:val="clear" w:color="auto" w:fill="FFFFFF"/>
              <w:spacing w:after="120"/>
              <w:ind w:firstLine="72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2) ароматизоване вино – напій, одержаний з одного або декількох таких продуктів: свіже виноградне сусло, природний хід бродіння якого зупинено шляхом додання спирту; вино (крім Рецини), лікерне вино, ігристе вино, якісне ігристе вино, якісне ароматне ігристе вино, газоване вино, напівігристе вино, напівгазоване вино, вміст яких складає не менше 75 відсотків загального об’єму, до якого може бути доданий спирт, барвники, виноградне сусло та/або частково зброджене виноградне сусло, підсолоджувачі, із фактичною міцністю не менше ніж 14,5 і менше ніж 22 відсотків об’ємних та загальною міцністю не менше 17,5 відсотків об’ємних;</w:t>
            </w:r>
          </w:p>
          <w:p w14:paraId="3246E732" w14:textId="77777777" w:rsidR="008C49CA" w:rsidRPr="0096149E" w:rsidRDefault="008C49CA" w:rsidP="00AB4276">
            <w:pPr>
              <w:shd w:val="clear" w:color="auto" w:fill="FFFFFF"/>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 ароматизований напій на основі вина – напій виноградного походження, одержаний з одного або декількох таких продуктів: вино (крім вин з додаванням спирту та Рецини), молоде вино в процесі бродіння, ігристе вино, якісне ігристе вино, якісне ароматне ігристе вино, газоване вино, напівгазоване вино, газоване напівгазоване вино, вміст яких складає не менше 50 відсотків від загального об’єму, до якого </w:t>
            </w:r>
            <w:r w:rsidRPr="0096149E">
              <w:rPr>
                <w:rFonts w:ascii="Times New Roman" w:eastAsia="SimSun" w:hAnsi="Times New Roman" w:cs="Times New Roman"/>
                <w:b/>
                <w:color w:val="000000" w:themeColor="text1"/>
                <w:sz w:val="28"/>
                <w:szCs w:val="28"/>
                <w:lang w:eastAsia="uk-UA"/>
              </w:rPr>
              <w:lastRenderedPageBreak/>
              <w:t xml:space="preserve">можливе додавання барвників, виноградного сусла та/або частково збродженого виноградного сусла, підсолоджувачів, без додавання спирту, із фактичною міцністю більше 4,5 і менше 14,5 відсотків об’ємних. </w:t>
            </w:r>
          </w:p>
          <w:p w14:paraId="652031EB" w14:textId="77777777" w:rsidR="008C49CA" w:rsidRPr="0096149E" w:rsidRDefault="008C49CA" w:rsidP="00AB4276">
            <w:pPr>
              <w:shd w:val="clear" w:color="auto" w:fill="FFFFFF"/>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ароматизований коктейль на основі вина – напій одержаний з одного або декількох продуктів з такого переліку: вино (крім вин з додаванням спирту та Рецини), молоде вино в процесі бродіння, ігристе вино, якісне ігристе вино, якісне ароматне ігристе вино, газоване вино, напівігристе вино, напівгазоване вино, виноградне сусло, частково зброджене виноградне сусло, вміст яких становить принаймні 50 відсотків від загального об’єму, до якого можливе додавання барвників, виноградного сусла та/або частково збродженого виноградного сусла, підсолоджувачів, без додавання спирту, із фактичною міцністю більше 1,2 відсотка об’ємних і менше 10 відсотків об’ємних;</w:t>
            </w:r>
          </w:p>
          <w:p w14:paraId="1F27EC8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 вилучення з обігу – заходи, спрямовані на запобігання розповсюдженню, демонстрації чи пропонуванню споживачам вина, ароматизованого винного продукту маркованого як продукт із зареєстрованим географічним зазначенням, але який не відповідає вимогам законодавства у сфері географічних зазначень;</w:t>
            </w:r>
          </w:p>
          <w:p w14:paraId="59A9969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6) відкликання з обігу – заходи, спрямовані на повернення суб’єктом господарювання, який здійснив введення в обіг вина, ароматизованого винного продукту маркованого попереджувальним </w:t>
            </w:r>
            <w:r w:rsidRPr="0096149E">
              <w:rPr>
                <w:rFonts w:ascii="Times New Roman" w:eastAsia="SimSun" w:hAnsi="Times New Roman" w:cs="Times New Roman"/>
                <w:b/>
                <w:color w:val="000000" w:themeColor="text1"/>
                <w:sz w:val="28"/>
                <w:szCs w:val="28"/>
                <w:lang w:eastAsia="uk-UA"/>
              </w:rPr>
              <w:lastRenderedPageBreak/>
              <w:t>маркуванням не зареєстрованої назви місця походження/географічного зазначення/контрольованого </w:t>
            </w:r>
            <w:hyperlink r:id="rId12"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та яке доступне споживачу, але не відповідає вимогам законодавства у сфері географічних зазначень;</w:t>
            </w:r>
          </w:p>
          <w:p w14:paraId="5A02E463"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 виноградарсько-виноробна галузь - сукупність підприємств, організацій, науково-дослідницьких установ, зайнятих у сфері виробництва винограду, виробництва і реалізації виноробної продукції;</w:t>
            </w:r>
          </w:p>
          <w:p w14:paraId="3C009962"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 виноградарство – сукупність організаційних і технологічних прийомів розмноження, культивування та збору винограду;</w:t>
            </w:r>
          </w:p>
          <w:p w14:paraId="7E092242" w14:textId="77777777" w:rsidR="008C49CA" w:rsidRPr="0096149E" w:rsidRDefault="008C49CA" w:rsidP="00AB4276">
            <w:pPr>
              <w:shd w:val="clear" w:color="auto" w:fill="FFFFFF"/>
              <w:tabs>
                <w:tab w:val="center" w:pos="-4320"/>
                <w:tab w:val="center" w:pos="900"/>
                <w:tab w:val="center" w:pos="1080"/>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9) виноробство – сукупність організаційних і технологічних прийомів виготовлення виноробної продукції;</w:t>
            </w:r>
          </w:p>
          <w:p w14:paraId="3F744021" w14:textId="77777777" w:rsidR="008C49CA" w:rsidRPr="0096149E" w:rsidRDefault="008C49CA" w:rsidP="00AB4276">
            <w:pPr>
              <w:shd w:val="clear" w:color="auto" w:fill="FFFFFF"/>
              <w:tabs>
                <w:tab w:val="center" w:pos="-4320"/>
                <w:tab w:val="center" w:pos="900"/>
                <w:tab w:val="center" w:pos="1080"/>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10) виноробна продукція – продукти виноградарства та виноробства, ароматизовані винні продукти та інші продукти виноробства;</w:t>
            </w:r>
          </w:p>
          <w:p w14:paraId="69CCF918"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11) виноградарсько-виноробний реєстр – державний реєстр, що є складовою Державного аграрного реєстру, база даних про: виробників винограду; виробників виноробної продукції; виноградні ділянки; обов’язкові декларації та інші дані про виноробну продукцію, передбачені цим Законом, внесення відомостей до якого носить обов’язковий характер;</w:t>
            </w:r>
          </w:p>
          <w:p w14:paraId="777CF604"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12) виноградна ділянка – земельна ділянка сільськогосподарського призначення площею понад 0,1 гектара, засаджена виноградною лозою (виноградними кущами) для виробництва виноробної продукції, яку обробляє виробник винограду, зареєстрований як такий у Виноградарсько-виноробному реєстрі; </w:t>
            </w:r>
          </w:p>
          <w:p w14:paraId="0FF6F1AA"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13) викорчовування – повне видалення всіх виноградних кущів на виноградній ділянці;</w:t>
            </w:r>
          </w:p>
          <w:p w14:paraId="0FA1C421"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14) вино – продукт, отриманий шляхом повного або часткового алкогольного бродіння попередньо розчавленого або не розчавленого свіжого винограду, або виноградного сусла, фактична об’ємна частка спирту етилового не менше 9 відсотків об’ємних одиниць, а загальна алкогольна міцність не більше 15 відсотків об’ємних одиниць, вміст загальної кислотності, виражений у вигляді винної кислоти, становить не менше </w:t>
            </w:r>
            <w:smartTag w:uri="urn:schemas-microsoft-com:office:smarttags" w:element="metricconverter">
              <w:smartTagPr>
                <w:attr w:name="ProductID" w:val="3,5 грамів"/>
              </w:smartTagPr>
              <w:r w:rsidRPr="0096149E">
                <w:rPr>
                  <w:rFonts w:ascii="Times New Roman" w:eastAsia="SimSun" w:hAnsi="Times New Roman" w:cs="Times New Roman"/>
                  <w:b/>
                  <w:color w:val="000000" w:themeColor="text1"/>
                  <w:sz w:val="28"/>
                  <w:szCs w:val="28"/>
                  <w:lang w:eastAsia="uk-UA"/>
                </w:rPr>
                <w:t>3,5 грамів</w:t>
              </w:r>
            </w:smartTag>
            <w:r w:rsidRPr="0096149E">
              <w:rPr>
                <w:rFonts w:ascii="Times New Roman" w:eastAsia="SimSun" w:hAnsi="Times New Roman" w:cs="Times New Roman"/>
                <w:b/>
                <w:color w:val="000000" w:themeColor="text1"/>
                <w:sz w:val="28"/>
                <w:szCs w:val="28"/>
                <w:lang w:eastAsia="uk-UA"/>
              </w:rPr>
              <w:t xml:space="preserve"> на літр або 46,6 міліеквівалентів на літр.</w:t>
            </w:r>
          </w:p>
          <w:p w14:paraId="4BEDD06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з зареєстрованою назвою місця походження або  контрольованим </w:t>
            </w:r>
            <w:hyperlink r:id="rId13"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або зареєстрованим географічним зазначенням може мати фактичну об’ємну частку етилового спирту не менше 4,5 відсотків об’ємних одиниць, а вино, виготовлене виключно з винограду, зібраного у зонах виноградарства A та B, визначених спеціально уповноваженим органом, не менше 8,5 відсотків об’ємних одиниць, із загальною </w:t>
            </w:r>
            <w:r w:rsidRPr="0096149E">
              <w:rPr>
                <w:rFonts w:ascii="Times New Roman" w:eastAsia="SimSun" w:hAnsi="Times New Roman" w:cs="Times New Roman"/>
                <w:b/>
                <w:color w:val="000000" w:themeColor="text1"/>
                <w:sz w:val="28"/>
                <w:szCs w:val="28"/>
                <w:lang w:eastAsia="uk-UA"/>
              </w:rPr>
              <w:lastRenderedPageBreak/>
              <w:t xml:space="preserve">алкогольною міцністю не більше 15 відсотків об’ємних одиниць. </w:t>
            </w:r>
          </w:p>
          <w:p w14:paraId="7D60AB8C"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Загальна алкогольна міцність вина може перевищувати 15 відсотків об’ємних одиниць для вин із зареєстрованою назвою місця походження або  контрольованого </w:t>
            </w:r>
            <w:hyperlink r:id="rId1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у разі, якщо вони були виготовлені без збагачення. Загальна алкогольна міцність може досягати 20 відсотків об’ємних одиниць у винах, які були виготовлені без збагачення у окремо визначених спеціально уповноваженим органом виноробних районах;</w:t>
            </w:r>
          </w:p>
          <w:p w14:paraId="00A2198B"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15) вино кріплене для дистиляції – продукт з фактичною міцністю не менше ніж 18 відсотків об’ємних одиниць та не більше ніж 24 відсотків об’ємних одиниць, отриманий виключно шляхом додання до вина (без залишкового цукру) неректифікованого продукту, отриманого шляхом дистиляції вина із максимальною фактичною міцністю 86 відсотків об’ємних одиниць. Вміст летких кислот не більше </w:t>
            </w:r>
            <w:smartTag w:uri="urn:schemas-microsoft-com:office:smarttags" w:element="metricconverter">
              <w:smartTagPr>
                <w:attr w:name="ProductID" w:val="1,5 грамів"/>
              </w:smartTagPr>
              <w:r w:rsidRPr="0096149E">
                <w:rPr>
                  <w:rFonts w:ascii="Times New Roman" w:eastAsia="SimSun" w:hAnsi="Times New Roman" w:cs="Times New Roman"/>
                  <w:b/>
                  <w:color w:val="000000" w:themeColor="text1"/>
                  <w:sz w:val="28"/>
                  <w:szCs w:val="28"/>
                  <w:lang w:eastAsia="uk-UA"/>
                </w:rPr>
                <w:t>1,5 грамів</w:t>
              </w:r>
            </w:smartTag>
            <w:r w:rsidRPr="0096149E">
              <w:rPr>
                <w:rFonts w:ascii="Times New Roman" w:eastAsia="SimSun" w:hAnsi="Times New Roman" w:cs="Times New Roman"/>
                <w:b/>
                <w:color w:val="000000" w:themeColor="text1"/>
                <w:sz w:val="28"/>
                <w:szCs w:val="28"/>
                <w:lang w:eastAsia="uk-UA"/>
              </w:rPr>
              <w:t xml:space="preserve"> на літр у перерахунку на оцтову кислоту;</w:t>
            </w:r>
          </w:p>
          <w:p w14:paraId="65BA8A63"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16) винний осад – залишки:</w:t>
            </w:r>
          </w:p>
          <w:p w14:paraId="405BEE34"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а) які накопичуються в посудинах, котрі містять вино, внаслідок бродіння, проведення дозволеної енологічної практики або під час зберігання;</w:t>
            </w:r>
          </w:p>
          <w:p w14:paraId="21CE17F6"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б) які утворюються внаслідок фільтрації або центрифугування вина, зазначеного в підпункті (а);</w:t>
            </w:r>
          </w:p>
          <w:p w14:paraId="7A79EE63"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в) які накопичуються в посудинах, котрі містять виноградне сусло, під час зберігання або внаслідок проведення дозволеної енологічної практики;</w:t>
            </w:r>
          </w:p>
          <w:p w14:paraId="32BB4ABF"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г) які утворюються внаслідок фільтрації або центрифугування винного сусла, зазначеного в підпункті (в);</w:t>
            </w:r>
          </w:p>
          <w:p w14:paraId="562F41C0"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17) виноградне сусло – рідкий продукт, отриманий зі свіжого винограду природним шляхом через застосування фізичних процесів (подрібнення, пресування), допустима фактична міцність якого не перевищує 1 відсотка об’ємних одиниць;</w:t>
            </w:r>
          </w:p>
          <w:p w14:paraId="6DFA3DB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18) виноградний сік – неферментований, але придатний до ферментації, рідкий продукт з фактичною міцністю, яка не перевищує 1 відсотка об’ємних одиниць, отриманий за допомогою відповідної обробки, з метою споживання, із винограду або виноградного сусла, або за допомогою відновлення концентрованого виноградного сусла або концентрованого виноградного соку;</w:t>
            </w:r>
          </w:p>
          <w:p w14:paraId="341E5C97"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19) вино із зів’яленого винограду – продукт, який виробляється без збагачення, з винограду, залишеного на сонці або у тіні для часткової дегідратації, загальний вміст спирту якого не менше 16 відсотків об’ємних одиниць, а фактичний вміст спирту не менше 9 відсотків об’ємних одиниць обсягу. Натуральний вміст спирту не менше 16 відсотків об’ємних одиниць (або 272 грама цукру на літр);</w:t>
            </w:r>
          </w:p>
          <w:p w14:paraId="0BD2CEDF"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20) вино з перезрілого винограду – продукт, який виробляється без збагачення, має натуральний вміст спирту не менше 15 відсотків об’ємних одиниць; має загальний вміст спирту не менше 15 відсотків об’ємних одиниць та фактичний вміст спирту не менше 12 відсотків об’ємних одиниць. Період витримки для цього продукту може бути встановлений виробником;</w:t>
            </w:r>
          </w:p>
          <w:p w14:paraId="3156F57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21) виноградні вичавки – це зброджені або незброджені залишки винограду після пресування;</w:t>
            </w:r>
          </w:p>
          <w:p w14:paraId="70138F6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22) виробник винограду – суб’єкт господарювання (у тому числі іноземний суб’єкт господарювання, який діє через свої зареєстровані постійні представництва), є власником або користувачем  земельної ділянки і займається вирощування на ній винограду, який обробляє ділянку під виноградом, збирає врожай винограду з метою його подальшої переробки у виноробну продукцію або його реалізацією третім особам для подальшої переробки у виноробну продукцію та зареєстрований у Виноградарсько-виноробному реєстрі; </w:t>
            </w:r>
          </w:p>
          <w:p w14:paraId="39712C99"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23) власник виноградної ділянки – фізична або юридична особа, якій належать на праві власності земельні ділянки, засаджені виноградною лозою, врожаї винограду з яких використовуються для виробництва виноробної продукції або </w:t>
            </w:r>
            <w:r w:rsidRPr="0096149E">
              <w:rPr>
                <w:rFonts w:ascii="Times New Roman" w:eastAsia="SimSun" w:hAnsi="Times New Roman" w:cs="Times New Roman"/>
                <w:b/>
                <w:color w:val="000000" w:themeColor="text1"/>
                <w:sz w:val="28"/>
                <w:szCs w:val="28"/>
                <w:lang w:eastAsia="uk-UA"/>
              </w:rPr>
              <w:lastRenderedPageBreak/>
              <w:t xml:space="preserve">експериментальних цілей або розмноження виноградної лози; </w:t>
            </w:r>
          </w:p>
          <w:p w14:paraId="45C8BCD4"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24) виробник виноробної продукції – суб’єкт господарювання (у тому числі іноземний суб’єкт господарювання, який діє через свої зареєстровані постійні представництва), зареєстрований у Виноградарсько-виноробному реєстрі, який займається виробництвом виноробної продукції; </w:t>
            </w:r>
          </w:p>
          <w:p w14:paraId="4100E34A"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25) виробник вина – – суб’єкт господарювання (у тому числі іноземний суб’єкт господарювання, який діє через своє зареєстроване постійне представництво), зареєстрований у Виноградарсько-виноробному реєстрі, який:</w:t>
            </w:r>
          </w:p>
          <w:p w14:paraId="5A1C524B"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 здійснює переробку винограду, виноградного сусла або молодого вина, яке перебуває у процесі бродіння, у вино або виноградне сусло з метою його подальшої реалізації або розливу вина у споживчу тару; або</w:t>
            </w:r>
          </w:p>
          <w:p w14:paraId="0B8DDADF"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займається витримкою вин після процесу бродіння, обробкою вин та розливом або тільки розливом вин у споживчу тару відповідно до норм та правил виробництва вин;</w:t>
            </w:r>
          </w:p>
          <w:p w14:paraId="5C124566"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26) газоване вино – продукт, отриманий з вина без зареєстрованого географічного зазначення/назви місця походження/контрольованого </w:t>
            </w:r>
            <w:hyperlink r:id="rId15"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яке після відкривання ємності, у якій воно міститься, вивільняє газ діоксиду вуглецю, що має повністю або частково неприродне походження </w:t>
            </w:r>
            <w:r w:rsidRPr="0096149E">
              <w:rPr>
                <w:rFonts w:ascii="Times New Roman" w:eastAsia="SimSun" w:hAnsi="Times New Roman" w:cs="Times New Roman"/>
                <w:b/>
                <w:color w:val="000000" w:themeColor="text1"/>
                <w:sz w:val="28"/>
                <w:szCs w:val="28"/>
                <w:lang w:eastAsia="uk-UA"/>
              </w:rPr>
              <w:lastRenderedPageBreak/>
              <w:t>(був доданий), і який через наявність вуглекислого газу в розчині має надлишковий тиск не менш 3 бар за умови зберігання за температури 20°С у закритих ємностях;</w:t>
            </w:r>
          </w:p>
          <w:p w14:paraId="43FD3039"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27) напівгазоване вино – продукт, який отримано з вина, молодого вина, що перебуває в процесі бродіння, виноградного сусла або виноградного сусла у процесі бродіння, що має фактичний вміст спирту не менше 7 відсотків об’ємних одиниць обсягу та загальний вміст спирту не менше 9 відсотків об’ємних одиниць обсягу, має надлишковий тиск не менше ніж 1 бар і не більше 2,5 бар при зберіганні при температурі 20°С у закритих ємностях, спричинений повністю або частково доданим діоксидом вуглецю у розчині, і зберігається в ємностях 60 літрів або менше;</w:t>
            </w:r>
          </w:p>
          <w:p w14:paraId="632FD033"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28) географічне зазначення вина – найменування місця, що ідентифікує вино, яке походить з певного географічного місця, має особливу якість, репутацію чи інші характеристики, зумовлені головним чином географічним місцем його походження, за умови, що не менше 85 відсотків винограду, що використовується для його виробництва, походить виключно з цього географічного місця та з сортів винограду, що належать до Vitis vinifera, або до гібриду між видом Vitis vinifera та іншими видами роду Vitis, а усі етапи його виробництва здійснюються у визначеному географічному місці;</w:t>
            </w:r>
          </w:p>
          <w:p w14:paraId="3C531808"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29) географічне зазначення ароматизованого винного продукту – найменування місця, що ідентифікує ароматизований винний продукт, яке походить з певного географічного місця та має особливу якість, репутацію чи інші характеристики, зумовлені головним чином географічним місцем його походження;</w:t>
            </w:r>
          </w:p>
          <w:p w14:paraId="5ACDCD23"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bookmarkStart w:id="54" w:name="_Hlk46830680"/>
            <w:r w:rsidRPr="0096149E">
              <w:rPr>
                <w:rFonts w:ascii="Times New Roman" w:eastAsia="SimSun" w:hAnsi="Times New Roman" w:cs="Times New Roman"/>
                <w:b/>
                <w:color w:val="000000" w:themeColor="text1"/>
                <w:sz w:val="28"/>
                <w:szCs w:val="28"/>
                <w:lang w:eastAsia="uk-UA"/>
              </w:rPr>
              <w:t>30) експериментальне використання нових енологічних практик (експеримент) – процедура або процедури, які проводяться в рамках дослідницького проєкту з єдиним протоколом такого експерименту науковими установами, визначеними центральним органом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24439693"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31) експертна комісія – колегіальний орган, який створюється спеціально уповноваженим органом на підставі цього Закону з метою дослідження повноти,  обгрунтованості та погодження специфікації вина, ароматизованих винних продуктів, які подані на реєстрацію, а також підтвердження, що особи, які бажають використовувати зареєстроване географічне зазначення здійснюють його виробництво у визначеному географічному місці зазначеному в Реєстрі та відповідно до умов зареєстрованої специфікації;</w:t>
            </w:r>
          </w:p>
          <w:p w14:paraId="4FF45D98"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32) енологічні практики – різні операції (ферментації, обробки, пастеризації, мацерації, </w:t>
            </w:r>
            <w:r w:rsidRPr="0096149E">
              <w:rPr>
                <w:rFonts w:ascii="Times New Roman" w:eastAsia="SimSun" w:hAnsi="Times New Roman" w:cs="Times New Roman"/>
                <w:b/>
                <w:color w:val="000000" w:themeColor="text1"/>
                <w:sz w:val="28"/>
                <w:szCs w:val="28"/>
                <w:lang w:eastAsia="uk-UA"/>
              </w:rPr>
              <w:lastRenderedPageBreak/>
              <w:t>операції з підвищення/зниження кислотності, підсолоджування тощо), які застосовуються (виконуються) до винограду, сусла, певного виду (категорії) виноробної продукції за певних визначених умов їх застосування та мети.</w:t>
            </w:r>
          </w:p>
          <w:p w14:paraId="6CB7620A"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33) єдиний документ – документ, необхідний для реєстрації географічного зазначення вина/ароматизованого винного продукту, в якому викладені основні положення специфікації, а також стислий опис взаємозв’язку вина/ароматизованого винного продукту з географічним середовищем або географічним місцем його походження;</w:t>
            </w:r>
            <w:bookmarkStart w:id="55" w:name="n940"/>
            <w:bookmarkEnd w:id="55"/>
          </w:p>
          <w:p w14:paraId="523900F5"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34) загальна </w:t>
            </w:r>
            <w:bookmarkStart w:id="56" w:name="w2_13"/>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"w2_14"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56"/>
            <w:r w:rsidRPr="0096149E">
              <w:rPr>
                <w:rFonts w:ascii="Times New Roman" w:eastAsia="SimSun" w:hAnsi="Times New Roman" w:cs="Times New Roman"/>
                <w:b/>
                <w:color w:val="000000" w:themeColor="text1"/>
                <w:sz w:val="28"/>
                <w:szCs w:val="28"/>
                <w:lang w:eastAsia="uk-UA"/>
              </w:rPr>
              <w:t> за об’ємною часткою спирту - сума фактичної та потенційної міцності за об’ємною часткою спирту;</w:t>
            </w:r>
          </w:p>
          <w:p w14:paraId="6FE6A36C"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35) загальна </w:t>
            </w:r>
            <w:bookmarkStart w:id="57" w:name="w2_18"/>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"w2_19"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57"/>
            <w:r w:rsidRPr="0096149E">
              <w:rPr>
                <w:rFonts w:ascii="Times New Roman" w:eastAsia="SimSun" w:hAnsi="Times New Roman" w:cs="Times New Roman"/>
                <w:b/>
                <w:color w:val="000000" w:themeColor="text1"/>
                <w:sz w:val="28"/>
                <w:szCs w:val="28"/>
                <w:lang w:eastAsia="uk-UA"/>
              </w:rPr>
              <w:t> за масовою часткою - сума фактичної та потенційної міцності за масовою часткою;</w:t>
            </w:r>
          </w:p>
          <w:p w14:paraId="7E186010"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36) збагачення – збільшення натуральної міцності категорій продуктів виноградраства та виноробства за об’ємною часткою спирту, методами визначеними цим Законом;</w:t>
            </w:r>
          </w:p>
          <w:p w14:paraId="082A5381"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37) зона виноградарства – географічна виноградарсько-виноробна територія, класифікована за сумою активних температур та екологічними умовами, на якій можуть застосовуватися дозволені для цієї зони енологічні практики (процедури), з урахуванням обмежень, визначених для цієї зони;</w:t>
            </w:r>
          </w:p>
          <w:p w14:paraId="5AD241EC" w14:textId="77777777" w:rsidR="008C49CA" w:rsidRPr="0096149E" w:rsidRDefault="008C49CA" w:rsidP="00AB4276">
            <w:pPr>
              <w:shd w:val="clear" w:color="auto" w:fill="FFFFFF"/>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38) засадження – остаточна посадка саджанців винограду – виноградної лози або частин виноградної лози, з метою виробництва винограду або створення розсадника прищепного матеріалу для сортів виду Vitis vinifera;</w:t>
            </w:r>
          </w:p>
          <w:p w14:paraId="4F37CE34"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39) заявник – об’єднання виробників вина або ароматизованого винного продукту, що об’єдналися на підставі будь-якого дозволеного чинним законодавством договору/угоди або для створення юридичної особи незалежно від її організаційно-правової форми, до складу якого/яко ї входять, переважно, виробники однієї категорії продуктів виноградарства та виноробства та/або категорії ароматизованого винного продукту, яке подало заявку на реєстрацію географічного зазначення/назву місця походження, а у виняткових випадках, передбачених цим Законом, – один виробник;</w:t>
            </w:r>
          </w:p>
          <w:bookmarkEnd w:id="54"/>
          <w:p w14:paraId="2AEE8812" w14:textId="77777777" w:rsidR="008C49CA" w:rsidRPr="0096149E" w:rsidRDefault="008C49CA" w:rsidP="00AB4276">
            <w:pPr>
              <w:tabs>
                <w:tab w:val="left" w:pos="993"/>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40) ігристе вино – продукт, який отримано шляхом первинного або вторинного спиртового бродіння з розчавленого або нерозчавленого свіжого винограду, виноградного сусла або вина, який, при відкриванні ємності вивільняє газ діоксиду вуглецю, отриманий виключно в процесі бродіння та має надлишковий тиск, спричинений діоксидом вуглецю у розчині, не менше 3 бар при зберіганні при температурі 20°С у закритих ємностях; загальний вміст спирту в кюве, призначених для його виготовлення не менше 8,5 відсотків об’ємних одиниць;</w:t>
            </w:r>
          </w:p>
          <w:p w14:paraId="1BE6D297" w14:textId="77777777" w:rsidR="008C49CA" w:rsidRPr="0096149E" w:rsidRDefault="008C49CA" w:rsidP="00AB4276">
            <w:pPr>
              <w:tabs>
                <w:tab w:val="left" w:pos="993"/>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41) інспектор з виноградарства – посадова особа органу з оцінки відповідності, яка має спеціальні знання у галузі виноградарства та відповідає вимогам, встановленим цим Законом;</w:t>
            </w:r>
          </w:p>
          <w:p w14:paraId="0129993E" w14:textId="77777777" w:rsidR="008C49CA" w:rsidRPr="0096149E" w:rsidRDefault="008C49CA" w:rsidP="00AB4276">
            <w:pPr>
              <w:tabs>
                <w:tab w:val="left" w:pos="993"/>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42) інспектор з виноробства – посадова особа органу з оцінки відповідності, яка має спеціальні знання у галузі виноробства та відповідає вимогам, встановленим цим Законом;</w:t>
            </w:r>
          </w:p>
          <w:p w14:paraId="33E87D59" w14:textId="77777777" w:rsidR="008C49CA" w:rsidRPr="0096149E" w:rsidRDefault="008C49CA" w:rsidP="00AB4276">
            <w:pPr>
              <w:tabs>
                <w:tab w:val="left" w:pos="993"/>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43) категорії – встановлена цим Законом класифікація продуктів, на підставі їх фізичних, хімічних та/або органолептичних характеристик, складу та способу виробництва;</w:t>
            </w:r>
          </w:p>
          <w:p w14:paraId="791D7E0C" w14:textId="77777777" w:rsidR="008C49CA" w:rsidRPr="0096149E" w:rsidRDefault="008C49CA" w:rsidP="00AB4276">
            <w:pPr>
              <w:tabs>
                <w:tab w:val="left" w:pos="993"/>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44) категорії продуктів виноградарства та виноробства: вино, молоде вино в процесі бродіння, лікерне вино, ігристе вино, якісне ігристе вино, якісне ароматне ігристе вино, газоване вино, напівігристе вино, напівгазоване вино, виноградне сусло, частково зброджене виноградне сусло, частково зброджене виноградне сусло із зів’яленого винограду, концентроване виноградне сусло, ректифіковане концентроване виноградне сусло, вино з зів’яленого винограду, вино з перезрілого винограду, винний оцет;</w:t>
            </w:r>
          </w:p>
          <w:p w14:paraId="7B7978F8"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45) категорії ароматизованих винних продуктів: ароматизовані вина, ароматизовані напої на основі вина, ароматизовані коктейлі з винних продуктів;</w:t>
            </w:r>
          </w:p>
          <w:p w14:paraId="7E22CC2F" w14:textId="77777777" w:rsidR="008C49CA" w:rsidRPr="0096149E" w:rsidRDefault="008C49CA"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46) категорії інших продуктів виноробства: вино кріплене, у тому числі вино міцне, вино десертне;</w:t>
            </w:r>
          </w:p>
          <w:p w14:paraId="18001E4A"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47) кюве (cuvee) – виноградне сусло, вино або суміш виноградних сусел та/або вин з різними характеристиками, призначені для виробництва ігристого вина певного типу (виду);</w:t>
            </w:r>
          </w:p>
          <w:p w14:paraId="5796B00F"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48) концентрований виноградний сік – некарамелізований виноградний сік, отриманий шляхом часткового видалення певної кількості води з виноградного соку, здійсненого будь-якими дозволеними методами за винятком прямого нагрівання, таким чином, щоб показник, наданий при температурі 20°С рефрактометром, був не нижчим, ніж 50,9 відсотків, при чому фактичний відсоток концентрації спирту концентрованого виноградного соку не перевищує 1 відсотка;</w:t>
            </w:r>
          </w:p>
          <w:p w14:paraId="4AED0B9C"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49) концентроване виноградне сусло - некарамелізоване виноградне сусло, отримане шляхом часткового видалення певної кількості води з виноградного сусла за допомогою будь-якого дозволеного методу, крім прямого нагрівання, для якого показники рефрактометра (при температурі 20°С) становлять не менш як 50,9 відсотків, при чому фактичний відсоток концентрації спирту концентрованого виноградного соку не перевищує 1 відсотка;</w:t>
            </w:r>
          </w:p>
          <w:p w14:paraId="02E3498D"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50) комісія з сенсорного аналізу вина/ароматизованого винного продукту з географічними зазначеннями – це група сенсорних оцінювачів непарної кількості, відібраних з Реєстру сенсорних оцінювачів для участі в сенсорному аналізі </w:t>
            </w:r>
            <w:r w:rsidRPr="0096149E">
              <w:rPr>
                <w:rFonts w:ascii="Times New Roman" w:eastAsia="SimSun" w:hAnsi="Times New Roman" w:cs="Times New Roman"/>
                <w:b/>
                <w:color w:val="000000" w:themeColor="text1"/>
                <w:sz w:val="28"/>
                <w:szCs w:val="28"/>
                <w:lang w:eastAsia="uk-UA"/>
              </w:rPr>
              <w:lastRenderedPageBreak/>
              <w:t>вина/ ароматизованого винного продукту з географічними зазначеннями;</w:t>
            </w:r>
          </w:p>
          <w:p w14:paraId="64894C96" w14:textId="77777777" w:rsidR="008C49CA" w:rsidRPr="0096149E" w:rsidRDefault="008C49CA"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51) кріплене вино – продукт, отриманий в результаті повного або часткового збродження цукрів сусла шляхом припинення бродіння через додавання спирту етилового ректифікованого та/або дистиляту виноградного спиртового. Додавання цукру на всіх стадіях виробництва вин кріплених забороняється, дозволяється використання дубової клепки. Під час виготовлення вин кріплених додавати концентроване виноградне сусло дозволяється лише у випадках, обумовлених технологічними інструкціями;</w:t>
            </w:r>
          </w:p>
          <w:p w14:paraId="2BC7043C" w14:textId="77777777" w:rsidR="008C49CA" w:rsidRPr="0096149E" w:rsidRDefault="008C49CA"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52) міцне вино – кріплене вино, яке виготовляється з частково збродженого сусла, в якому вміст натуральної об’ємної частки спирту природного бродіння становить не менше 4,2 відсотків об’ємних, а вміст спирту в готовому продукті не повинен перевищувати 20 відсотків об’ємних;</w:t>
            </w:r>
          </w:p>
          <w:p w14:paraId="0CFA3F0D" w14:textId="77777777" w:rsidR="008C49CA" w:rsidRPr="0096149E" w:rsidRDefault="008C49CA"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53) десертне солодке вино – кріплене вино, яке виготовляється з частково збродженого сусла, в якому вміст початковї натуральної об’ємної частки спирту природного бродіння становить не менш як 1,2 відсотка об’ємних, а вміст спирту в готовому продукті не повинен перевищувати </w:t>
            </w:r>
            <w:bookmarkStart w:id="58" w:name="n187"/>
            <w:bookmarkStart w:id="59" w:name="n188"/>
            <w:bookmarkEnd w:id="58"/>
            <w:bookmarkEnd w:id="59"/>
            <w:r w:rsidRPr="0096149E">
              <w:rPr>
                <w:rFonts w:ascii="Times New Roman" w:eastAsia="SimSun" w:hAnsi="Times New Roman" w:cs="Times New Roman"/>
                <w:b/>
                <w:color w:val="000000" w:themeColor="text1"/>
                <w:sz w:val="28"/>
                <w:szCs w:val="28"/>
                <w:lang w:eastAsia="uk-UA"/>
              </w:rPr>
              <w:t>17 відсотків об’ємних;</w:t>
            </w:r>
          </w:p>
          <w:p w14:paraId="7751939C"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54) лікерне вино – продукт, що має фактичну об’ємну частку спирту не менше 15 відсотків об’ємних одиниць та не більше 22 відсотків об’ємних одиниць обсягу, а загальна об’ємна частка спирту не менше </w:t>
            </w:r>
            <w:r w:rsidRPr="0096149E">
              <w:rPr>
                <w:rFonts w:ascii="Times New Roman" w:eastAsia="SimSun" w:hAnsi="Times New Roman" w:cs="Times New Roman"/>
                <w:b/>
                <w:color w:val="000000" w:themeColor="text1"/>
                <w:sz w:val="28"/>
                <w:szCs w:val="28"/>
                <w:lang w:eastAsia="uk-UA"/>
              </w:rPr>
              <w:lastRenderedPageBreak/>
              <w:t xml:space="preserve">17,5 відсотків об’ємних одиниць, який отримано з виноградного сусла в процесі бродіння, вина, поєднання вищезгаданих продуктів. Лікерне вино має початкову натуральну об’ємну частку спирту не менше 12 відсотків об’ємних одиниць, до якого додано окремо або в поєднанні: </w:t>
            </w:r>
          </w:p>
          <w:p w14:paraId="0F98C93A"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 нейтральний спирт винного походження, включно зі спиртом, виробленим шляхом дистиляції сушеного винограду, фактична міцність якого становить не менш як 96 відсотків об’ємних одиниць; </w:t>
            </w:r>
          </w:p>
          <w:p w14:paraId="736C6BCB"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дистилят вина або сушеного винограду, фактична міцність якого становить не менш як 52  відсотків об’ємних одиниць але не більш як 86 відсотків об’ємних одиниць.</w:t>
            </w:r>
          </w:p>
          <w:p w14:paraId="21702DA7"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А у разі необхідності разом з одним або більше таких продуктів:</w:t>
            </w:r>
          </w:p>
          <w:p w14:paraId="67943083"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концентроване виноградне сусло,</w:t>
            </w:r>
          </w:p>
          <w:p w14:paraId="3B16116B"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сумішш нейтрального спирту виноградного походження, включаючи одержаний дистиляцією сушеного винограду,  фактична міцність якого не менше 96 відсотків об’ємних одиниць або дистиляту вина або сушеного винограду фактичною міцністю від 52 відсотків об’ємних одиниць до 86 відсотків об’ємних одиниць, із виноградним суслом в процесі бродіння або, для певних вин із географічним зазначенням або назвою місця походження, з виноградного сусла або його суміші із вином </w:t>
            </w:r>
          </w:p>
          <w:p w14:paraId="58A70B10"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До певних лікерних вин із географічним зазначенням або назвою місця походження можуть додаватися інші компоненти, , а саме:</w:t>
            </w:r>
          </w:p>
          <w:p w14:paraId="1B6052CF"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нейтральний спирт виноградного походження, включаючи одержаний дистиляцією сушеного винограду фактичною міцністю не менше 96 відсотків об’ємних одиниць, та/або дистиляту вина або сушеного винограду фактичною міцністю від 52 відсотків об’ємних одиниць до 86 відсотків об’ємних одиниць;</w:t>
            </w:r>
          </w:p>
          <w:p w14:paraId="59559B8D"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винний спирт або спирт із висушеного винограду із фактичною міцністю від 95 до 96 відсотків об’ємних одиниць, та/або спирти, дистильовані з винограду або виноградної м’язги (вичавок), фактичною міцністю від 52 до 86 відсотків об’ємних одиниць, та/або спирти, дистильовані з сушеного винограду, фактичною міцністю від 52 до 86 відсотків об’ємних одиниць;</w:t>
            </w:r>
          </w:p>
          <w:p w14:paraId="443D4D95"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спирти, дистильовані з сушеного винограду, фактична міцність яких становить не менш як 52 відсотків об’ємних одиниць і не більш як 94,5 відсотків об’ємних одиниць;</w:t>
            </w:r>
          </w:p>
          <w:p w14:paraId="7ED63367"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 разі необхідності – частково ферментоване виноградного сусла із зів’яленого винограду, та/або концентрованого виноградного сусла, одержаного прямим нагріванням, що відповідає всім іншим вимогам до концентрованого виноградного сусла, та/або концентрованого виноградного сусла, та/або </w:t>
            </w:r>
            <w:r w:rsidRPr="0096149E">
              <w:rPr>
                <w:rFonts w:ascii="Times New Roman" w:eastAsia="SimSun" w:hAnsi="Times New Roman" w:cs="Times New Roman"/>
                <w:b/>
                <w:color w:val="000000" w:themeColor="text1"/>
                <w:sz w:val="28"/>
                <w:szCs w:val="28"/>
                <w:lang w:eastAsia="uk-UA"/>
              </w:rPr>
              <w:lastRenderedPageBreak/>
              <w:t>суміші виноградного сусла, вина та суміші виноградних сусел та/або вин з різними характеристиками, із виноградним суслом в процесі бродіння або у визначених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випадках, з виноградного сусла або його суміші із вином.</w:t>
            </w:r>
          </w:p>
          <w:p w14:paraId="7A7EF44B"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Перелік певних лікерних вин із географічним зазначенням або назвою місця походження визначається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736EE771"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55) молоде вино в процесі бродіння – вино, в якому алкогольне бродіння ще не завершилося і яке ще не відокремлене від осаду;</w:t>
            </w:r>
          </w:p>
          <w:p w14:paraId="00B1C02F"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56) маркетинговий рік – рік для виноробної продукції, який починається 1 серпня попереднього календарного року і закінчується 31 липня поточного календарного року;</w:t>
            </w:r>
          </w:p>
          <w:p w14:paraId="3E266E5E"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57) назва місця походження вина/контрольоване </w:t>
            </w:r>
            <w:hyperlink r:id="rId16"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вина за походженням – вид географічного зазначення, яке означає найменування, що ідентифікує вино, яке походить з певного географічного місця та має </w:t>
            </w:r>
            <w:r w:rsidRPr="0096149E">
              <w:rPr>
                <w:rFonts w:ascii="Times New Roman" w:eastAsia="SimSun" w:hAnsi="Times New Roman" w:cs="Times New Roman"/>
                <w:b/>
                <w:color w:val="000000" w:themeColor="text1"/>
                <w:sz w:val="28"/>
                <w:szCs w:val="28"/>
                <w:lang w:eastAsia="uk-UA"/>
              </w:rPr>
              <w:lastRenderedPageBreak/>
              <w:t>особливі якості та характеристики або властивості, виключно або головним чином зумовлені конкретним географічним середовищем з притаманними йому природними і людськими факторами, за умови, що 100 відсотків винограду, який використовується для його виробництва, походить виключно з цього географічного місця з сортів винограду, що належать до Vitis vinifera, а усі етапи його виробництва здійснюються у цьому визначеному географічному місці. Деякі традиційно використовувані назви вина є зазначенням назви місця походження/  контрольованого </w:t>
            </w:r>
            <w:hyperlink r:id="rId17"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за умови, що вони є позначенням вина, містять посилання на географічну назву, пройшли процедуру реєстрації назви місця походження/контрольованого </w:t>
            </w:r>
            <w:hyperlink r:id="rId18"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викладену у цьому Законі, а вино, відповідає усім вимогам, які встановлені для вина та його виробництва при реєстрації назви місця походження/контрольованого </w:t>
            </w:r>
            <w:hyperlink r:id="rId1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w:t>
            </w:r>
          </w:p>
          <w:p w14:paraId="6364D4D4"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58) напівігристе вино – продукт, який отримано з вина, молодого вина, що перебуває в процесі бродіння, виноградного сусла або виноградного сусла у процесі бродіння, за умови, що загальна міцність цих продуктів становить не менше 9 відсотків об’ємних одиниць. Фактичний вміст спирту напівігристого вина повинен бути не менше 7 відсотків об’ємних одиниць, надлишковий тиск, спричинений ендогенним діоксидом вуглецю в розчині не менше </w:t>
            </w:r>
            <w:r w:rsidRPr="0096149E">
              <w:rPr>
                <w:rFonts w:ascii="Times New Roman" w:eastAsia="SimSun" w:hAnsi="Times New Roman" w:cs="Times New Roman"/>
                <w:b/>
                <w:color w:val="000000" w:themeColor="text1"/>
                <w:sz w:val="28"/>
                <w:szCs w:val="28"/>
                <w:lang w:eastAsia="uk-UA"/>
              </w:rPr>
              <w:lastRenderedPageBreak/>
              <w:t>ніж 1 бар і не більше 2,5 бар при зберіганні при температурі 20°С у закритих ємностях 60 літрів або менше;</w:t>
            </w:r>
          </w:p>
          <w:p w14:paraId="2E45B5AA" w14:textId="77777777" w:rsidR="008C49CA" w:rsidRPr="0096149E" w:rsidRDefault="008C49CA"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59) натуральна </w:t>
            </w:r>
            <w:bookmarkStart w:id="60" w:name="w2_14"/>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"w2_15"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0"/>
            <w:r w:rsidRPr="0096149E">
              <w:rPr>
                <w:rFonts w:ascii="Times New Roman" w:eastAsia="SimSun" w:hAnsi="Times New Roman" w:cs="Times New Roman"/>
                <w:b/>
                <w:color w:val="000000" w:themeColor="text1"/>
                <w:sz w:val="28"/>
                <w:szCs w:val="28"/>
                <w:lang w:eastAsia="uk-UA"/>
              </w:rPr>
              <w:t> за об’ємною часткою спирту - загальна </w:t>
            </w:r>
            <w:bookmarkStart w:id="61" w:name="w2_15"/>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"w2_16"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1"/>
            <w:r w:rsidRPr="0096149E">
              <w:rPr>
                <w:rFonts w:ascii="Times New Roman" w:eastAsia="SimSun" w:hAnsi="Times New Roman" w:cs="Times New Roman"/>
                <w:b/>
                <w:color w:val="000000" w:themeColor="text1"/>
                <w:sz w:val="28"/>
                <w:szCs w:val="28"/>
                <w:lang w:eastAsia="uk-UA"/>
              </w:rPr>
              <w:t> за об’ємною часткою спирту у продукті до будь-якого його збагачення.</w:t>
            </w:r>
          </w:p>
          <w:p w14:paraId="4356FCC5" w14:textId="77777777" w:rsidR="008C49CA" w:rsidRPr="0096149E" w:rsidRDefault="008C49CA" w:rsidP="00AB4276">
            <w:pPr>
              <w:tabs>
                <w:tab w:val="left" w:pos="993"/>
              </w:tabs>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60) органи з оцінки відповідності – підприємства, установи, організації чи їхні відокремлені підрозділи, акредитовані Національним органом України з акредитації на здійснення діяльності з оцінки відповідності вина, ароматизованого винного продукту вимогам специфікації вина, ароматизованого винного продукту із зареєстрованим географічним зазначенням;</w:t>
            </w:r>
          </w:p>
          <w:p w14:paraId="7B2BEC60" w14:textId="77777777" w:rsidR="008C49CA" w:rsidRPr="0096149E" w:rsidRDefault="008C49CA"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61) організація з проведення національних конкурсів – юридична особа, уповноважена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на проведення конкурсів вітчизняної виноробної продукції на державному рівні з метою оцінювання їхньої якості і органолептичних характеристик, а також здійснює просування цих продуктів;</w:t>
            </w:r>
          </w:p>
          <w:p w14:paraId="5F1824C5"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62) офіційна назва виноробної продукції – це назва відповідної категорії, визначеної цим Законом, вимогам до якої вона відповідає;</w:t>
            </w:r>
          </w:p>
          <w:p w14:paraId="3C478A2F"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63) офіційна назва ароматизованого винного продукту – це назва відповідної категорії, визначеної цим Законом, у поєднанні із описовою назвою відповідного ароматизованого винного продукту, наведеної в Додатку І цього Закону, вимогам якої він відповідає;</w:t>
            </w:r>
          </w:p>
          <w:p w14:paraId="1F8D0724" w14:textId="77777777" w:rsidR="008C49CA" w:rsidRPr="0096149E" w:rsidRDefault="008C49CA" w:rsidP="00AB4276">
            <w:pPr>
              <w:shd w:val="clear" w:color="auto" w:fill="FFFFFF"/>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64) підприємства первинного виноробства – суб’єкти господарювання, які зареєстровані у Виноградарсько-виноробному реєстрі, здійснюють переробку винограду, виробництво виноматеріалів, сусла або соку консервованого, концентрату виноградного соку, займаються витримкою виноматеріалів, а також утилізацією відходів виноробства;</w:t>
            </w:r>
          </w:p>
          <w:p w14:paraId="0057B04C" w14:textId="77777777" w:rsidR="008C49CA" w:rsidRPr="0096149E" w:rsidRDefault="008C49CA" w:rsidP="00AB4276">
            <w:pPr>
              <w:shd w:val="clear" w:color="auto" w:fill="FFFFFF"/>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65) підприємства вторинного виноробства – суб’єкти господарювання, які зареєстровані у Виноградарсько-виноробному реєстрі, займаються витримкою виноматеріалів, обробкою виноматеріалів та розливом або тільки розливом вин у споживчу тару відповідно до норм та правил виробництва виноробної продукції;</w:t>
            </w:r>
          </w:p>
          <w:p w14:paraId="3F12FA46"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66) пікет (piquette) –продукт отриманий шляхом ферментації необроблених вимочених у воді виноградних вичавок, або вилуговування зброджених виноградних вичавок водою;</w:t>
            </w:r>
          </w:p>
          <w:p w14:paraId="56181EC7" w14:textId="77777777" w:rsidR="008C49CA" w:rsidRPr="0096149E" w:rsidRDefault="008C49CA" w:rsidP="00AB4276">
            <w:pPr>
              <w:shd w:val="clear" w:color="auto" w:fill="FFFFFF"/>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67) покинута (занедбана) виноградна ділянка – виноградна ділянка, щодо якої протягом п’яти років поспіль не застосовувалися основні агротехнічні та </w:t>
            </w:r>
            <w:r w:rsidRPr="0096149E">
              <w:rPr>
                <w:rFonts w:ascii="Times New Roman" w:eastAsia="SimSun" w:hAnsi="Times New Roman" w:cs="Times New Roman"/>
                <w:b/>
                <w:color w:val="000000" w:themeColor="text1"/>
                <w:sz w:val="28"/>
                <w:szCs w:val="28"/>
                <w:lang w:eastAsia="uk-UA"/>
              </w:rPr>
              <w:lastRenderedPageBreak/>
              <w:t xml:space="preserve">ампелотехнічні заходи з метою отримання врожаю винограду; </w:t>
            </w:r>
          </w:p>
          <w:p w14:paraId="7661AE3A"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68) перещеплення – повторне щеплення виноградної лози, яка вже піддавалася щепленню;</w:t>
            </w:r>
          </w:p>
          <w:p w14:paraId="1C65E387"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69) представлення – будь-яка інформація, яка надається споживачам, за допомогою пакувального матеріалу, у тому числі і зовнішній вигляд (форма) і тип (вид) пляшок; </w:t>
            </w:r>
          </w:p>
          <w:p w14:paraId="0BD680A5"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70) побічні продукти – залишки, які з’являються в процесі виробництва виноробної продукції;</w:t>
            </w:r>
          </w:p>
          <w:p w14:paraId="3F12022C"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71) потенційна </w:t>
            </w:r>
            <w:bookmarkStart w:id="62" w:name="w2_12"/>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"w2_13"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2"/>
            <w:r w:rsidRPr="0096149E">
              <w:rPr>
                <w:rFonts w:ascii="Times New Roman" w:eastAsia="SimSun" w:hAnsi="Times New Roman" w:cs="Times New Roman"/>
                <w:b/>
                <w:color w:val="000000" w:themeColor="text1"/>
                <w:sz w:val="28"/>
                <w:szCs w:val="28"/>
                <w:lang w:eastAsia="uk-UA"/>
              </w:rPr>
              <w:t> за об’ємною часткою спирту - число об’ємів чистого спирту за температури 20 °С, яке можна виробити в результаті повного збродження цукрів, що містяться в 100 об’ємах продукту за такої температури;</w:t>
            </w:r>
          </w:p>
          <w:p w14:paraId="30EA2FB9"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72) потенційна </w:t>
            </w:r>
            <w:bookmarkStart w:id="63" w:name="w2_17"/>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"w2_18"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3"/>
            <w:r w:rsidRPr="0096149E">
              <w:rPr>
                <w:rFonts w:ascii="Times New Roman" w:eastAsia="SimSun" w:hAnsi="Times New Roman" w:cs="Times New Roman"/>
                <w:b/>
                <w:color w:val="000000" w:themeColor="text1"/>
                <w:sz w:val="28"/>
                <w:szCs w:val="28"/>
                <w:lang w:eastAsia="uk-UA"/>
              </w:rPr>
              <w:t> за масовою часткою - число кілограмів чистого спирту, яке можна виробити в результаті повного збродження цукрів, що містяться в 100 кілограмах продукту;</w:t>
            </w:r>
          </w:p>
          <w:p w14:paraId="2335889A" w14:textId="77777777" w:rsidR="008C49CA" w:rsidRPr="0096149E" w:rsidRDefault="008C49CA" w:rsidP="00AB4276">
            <w:pPr>
              <w:tabs>
                <w:tab w:val="left" w:pos="567"/>
              </w:tabs>
              <w:suppressAutoHyphens/>
              <w:spacing w:after="120" w:line="100" w:lineRule="atLeast"/>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ab/>
              <w:t xml:space="preserve">73) професійна організація з аналізу ізотопними методами – профільна наукова установа чи юридична особа, що співпрацює з науковою установою, та уповноважена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компетенції якої належать: взяття та підготовка зразків до ізотопного </w:t>
            </w:r>
            <w:r w:rsidRPr="0096149E">
              <w:rPr>
                <w:rFonts w:ascii="Times New Roman" w:eastAsia="SimSun" w:hAnsi="Times New Roman" w:cs="Times New Roman"/>
                <w:b/>
                <w:color w:val="000000" w:themeColor="text1"/>
                <w:sz w:val="28"/>
                <w:szCs w:val="28"/>
                <w:lang w:eastAsia="uk-UA"/>
              </w:rPr>
              <w:lastRenderedPageBreak/>
              <w:t>аналізу, діяльність лабораторій, які проводять аналізи ізотопними методами, доставка результатів проведених аналізів, підготовка висновків про результати аналізів, використання даних аналізів та інші;</w:t>
            </w:r>
          </w:p>
          <w:p w14:paraId="57C63EDB"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74) професійна організація з підготовки сенсорних оцінювачів – юридична особа, що акредитована на надання освітніх послуг, зокрема у сфері сенсорних досліджень, уповноважена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компетенції якої належить залучення, вибір та підготовка кандидатів у сенсорні оцінювачі виноробної продукції, тренування сенсорних оцінювачів, перевірка рівня їхньої кваліфікації та проведення курсів підвищення кваліфікації із сенсорики та вініфікації;</w:t>
            </w:r>
          </w:p>
          <w:p w14:paraId="6B663943"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75) професійна організація з районування – профільна наукова установа або профільна юридична особа, уповноважена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компетенції якої належать: організація дослідження, а саме дослідження технологічних характеристик і використання сортів винограду і виноградної лози та </w:t>
            </w:r>
            <w:r w:rsidRPr="0096149E">
              <w:rPr>
                <w:rFonts w:ascii="Times New Roman" w:eastAsia="SimSun" w:hAnsi="Times New Roman" w:cs="Times New Roman"/>
                <w:b/>
                <w:color w:val="000000" w:themeColor="text1"/>
                <w:sz w:val="28"/>
                <w:szCs w:val="28"/>
                <w:lang w:eastAsia="uk-UA"/>
              </w:rPr>
              <w:lastRenderedPageBreak/>
              <w:t>підщепних сортів на географічних виноробних територіях, а також організація і збирання даних технологічних досліджень з метою визначення дозволених і рекомендованих класифікованих сортів винограду і виноградної лози та підщепних сортів для певної географічної виноробної території, районування, виділення географічних виноробних територій, аналіз даних і проведення досліджень, пов’язаних з районуванням, визначенням географічних виноробних територій, а також досліджень сортів та інша пов’язана з цим діяльність;</w:t>
            </w:r>
          </w:p>
          <w:p w14:paraId="4BAFBA26"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76) реконструкція виноградника – технологічні процеси спрямовані на усунення недоліків виноградних насаджень (заміна сорту винограду способом перещеплення на місці або способом садіння саджанців, ліквідація зрідженості насаджень, зміна типу формування кущів та конструкції шпалерита інші процеси);</w:t>
            </w:r>
          </w:p>
          <w:p w14:paraId="2F85128E"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77) ректифіковане концентроване виноградне сусло – некарамелізоване виноградне сусло, отримане шляхом часткового зневоднення виноградного сусла за допомогою будь-якого дозволеного методу, крім прямого нагрівання, для якого показники рефрактометра (при температурі 20°С) становлять не менш як 61,7 відсотків, при чому в очищеному концентрованому виноградному суслі допустимою є фактична міцність, яка не перевищує 1 об. %;</w:t>
            </w:r>
          </w:p>
          <w:p w14:paraId="1F25A7C1" w14:textId="77777777" w:rsidR="008C49CA" w:rsidRPr="0096149E" w:rsidRDefault="008C49CA" w:rsidP="00AB4276">
            <w:pPr>
              <w:tabs>
                <w:tab w:val="left" w:pos="993"/>
              </w:tabs>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78) Реєстр – Державний реєстр України географічних зазначень, що ведеться в електронній </w:t>
            </w:r>
            <w:r w:rsidRPr="0096149E">
              <w:rPr>
                <w:rFonts w:ascii="Times New Roman" w:eastAsia="SimSun" w:hAnsi="Times New Roman" w:cs="Times New Roman"/>
                <w:b/>
                <w:color w:val="000000" w:themeColor="text1"/>
                <w:sz w:val="28"/>
                <w:szCs w:val="28"/>
                <w:lang w:eastAsia="uk-UA"/>
              </w:rPr>
              <w:lastRenderedPageBreak/>
              <w:t>формі Національним органом інтелектуальної власності;</w:t>
            </w:r>
          </w:p>
          <w:p w14:paraId="02A16C9C" w14:textId="77777777" w:rsidR="008C49CA" w:rsidRPr="0096149E" w:rsidRDefault="008C49CA" w:rsidP="00AB4276">
            <w:pPr>
              <w:tabs>
                <w:tab w:val="left" w:pos="993"/>
              </w:tabs>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79) Реєстр сенсорних оцінювачів – реєстр, що ведеться в електронній формі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до якого на безоплатній основі вносяться сенсорні оцінювачі на підставі поданої ними заяви про таке внесення та які відповідають вимогам, встановленим цим Законом;</w:t>
            </w:r>
          </w:p>
          <w:p w14:paraId="05D059D1"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80) свіжий виноград (виноград) – плід виноградної лози, зрілий або частково зів’ялений, який використовується для виготовлення вина та виноробної продукції, який можна подрібнювати або пресувати за допомогою звичайних методів виноробства та який може спонтанно почати алкогольне бродіння; </w:t>
            </w:r>
          </w:p>
          <w:p w14:paraId="251262CC"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81) свіже виноградне сусло, бродіння якого попереджене шляхом додання спирту, – продукт, який має фактичну міцність не менше, ніж 12 відсотків об’ємних та не більше, ніж 15 відсотків об’ємних, отриманий шляхом додавання до незбродженого виноградного сусла, натуральна </w:t>
            </w:r>
            <w:bookmarkStart w:id="64" w:name="w2_3"/>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"w2_4"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4"/>
            <w:r w:rsidRPr="0096149E">
              <w:rPr>
                <w:rFonts w:ascii="Times New Roman" w:eastAsia="SimSun" w:hAnsi="Times New Roman" w:cs="Times New Roman"/>
                <w:b/>
                <w:color w:val="000000" w:themeColor="text1"/>
                <w:sz w:val="28"/>
                <w:szCs w:val="28"/>
                <w:lang w:eastAsia="uk-UA"/>
              </w:rPr>
              <w:t xml:space="preserve"> якого становить не менш як 8,5 відсотків об’ємних і яке походить виключно з технічних сортів винограду:  </w:t>
            </w:r>
          </w:p>
          <w:p w14:paraId="4D64FB99"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 нейтрального спирту, одержаного дистиляцією вина, у тому числі дистиляцією вина із зів’яленого  </w:t>
            </w:r>
            <w:r w:rsidRPr="0096149E">
              <w:rPr>
                <w:rFonts w:ascii="Times New Roman" w:eastAsia="SimSun" w:hAnsi="Times New Roman" w:cs="Times New Roman"/>
                <w:b/>
                <w:color w:val="000000" w:themeColor="text1"/>
                <w:sz w:val="28"/>
                <w:szCs w:val="28"/>
                <w:lang w:eastAsia="uk-UA"/>
              </w:rPr>
              <w:lastRenderedPageBreak/>
              <w:t>винограду, фактична міцність якого становить не менше, ніж 96 відсотків об’ємних, або</w:t>
            </w:r>
          </w:p>
          <w:p w14:paraId="361502D3"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винного дистиляту, фактична міцність якого становить не менше, ніж 52 відсотка об’ємних та не більше, ніж 80 відсотків об’ємних;</w:t>
            </w:r>
          </w:p>
          <w:p w14:paraId="5F1A198A"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80) сенсорний оцінювач – фізична особа, яка має відмінну гостроту органів відчуття візуальних, ароматичних та смакових характеристик виноробної продукції і пройшла у професійній організації, вимоги до якої визначені цим Законом, підготовку з використання сенсорної методології, здатна виконувати сенсорний аналіз вина/ароматизованого винного продукту, включно з винами/ароматизованими винними продуктами з географічними зазначеннями та включена до Реєстру сенсорних оцінювачів;</w:t>
            </w:r>
          </w:p>
          <w:p w14:paraId="0752A884" w14:textId="77777777" w:rsidR="008C49CA" w:rsidRPr="0096149E" w:rsidRDefault="008C49CA" w:rsidP="00AB4276">
            <w:pPr>
              <w:tabs>
                <w:tab w:val="left" w:pos="993"/>
              </w:tabs>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82) сертифікат – документальне підтвердження відповідності вина, ароматизованого винного продукту вимогам специфікації, що видається органом з оцінки відповідності. Для вина сертифікат дає право розміщувати на ринку виключно зазначену в ньому кількість продукції із зареєстрованим географічним зазначенням (назвою місця походження);</w:t>
            </w:r>
          </w:p>
          <w:p w14:paraId="09177A37" w14:textId="77777777" w:rsidR="008C49CA" w:rsidRPr="0096149E" w:rsidRDefault="008C49CA" w:rsidP="00AB4276">
            <w:pPr>
              <w:tabs>
                <w:tab w:val="left" w:pos="993"/>
              </w:tabs>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83) спеціально уповноважений орган – визначений Кабінетом Міністрів України центральний орган виконавчої влади, наділений повноваженнями щодо погодження специфікації </w:t>
            </w:r>
            <w:r w:rsidRPr="0096149E">
              <w:rPr>
                <w:rFonts w:ascii="Times New Roman" w:eastAsia="SimSun" w:hAnsi="Times New Roman" w:cs="Times New Roman"/>
                <w:b/>
                <w:color w:val="000000" w:themeColor="text1"/>
                <w:sz w:val="28"/>
                <w:szCs w:val="28"/>
                <w:lang w:eastAsia="uk-UA"/>
              </w:rPr>
              <w:lastRenderedPageBreak/>
              <w:t>товару і змін до неї та щодо контролю особливих якостей чи інших характеристик товарів, щодо яких використовуються географічні зазначення, а також щодо визначення меж географічних місць, з якими пов’язані ці особливі якості чи інші характеристики, та виробників зазначених товарів у межах цих географічних місць;</w:t>
            </w:r>
          </w:p>
          <w:p w14:paraId="64B8548A"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bookmarkStart w:id="65" w:name="_Hlk46071179"/>
            <w:r w:rsidRPr="0096149E">
              <w:rPr>
                <w:rFonts w:ascii="Times New Roman" w:eastAsia="SimSun" w:hAnsi="Times New Roman" w:cs="Times New Roman"/>
                <w:b/>
                <w:color w:val="000000" w:themeColor="text1"/>
                <w:sz w:val="28"/>
                <w:szCs w:val="28"/>
                <w:lang w:eastAsia="uk-UA"/>
              </w:rPr>
              <w:t>84) традиційна назва – це назва, яка традиційно використовується для вина, лікерного вина, ігристого вина, якісного ігристого вина, якісного ароматичного ігристого вина, напівігристого вина, газованого напівігристого вина, частково збродженого виноградного сусла, вина із зів’яленого винограду, вина з перезрілого винограду, щоб вказати, що продукт має зареєстровану назву місця походження або  контрольоване </w:t>
            </w:r>
            <w:hyperlink r:id="rId20"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або зареєстроване географічне зазначення відповідно до законодавства, метод виробництва чи витримування або якість, колір, тип місця розташування або конкретну подію, пов’язану з історією продукту із зареєстрованою назвою місця походження або  контрольованим </w:t>
            </w:r>
            <w:hyperlink r:id="rId21"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або зареєстрованим географічним зазначенням. Перелік традиційних назв визначається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0E9013B1"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85) фактична </w:t>
            </w:r>
            <w:bookmarkStart w:id="66" w:name="w2_11"/>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"w2_12"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6"/>
            <w:r w:rsidRPr="0096149E">
              <w:rPr>
                <w:rFonts w:ascii="Times New Roman" w:eastAsia="SimSun" w:hAnsi="Times New Roman" w:cs="Times New Roman"/>
                <w:b/>
                <w:color w:val="000000" w:themeColor="text1"/>
                <w:sz w:val="28"/>
                <w:szCs w:val="28"/>
                <w:lang w:eastAsia="uk-UA"/>
              </w:rPr>
              <w:t> за об’ємною часткою спирту - число об’ємів чистого спирту за температури 20 °С, що міститься у 100 об’ємах продукту за такої температури;</w:t>
            </w:r>
          </w:p>
          <w:p w14:paraId="485033CF"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86) фактична </w:t>
            </w:r>
            <w:bookmarkStart w:id="67" w:name="w2_16"/>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"https://zakon.rada.gov.ua/laws/show/984_020-13?find=1&amp;text=%D0%BF%D1%80%D0%B8%D1%80%D0%BE%D0%B4%D0%BD%D0%B0+%D0%BC%D1%96%D1%86%D0%BD%D1%96%D1%81%D1%82%D1%8C" \l "w2_17"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міцність</w:t>
            </w:r>
            <w:r w:rsidRPr="0096149E">
              <w:rPr>
                <w:rFonts w:ascii="Times New Roman" w:eastAsia="SimSun" w:hAnsi="Times New Roman" w:cs="Times New Roman"/>
                <w:b/>
                <w:color w:val="000000" w:themeColor="text1"/>
                <w:sz w:val="28"/>
                <w:szCs w:val="28"/>
                <w:lang w:eastAsia="uk-UA"/>
              </w:rPr>
              <w:fldChar w:fldCharType="end"/>
            </w:r>
            <w:bookmarkEnd w:id="67"/>
            <w:r w:rsidRPr="0096149E">
              <w:rPr>
                <w:rFonts w:ascii="Times New Roman" w:eastAsia="SimSun" w:hAnsi="Times New Roman" w:cs="Times New Roman"/>
                <w:b/>
                <w:color w:val="000000" w:themeColor="text1"/>
                <w:sz w:val="28"/>
                <w:szCs w:val="28"/>
                <w:lang w:eastAsia="uk-UA"/>
              </w:rPr>
              <w:t> за масовою часткою» означає число кілограмів чистого спирту, що міститься в 100 кілограмах продукту;</w:t>
            </w:r>
          </w:p>
          <w:bookmarkEnd w:id="65"/>
          <w:p w14:paraId="47E0631E"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87) частково зброджене виноградне сусло/виноградне сусло у процесі бродіння – продукт, отриманий при бродінні виноградного сусла, що має фактичний вміст спирту більше 1 відсотка об’ємних одиниць, але менше трьох п’ятих його загального об’ємного вмісту спирту;</w:t>
            </w:r>
          </w:p>
          <w:p w14:paraId="0647445A"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88) якісне ігристе вино – продукт, який отримано шляхом первинного або вторинного спиртового бродіння зі свіжого винограду, виноградного сусла, або вина, який, при відкриванні ємності вивільняє газ діоксиду вуглецю, отриманий виключно в процесі бродіння, має надлишковий тиск, спричинений діоксидом вуглецю у розчині, не менше 3,5 бар при зберіганні при температурі 20°С у закритих ємностях (посудинах) та для якого загальний вміст спирту в кюве, призначений для його виготовлення не менше 9 відсотків об’ємних одиниць;</w:t>
            </w:r>
          </w:p>
          <w:p w14:paraId="7715EAFD"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89) якісне ароматне ігристе вино – якісне ігристе вино, отримане виключно шляхом використання (при формуванні кюве) виноградного сусла або виноградного сусла в процесі бродіння, одержаного з </w:t>
            </w:r>
            <w:r w:rsidRPr="0096149E">
              <w:rPr>
                <w:rFonts w:ascii="Times New Roman" w:eastAsia="SimSun" w:hAnsi="Times New Roman" w:cs="Times New Roman"/>
                <w:b/>
                <w:color w:val="000000" w:themeColor="text1"/>
                <w:sz w:val="28"/>
                <w:szCs w:val="28"/>
                <w:lang w:eastAsia="uk-UA"/>
              </w:rPr>
              <w:lastRenderedPageBreak/>
              <w:t xml:space="preserve">дозволених сортів винограду, яке має надлишковий тиск, викликаний діоксидом вуглецю у розчині, не менше 3 бар при зберіганні при температурі 20°С у закритих ємностях, фактичний вміст спирту не менше 6 відсотків об’ємних одиниць, а загальний об’ємний вміст спирту не менше 10 відсотків об’ємних одиниць. </w:t>
            </w:r>
          </w:p>
          <w:p w14:paraId="1EE4D1E4" w14:textId="77777777" w:rsidR="008C49CA" w:rsidRPr="0096149E" w:rsidRDefault="008C49CA"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Перелік дозволених сортів винограду для виробництва якісного ароматного ігристого вина визначається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4B54D38C" w14:textId="77777777" w:rsidR="008C49CA" w:rsidRPr="0096149E" w:rsidRDefault="008C49CA" w:rsidP="00AB4276">
            <w:pPr>
              <w:pStyle w:val="ab"/>
              <w:spacing w:after="120" w:line="240" w:lineRule="auto"/>
              <w:ind w:left="0" w:firstLine="567"/>
              <w:jc w:val="both"/>
              <w:rPr>
                <w:rFonts w:ascii="Times New Roman" w:eastAsia="SimSun" w:hAnsi="Times New Roman" w:cs="Times New Roman"/>
                <w:b/>
                <w:color w:val="000000" w:themeColor="text1"/>
                <w:sz w:val="28"/>
                <w:szCs w:val="28"/>
                <w:lang w:eastAsia="uk-UA"/>
              </w:rPr>
            </w:pPr>
            <w:bookmarkStart w:id="68" w:name="_Hlk67308730"/>
            <w:r w:rsidRPr="0096149E">
              <w:rPr>
                <w:rFonts w:ascii="Times New Roman" w:eastAsia="SimSun" w:hAnsi="Times New Roman" w:cs="Times New Roman"/>
                <w:b/>
                <w:color w:val="000000" w:themeColor="text1"/>
                <w:sz w:val="28"/>
                <w:szCs w:val="28"/>
                <w:lang w:eastAsia="uk-UA"/>
              </w:rPr>
              <w:t>2. Інші терміни, наведені у цьому Законі, вживаються у значеннях, визначених законами України “Про правову охорону географічних зазначень”, “Про о</w:t>
            </w:r>
          </w:p>
          <w:p w14:paraId="6C12540E" w14:textId="151089CC" w:rsidR="00680AB6" w:rsidRPr="0096149E" w:rsidRDefault="008C49CA" w:rsidP="00AB4276">
            <w:pPr>
              <w:pStyle w:val="ab"/>
              <w:spacing w:after="120" w:line="240" w:lineRule="auto"/>
              <w:ind w:left="0" w:firstLine="567"/>
              <w:jc w:val="both"/>
              <w:rPr>
                <w:rFonts w:ascii="Times New Roman" w:hAnsi="Times New Roman" w:cs="Times New Roman"/>
                <w:b/>
                <w:sz w:val="28"/>
                <w:szCs w:val="28"/>
              </w:rPr>
            </w:pPr>
            <w:r w:rsidRPr="0096149E">
              <w:rPr>
                <w:rFonts w:ascii="Times New Roman" w:eastAsia="SimSun" w:hAnsi="Times New Roman" w:cs="Times New Roman"/>
                <w:b/>
                <w:color w:val="000000" w:themeColor="text1"/>
                <w:sz w:val="28"/>
                <w:szCs w:val="28"/>
                <w:lang w:eastAsia="uk-UA"/>
              </w:rPr>
              <w:t>сновні принципи та вимоги до безпечності та якості харчових продуктів”, “Про інформацію для споживачів щодо харчових продуктів”, “Про Митний тариф України”.</w:t>
            </w:r>
            <w:bookmarkEnd w:id="68"/>
          </w:p>
        </w:tc>
      </w:tr>
      <w:tr w:rsidR="007F7590" w:rsidRPr="0096149E" w14:paraId="527936C5" w14:textId="77777777" w:rsidTr="00AB4276">
        <w:trPr>
          <w:gridAfter w:val="1"/>
          <w:wAfter w:w="9" w:type="dxa"/>
          <w:trHeight w:val="20"/>
        </w:trPr>
        <w:tc>
          <w:tcPr>
            <w:tcW w:w="7366" w:type="dxa"/>
          </w:tcPr>
          <w:p w14:paraId="389F4FF8" w14:textId="77777777" w:rsidR="007F7590" w:rsidRPr="00AB4276" w:rsidRDefault="007F7590" w:rsidP="00AB4276">
            <w:pPr>
              <w:shd w:val="clear" w:color="auto" w:fill="FFFFFF"/>
              <w:spacing w:after="120"/>
              <w:ind w:left="450" w:right="450"/>
              <w:jc w:val="center"/>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 xml:space="preserve">Розділ </w:t>
            </w:r>
            <w:r w:rsidRPr="00AB4276">
              <w:rPr>
                <w:rFonts w:ascii="Times New Roman" w:hAnsi="Times New Roman" w:cs="Times New Roman"/>
                <w:bCs/>
                <w:color w:val="000000" w:themeColor="text1"/>
                <w:sz w:val="28"/>
                <w:szCs w:val="28"/>
                <w:lang w:val="en-US"/>
              </w:rPr>
              <w:t>II</w:t>
            </w:r>
            <w:r w:rsidRPr="00AB4276">
              <w:rPr>
                <w:rFonts w:ascii="Times New Roman" w:hAnsi="Times New Roman" w:cs="Times New Roman"/>
                <w:color w:val="000000" w:themeColor="text1"/>
                <w:sz w:val="28"/>
                <w:szCs w:val="28"/>
              </w:rPr>
              <w:br/>
            </w:r>
            <w:r w:rsidRPr="00AB4276">
              <w:rPr>
                <w:rFonts w:ascii="Times New Roman" w:hAnsi="Times New Roman" w:cs="Times New Roman"/>
                <w:bCs/>
                <w:color w:val="000000" w:themeColor="text1"/>
                <w:sz w:val="28"/>
                <w:szCs w:val="28"/>
              </w:rPr>
              <w:t>СИРОВИННА БАЗА ВИНОРОБСТВА (ВИНОГРАДАРСТВО)</w:t>
            </w:r>
          </w:p>
          <w:p w14:paraId="52CBA6BF"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69" w:name="n91"/>
            <w:bookmarkEnd w:id="69"/>
            <w:r w:rsidRPr="00AB4276">
              <w:rPr>
                <w:rFonts w:ascii="Times New Roman" w:hAnsi="Times New Roman" w:cs="Times New Roman"/>
                <w:bCs/>
                <w:color w:val="000000" w:themeColor="text1"/>
                <w:sz w:val="28"/>
                <w:szCs w:val="28"/>
              </w:rPr>
              <w:t>Стаття 2.</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Порядок опорядження та утримання виноградників</w:t>
            </w:r>
          </w:p>
          <w:p w14:paraId="69C8DC6E"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 xml:space="preserve">Виноградні насадження технічних та столових сортів у господарствах усіх форм власності підлягають реєстрації в </w:t>
            </w:r>
            <w:r w:rsidRPr="00AB4276">
              <w:rPr>
                <w:rFonts w:ascii="Times New Roman" w:hAnsi="Times New Roman" w:cs="Times New Roman"/>
                <w:color w:val="000000" w:themeColor="text1"/>
                <w:sz w:val="28"/>
                <w:szCs w:val="28"/>
              </w:rPr>
              <w:lastRenderedPageBreak/>
              <w:t>центральному органі виконавчої влади, що реалізує державну аграрну політику, політику у сфері сільського господарства.</w:t>
            </w:r>
          </w:p>
          <w:p w14:paraId="59BD4924"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Центральний орган виконавчої влади з, що реалізує державну аграрну політику, політику у сфері сільського господарства, визначає з виділенням у натурі зони виробництва винограду. У виділених зонах регламентується сортовий склад вирощування винограду відповідно до спеціалізації району виноградарства та заявлених категорій вина.</w:t>
            </w:r>
          </w:p>
          <w:p w14:paraId="4DABDA78"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Садіння виноградників для виноробства дозволяється лише у виноробних місцевостях із застосуванням районованих або перспективних сортів винограду відповідно до проекту, який затверджений центральним органом виконавчої влади, що забезпечує формування державної аграрної політики, політики у сфері сільського господарства. Гібриди прямі виробники, що є в насадженнях, підлягають заміні, а нерайоновані сорти підлягають заміні або районуванню протягом 15 років.</w:t>
            </w:r>
          </w:p>
          <w:p w14:paraId="54E9191D"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70" w:name="n95"/>
            <w:bookmarkEnd w:id="70"/>
            <w:r w:rsidRPr="00AB4276">
              <w:rPr>
                <w:rFonts w:ascii="Times New Roman" w:hAnsi="Times New Roman" w:cs="Times New Roman"/>
                <w:color w:val="000000" w:themeColor="text1"/>
                <w:sz w:val="28"/>
                <w:szCs w:val="28"/>
              </w:rPr>
              <w:t>Сорти винограду, посаджені відповідно до проекту для випробування нових селекційних сортів винограду, за позитивних результатів сортовипробування районуються у встановленому порядку.</w:t>
            </w:r>
          </w:p>
          <w:p w14:paraId="0D75607B"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 xml:space="preserve">Придбаний садивний матеріал вітчизняного або іноземного походження, призначений для садіння виноградників, проходить обов'язкову сертифікацію в установах, які мають на це повноваження, та акредитацію. Ця норма не поширюється на садивний матеріал, отриманий </w:t>
            </w:r>
            <w:r w:rsidRPr="00AB4276">
              <w:rPr>
                <w:rFonts w:ascii="Times New Roman" w:hAnsi="Times New Roman" w:cs="Times New Roman"/>
                <w:color w:val="000000" w:themeColor="text1"/>
                <w:sz w:val="28"/>
                <w:szCs w:val="28"/>
              </w:rPr>
              <w:lastRenderedPageBreak/>
              <w:t>у власних розсадниках, розміщених у зоні садіння виноградників.</w:t>
            </w:r>
          </w:p>
          <w:p w14:paraId="6B02F438"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Державний перепис виноградників здійснюється не менше одного разу на 10 років.</w:t>
            </w:r>
          </w:p>
          <w:p w14:paraId="6B60089E"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Списання виноградників усіх форм власності, які закладені за рахунок державних коштів, організується і проводиться центральним органом виконавчої влади, що реалізує державну аграрну політику, політику у сфері сільського господарства, з обов'язковим відновленням площ виноградних насаджень.</w:t>
            </w:r>
          </w:p>
          <w:p w14:paraId="63FBE6C4" w14:textId="5E379466" w:rsidR="007F7590" w:rsidRPr="00AB4276" w:rsidRDefault="007F7590" w:rsidP="00AB4276">
            <w:pPr>
              <w:shd w:val="clear" w:color="auto" w:fill="FFFFFF"/>
              <w:spacing w:after="120"/>
              <w:jc w:val="both"/>
              <w:rPr>
                <w:rFonts w:ascii="Times New Roman" w:hAnsi="Times New Roman" w:cs="Times New Roman"/>
                <w:bCs/>
                <w:color w:val="000000" w:themeColor="text1"/>
                <w:sz w:val="28"/>
                <w:szCs w:val="28"/>
              </w:rPr>
            </w:pPr>
            <w:r w:rsidRPr="00AB4276">
              <w:rPr>
                <w:rFonts w:ascii="Times New Roman" w:hAnsi="Times New Roman" w:cs="Times New Roman"/>
                <w:color w:val="000000" w:themeColor="text1"/>
                <w:sz w:val="28"/>
                <w:szCs w:val="28"/>
              </w:rPr>
              <w:t>Зрідженість молодих (до 5 років) виноградників, на закладення яких та на догляд за якими використовувалися повністю державні кошти, що зумовлена недбалим доглядом за ними, розцінюється як безгосподарне використання земель, у зв'язку з чим винних осіб може бути притягнуто до адміністративної відповідальності. При зрідженості понад 60 відсотків виноградники виключаються з державного реєстру, паспорт на них анулюється і державне фінансування на садіння та догляд за виноградниками припиняється.</w:t>
            </w:r>
          </w:p>
        </w:tc>
        <w:tc>
          <w:tcPr>
            <w:tcW w:w="7110" w:type="dxa"/>
          </w:tcPr>
          <w:p w14:paraId="7724E755" w14:textId="77777777" w:rsidR="007F7590" w:rsidRPr="0096149E" w:rsidRDefault="007F7590" w:rsidP="00AB4276">
            <w:pPr>
              <w:shd w:val="clear" w:color="auto" w:fill="FFFFFF"/>
              <w:spacing w:before="120"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2. Сфера дії цього Закону</w:t>
            </w:r>
          </w:p>
          <w:p w14:paraId="5DCB9B58" w14:textId="77777777" w:rsidR="007F7590" w:rsidRPr="0096149E" w:rsidRDefault="007F7590"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Дія цього Закону поширюється на:</w:t>
            </w:r>
          </w:p>
          <w:p w14:paraId="6713555C" w14:textId="3057A8E5" w:rsidR="007F7590" w:rsidRPr="0096149E" w:rsidRDefault="00366C41" w:rsidP="00AB4276">
            <w:pPr>
              <w:spacing w:after="120"/>
              <w:ind w:firstLine="567"/>
              <w:jc w:val="both"/>
              <w:rPr>
                <w:rFonts w:ascii="Times New Roman" w:eastAsia="SimSun" w:hAnsi="Times New Roman" w:cs="Times New Roman"/>
                <w:b/>
                <w:color w:val="000000" w:themeColor="text1"/>
                <w:sz w:val="28"/>
                <w:szCs w:val="28"/>
                <w:lang w:eastAsia="uk-UA"/>
              </w:rPr>
            </w:pPr>
            <w:r>
              <w:rPr>
                <w:rFonts w:ascii="Times New Roman" w:eastAsia="SimSun" w:hAnsi="Times New Roman" w:cs="Times New Roman"/>
                <w:b/>
                <w:color w:val="000000" w:themeColor="text1"/>
                <w:sz w:val="28"/>
                <w:szCs w:val="28"/>
                <w:lang w:eastAsia="uk-UA"/>
              </w:rPr>
              <w:t xml:space="preserve">а) </w:t>
            </w:r>
            <w:r w:rsidR="007F7590" w:rsidRPr="0096149E">
              <w:rPr>
                <w:rFonts w:ascii="Times New Roman" w:eastAsia="SimSun" w:hAnsi="Times New Roman" w:cs="Times New Roman"/>
                <w:b/>
                <w:color w:val="000000" w:themeColor="text1"/>
                <w:sz w:val="28"/>
                <w:szCs w:val="28"/>
                <w:lang w:eastAsia="uk-UA"/>
              </w:rPr>
              <w:t xml:space="preserve">суб’єктів господарювання, які здійснюють господарську діяльність у сфері виробництва, транспортування, переробки, зберігання і реалізації, </w:t>
            </w:r>
            <w:r w:rsidR="007F7590" w:rsidRPr="0096149E">
              <w:rPr>
                <w:rFonts w:ascii="Times New Roman" w:eastAsia="SimSun" w:hAnsi="Times New Roman" w:cs="Times New Roman"/>
                <w:b/>
                <w:color w:val="000000" w:themeColor="text1"/>
                <w:sz w:val="28"/>
                <w:szCs w:val="28"/>
                <w:lang w:eastAsia="uk-UA"/>
              </w:rPr>
              <w:lastRenderedPageBreak/>
              <w:t>ввезення на митну територію та вивезення з митної території України виноробної продукції;</w:t>
            </w:r>
          </w:p>
          <w:p w14:paraId="6BBE94D1" w14:textId="77777777" w:rsidR="007F7590" w:rsidRPr="0096149E" w:rsidRDefault="007F7590"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б) виноробна продукція передбачена цим Законом яка вводиться в обіг і призначена для кінцевого споживача. </w:t>
            </w:r>
          </w:p>
          <w:p w14:paraId="0960136F" w14:textId="77777777" w:rsidR="007F7590" w:rsidRPr="0096149E" w:rsidRDefault="007F7590"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Дія цього Закону не поширюється на виробників винограду, продуктів виноградарства та виноробства, ароматизованих винних продуктів та інших продуктів виноробства, передбачених цим Законом, призначених (вироблених) для особистого споживання, експериментальних, науково-дослідницьких і некомерційних цілей, за винятком положень, які стосуються реєстрації виноградних ділянок в рамках Виноградарсько-виноробного  реєстру. </w:t>
            </w:r>
          </w:p>
          <w:p w14:paraId="45D64664" w14:textId="77777777" w:rsidR="007F7590" w:rsidRPr="0096149E" w:rsidRDefault="007F7590"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Дія цього Закону не поширюється на виробництво виноградного оцту.</w:t>
            </w:r>
          </w:p>
          <w:p w14:paraId="51D0CDEF" w14:textId="77777777" w:rsidR="007F7590" w:rsidRPr="0096149E" w:rsidRDefault="007F7590" w:rsidP="00AB4276">
            <w:pPr>
              <w:shd w:val="clear" w:color="auto" w:fill="FFFFFF"/>
              <w:spacing w:after="120"/>
              <w:ind w:firstLine="709"/>
              <w:jc w:val="both"/>
              <w:outlineLvl w:val="2"/>
              <w:rPr>
                <w:rFonts w:ascii="Times New Roman" w:hAnsi="Times New Roman" w:cs="Times New Roman"/>
                <w:b/>
                <w:color w:val="000000" w:themeColor="text1"/>
                <w:sz w:val="28"/>
                <w:szCs w:val="28"/>
              </w:rPr>
            </w:pPr>
          </w:p>
        </w:tc>
      </w:tr>
      <w:tr w:rsidR="007F7590" w:rsidRPr="0096149E" w14:paraId="2B7EF8D4" w14:textId="77777777" w:rsidTr="00AB4276">
        <w:trPr>
          <w:gridAfter w:val="1"/>
          <w:wAfter w:w="9" w:type="dxa"/>
          <w:trHeight w:val="20"/>
        </w:trPr>
        <w:tc>
          <w:tcPr>
            <w:tcW w:w="7366" w:type="dxa"/>
          </w:tcPr>
          <w:p w14:paraId="26C548D1"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3.</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Вимоги до якості сировини</w:t>
            </w:r>
          </w:p>
          <w:p w14:paraId="798730B2"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71" w:name="n106"/>
            <w:bookmarkEnd w:id="71"/>
            <w:r w:rsidRPr="00AB4276">
              <w:rPr>
                <w:rFonts w:ascii="Times New Roman" w:hAnsi="Times New Roman" w:cs="Times New Roman"/>
                <w:color w:val="000000" w:themeColor="text1"/>
                <w:sz w:val="28"/>
                <w:szCs w:val="28"/>
              </w:rPr>
              <w:t xml:space="preserve">Для виробництва вин і коньяків України використовуються технічні сорти винограду, що відповідають вимогам нормативно-правових актів. Не допускається при переробці змішування європейських сортів винограду з сортами виду Лабруска та гібридами прямими виробниками. Столові сорти винограду можуть використовуватися для виготовлення ординарних вин. Для </w:t>
            </w:r>
            <w:r w:rsidRPr="00AB4276">
              <w:rPr>
                <w:rFonts w:ascii="Times New Roman" w:hAnsi="Times New Roman" w:cs="Times New Roman"/>
                <w:color w:val="000000" w:themeColor="text1"/>
                <w:sz w:val="28"/>
                <w:szCs w:val="28"/>
              </w:rPr>
              <w:lastRenderedPageBreak/>
              <w:t>виробництва ординарних вин, бренді і коньяків України допускається використовування столових сортів винограду, якщо за вмістом цукрів та іншими показниками якості вони відповідають вимогам, що пред'являються до винограду технічних сортів.</w:t>
            </w:r>
          </w:p>
          <w:p w14:paraId="52641466"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72" w:name="n107"/>
            <w:bookmarkStart w:id="73" w:name="n108"/>
            <w:bookmarkEnd w:id="72"/>
            <w:bookmarkEnd w:id="73"/>
            <w:r w:rsidRPr="00AB4276">
              <w:rPr>
                <w:rFonts w:ascii="Times New Roman" w:hAnsi="Times New Roman" w:cs="Times New Roman"/>
                <w:color w:val="000000" w:themeColor="text1"/>
                <w:sz w:val="28"/>
                <w:szCs w:val="28"/>
              </w:rPr>
              <w:t>Для виробництва вин допускається переробка зав'яленого на кущах винограду до цукристості в суслі не більш як 40 г/100 куб. см.</w:t>
            </w:r>
          </w:p>
          <w:p w14:paraId="19B6A309" w14:textId="646F7115"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bookmarkStart w:id="74" w:name="n109"/>
            <w:bookmarkEnd w:id="74"/>
            <w:r w:rsidRPr="00AB4276">
              <w:rPr>
                <w:rFonts w:ascii="Times New Roman" w:hAnsi="Times New Roman" w:cs="Times New Roman"/>
                <w:color w:val="000000" w:themeColor="text1"/>
                <w:sz w:val="28"/>
                <w:szCs w:val="28"/>
              </w:rPr>
              <w:t>Використання сушеного винограду (ізюму) для виготовлення вин забороняється. Випадки порушення цієї норми розглядаються як фальсифікація вина.</w:t>
            </w:r>
          </w:p>
        </w:tc>
        <w:tc>
          <w:tcPr>
            <w:tcW w:w="7110" w:type="dxa"/>
          </w:tcPr>
          <w:p w14:paraId="332ED5E7" w14:textId="77777777" w:rsidR="007F7590" w:rsidRPr="0096149E" w:rsidRDefault="007F7590" w:rsidP="00AB4276">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Розділ II</w:t>
            </w:r>
          </w:p>
          <w:p w14:paraId="26D0CC3F" w14:textId="76DCFB5E" w:rsidR="007F7590" w:rsidRPr="0096149E" w:rsidRDefault="007F7590" w:rsidP="00AB4276">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ПОВНОВАЖЕННЯ ЦЕНТРАЛЬНИХ ОРГАНІВ ВИКОНАВЧОЇ ВЛАДИ У СФЕРІ ВИНОГРАДАРСТВА ТА ВИНОРОБСТВА</w:t>
            </w:r>
          </w:p>
          <w:p w14:paraId="333851BF"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3. Органи виконавчої влади у сфері виноградарства та виноробства</w:t>
            </w:r>
          </w:p>
          <w:p w14:paraId="12A4E37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75" w:name="n117"/>
            <w:bookmarkEnd w:id="75"/>
            <w:r w:rsidRPr="0096149E">
              <w:rPr>
                <w:rFonts w:ascii="Times New Roman" w:eastAsia="SimSun" w:hAnsi="Times New Roman" w:cs="Times New Roman"/>
                <w:b/>
                <w:color w:val="000000" w:themeColor="text1"/>
                <w:sz w:val="28"/>
                <w:szCs w:val="28"/>
                <w:lang w:eastAsia="uk-UA"/>
              </w:rPr>
              <w:lastRenderedPageBreak/>
              <w:t>До системи органів виконавчої влади у сфері виноградарства та виноробства належать:</w:t>
            </w:r>
          </w:p>
          <w:p w14:paraId="5AB6B58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Кабінет Міністрів України;</w:t>
            </w:r>
          </w:p>
          <w:p w14:paraId="2E5ED47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0E9955D8" w14:textId="144F56DD" w:rsidR="007F7590" w:rsidRPr="0096149E" w:rsidRDefault="007F7590" w:rsidP="00AB4276">
            <w:pPr>
              <w:spacing w:after="120"/>
              <w:ind w:firstLine="720"/>
              <w:jc w:val="both"/>
              <w:rPr>
                <w:rFonts w:ascii="Times New Roman" w:hAnsi="Times New Roman" w:cs="Times New Roman"/>
                <w:b/>
                <w:color w:val="000000" w:themeColor="text1"/>
                <w:sz w:val="28"/>
                <w:szCs w:val="28"/>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реалізує державну політику у сферах безпечності та окремих показників якості харчових продуктів, державного нагляду (контролю) у сфері агропромислового комплексу.</w:t>
            </w:r>
          </w:p>
        </w:tc>
      </w:tr>
      <w:tr w:rsidR="007F7590" w:rsidRPr="0096149E" w14:paraId="1D24946B" w14:textId="77777777" w:rsidTr="00AB4276">
        <w:trPr>
          <w:gridAfter w:val="1"/>
          <w:wAfter w:w="9" w:type="dxa"/>
          <w:trHeight w:val="20"/>
        </w:trPr>
        <w:tc>
          <w:tcPr>
            <w:tcW w:w="7366" w:type="dxa"/>
          </w:tcPr>
          <w:p w14:paraId="0FA8CAC7" w14:textId="77777777" w:rsidR="007F7590" w:rsidRPr="00AB4276" w:rsidRDefault="007F7590" w:rsidP="00AB4276">
            <w:pPr>
              <w:shd w:val="clear" w:color="auto" w:fill="FFFFFF"/>
              <w:spacing w:after="120"/>
              <w:ind w:left="450" w:right="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 xml:space="preserve">Розділ </w:t>
            </w:r>
            <w:r w:rsidRPr="00AB4276">
              <w:rPr>
                <w:rFonts w:ascii="Times New Roman" w:hAnsi="Times New Roman" w:cs="Times New Roman"/>
                <w:bCs/>
                <w:color w:val="000000" w:themeColor="text1"/>
                <w:sz w:val="28"/>
                <w:szCs w:val="28"/>
                <w:lang w:val="en-US"/>
              </w:rPr>
              <w:t>III</w:t>
            </w:r>
            <w:r w:rsidRPr="00AB4276">
              <w:rPr>
                <w:rFonts w:ascii="Times New Roman" w:hAnsi="Times New Roman" w:cs="Times New Roman"/>
                <w:color w:val="000000" w:themeColor="text1"/>
                <w:sz w:val="28"/>
                <w:szCs w:val="28"/>
              </w:rPr>
              <w:br/>
            </w:r>
            <w:r w:rsidRPr="00AB4276">
              <w:rPr>
                <w:rFonts w:ascii="Times New Roman" w:hAnsi="Times New Roman" w:cs="Times New Roman"/>
                <w:bCs/>
                <w:color w:val="000000" w:themeColor="text1"/>
                <w:sz w:val="28"/>
                <w:szCs w:val="28"/>
              </w:rPr>
              <w:t>ВИРОБНИЦТВО ВИНОРОБНОЇ ПРОДУКЦІЇ (ВИНОРОБСТВО)</w:t>
            </w:r>
          </w:p>
          <w:p w14:paraId="5977DDE0"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76" w:name="n111"/>
            <w:bookmarkStart w:id="77" w:name="n112"/>
            <w:bookmarkEnd w:id="76"/>
            <w:bookmarkEnd w:id="77"/>
            <w:r w:rsidRPr="00AB4276">
              <w:rPr>
                <w:rFonts w:ascii="Times New Roman" w:hAnsi="Times New Roman" w:cs="Times New Roman"/>
                <w:bCs/>
                <w:color w:val="000000" w:themeColor="text1"/>
                <w:sz w:val="28"/>
                <w:szCs w:val="28"/>
              </w:rPr>
              <w:t>Стаття 4.</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Регламентація виноробства</w:t>
            </w:r>
          </w:p>
          <w:p w14:paraId="6687D34F"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78" w:name="n113"/>
            <w:bookmarkEnd w:id="78"/>
            <w:r w:rsidRPr="00AB4276">
              <w:rPr>
                <w:rFonts w:ascii="Times New Roman" w:hAnsi="Times New Roman" w:cs="Times New Roman"/>
                <w:color w:val="000000" w:themeColor="text1"/>
                <w:sz w:val="28"/>
                <w:szCs w:val="28"/>
              </w:rPr>
              <w:t>Виробництво виноробної продукції здійснюється суб'єктами підприємницької діяльності незалежно від форм власності за наявності в них ліцензії.</w:t>
            </w:r>
          </w:p>
          <w:p w14:paraId="03C25DFC"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79" w:name="n114"/>
            <w:bookmarkStart w:id="80" w:name="n115"/>
            <w:bookmarkEnd w:id="79"/>
            <w:bookmarkEnd w:id="80"/>
            <w:r w:rsidRPr="00AB4276">
              <w:rPr>
                <w:rFonts w:ascii="Times New Roman" w:hAnsi="Times New Roman" w:cs="Times New Roman"/>
                <w:color w:val="000000" w:themeColor="text1"/>
                <w:sz w:val="28"/>
                <w:szCs w:val="28"/>
              </w:rPr>
              <w:t>Під час виробництва виноматеріалів та інших продуктів виноробства здійснюються органолептичний, хімічний і мікробіологічний контроль якості сировини і готової продукції та ведеться відповідна технологічна документація.</w:t>
            </w:r>
          </w:p>
          <w:p w14:paraId="529C4FAF"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81" w:name="n116"/>
            <w:bookmarkEnd w:id="81"/>
            <w:r w:rsidRPr="00AB4276">
              <w:rPr>
                <w:rFonts w:ascii="Times New Roman" w:hAnsi="Times New Roman" w:cs="Times New Roman"/>
                <w:color w:val="000000" w:themeColor="text1"/>
                <w:sz w:val="28"/>
                <w:szCs w:val="28"/>
              </w:rPr>
              <w:t xml:space="preserve">Підприємства, які займаються переробкою винограду, зобов'язані щорічно після завершення сезону виноробства, </w:t>
            </w:r>
            <w:r w:rsidRPr="00AB4276">
              <w:rPr>
                <w:rFonts w:ascii="Times New Roman" w:hAnsi="Times New Roman" w:cs="Times New Roman"/>
                <w:color w:val="000000" w:themeColor="text1"/>
                <w:sz w:val="28"/>
                <w:szCs w:val="28"/>
              </w:rPr>
              <w:lastRenderedPageBreak/>
              <w:t>але не пізніше 1 грудня, надавати центральному органу виконавчої влади, що реалізує державну політику у сфері статистики, інформацію за встановленою ним формою щодо обсягів переробки винограду, виробництва виноматеріалів у груповому асортименті, використання та залишків спирту.</w:t>
            </w:r>
          </w:p>
          <w:p w14:paraId="3DCA5ABC" w14:textId="5E07BC76" w:rsidR="007F7590" w:rsidRPr="00AB4276" w:rsidRDefault="007F7590" w:rsidP="00366C41">
            <w:pPr>
              <w:shd w:val="clear" w:color="auto" w:fill="FFFFFF"/>
              <w:spacing w:after="120"/>
              <w:ind w:firstLine="450"/>
              <w:jc w:val="both"/>
              <w:rPr>
                <w:rFonts w:ascii="Times New Roman" w:hAnsi="Times New Roman" w:cs="Times New Roman"/>
                <w:bCs/>
                <w:color w:val="000000" w:themeColor="text1"/>
                <w:sz w:val="28"/>
                <w:szCs w:val="28"/>
              </w:rPr>
            </w:pPr>
            <w:bookmarkStart w:id="82" w:name="n118"/>
            <w:bookmarkEnd w:id="82"/>
            <w:r w:rsidRPr="00AB4276">
              <w:rPr>
                <w:rFonts w:ascii="Times New Roman" w:hAnsi="Times New Roman" w:cs="Times New Roman"/>
                <w:color w:val="000000" w:themeColor="text1"/>
                <w:sz w:val="28"/>
                <w:szCs w:val="28"/>
              </w:rPr>
              <w:t>Центральний орган виконавчої влади, що забезпечує формування державної аграрної політики, політики у сфері сільського господарства, затверджує порядок ведення та форми виробничого обліку вин, технологічну документацію на виробництво вин, погоджує в установленому ним порядку використання зарубіжної технологічної документації, визначає перелік необхідних для цього документів, строки і процедуру їх подання.</w:t>
            </w:r>
          </w:p>
        </w:tc>
        <w:tc>
          <w:tcPr>
            <w:tcW w:w="7110" w:type="dxa"/>
          </w:tcPr>
          <w:p w14:paraId="78CD1E69"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Стаття 4. Повноваження Кабінету Міністрів України у сфері виноградарства та виноробства </w:t>
            </w:r>
          </w:p>
          <w:p w14:paraId="701488D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83" w:name="n119"/>
            <w:bookmarkEnd w:id="83"/>
            <w:r w:rsidRPr="0096149E">
              <w:rPr>
                <w:rFonts w:ascii="Times New Roman" w:eastAsia="SimSun" w:hAnsi="Times New Roman" w:cs="Times New Roman"/>
                <w:b/>
                <w:color w:val="000000" w:themeColor="text1"/>
                <w:sz w:val="28"/>
                <w:szCs w:val="28"/>
                <w:lang w:eastAsia="uk-UA"/>
              </w:rPr>
              <w:t>До повноважень Кабінету Міністрів України у сфері виноградарства та виноробства належать:</w:t>
            </w:r>
          </w:p>
          <w:p w14:paraId="5ED3AE0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84" w:name="n120"/>
            <w:bookmarkEnd w:id="84"/>
            <w:r w:rsidRPr="0096149E">
              <w:rPr>
                <w:rFonts w:ascii="Times New Roman" w:eastAsia="SimSun" w:hAnsi="Times New Roman" w:cs="Times New Roman"/>
                <w:b/>
                <w:color w:val="000000" w:themeColor="text1"/>
                <w:sz w:val="28"/>
                <w:szCs w:val="28"/>
                <w:lang w:eastAsia="uk-UA"/>
              </w:rPr>
              <w:t>забезпечення здійснення державної політики у сфері виноградарства та виноробства;</w:t>
            </w:r>
          </w:p>
          <w:p w14:paraId="79C8F6D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85" w:name="n121"/>
            <w:bookmarkStart w:id="86" w:name="n122"/>
            <w:bookmarkEnd w:id="85"/>
            <w:bookmarkEnd w:id="86"/>
            <w:r w:rsidRPr="0096149E">
              <w:rPr>
                <w:rFonts w:ascii="Times New Roman" w:eastAsia="SimSun" w:hAnsi="Times New Roman" w:cs="Times New Roman"/>
                <w:b/>
                <w:color w:val="000000" w:themeColor="text1"/>
                <w:sz w:val="28"/>
                <w:szCs w:val="28"/>
                <w:lang w:eastAsia="uk-UA"/>
              </w:rPr>
              <w:t>спрямування та координація роботи відповідних центральних органів виконавчої влади у сфері виноградарства та виноробства;</w:t>
            </w:r>
          </w:p>
          <w:p w14:paraId="2DB3B429"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87" w:name="n123"/>
            <w:bookmarkEnd w:id="87"/>
            <w:r w:rsidRPr="0096149E">
              <w:rPr>
                <w:rFonts w:ascii="Times New Roman" w:eastAsia="SimSun" w:hAnsi="Times New Roman" w:cs="Times New Roman"/>
                <w:b/>
                <w:color w:val="000000" w:themeColor="text1"/>
                <w:sz w:val="28"/>
                <w:szCs w:val="28"/>
                <w:lang w:eastAsia="uk-UA"/>
              </w:rPr>
              <w:t>прийняття в межах своїх повноважень нормативно-правових актів у сфері виноградарства та виноробства;</w:t>
            </w:r>
          </w:p>
          <w:p w14:paraId="6213592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державна підтримка розвитку виноградарства та виноробства;</w:t>
            </w:r>
          </w:p>
          <w:p w14:paraId="1B4FA88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88" w:name="n124"/>
            <w:bookmarkEnd w:id="88"/>
            <w:r w:rsidRPr="0096149E">
              <w:rPr>
                <w:rFonts w:ascii="Times New Roman" w:eastAsia="SimSun" w:hAnsi="Times New Roman" w:cs="Times New Roman"/>
                <w:b/>
                <w:color w:val="000000" w:themeColor="text1"/>
                <w:sz w:val="28"/>
                <w:szCs w:val="28"/>
                <w:lang w:eastAsia="uk-UA"/>
              </w:rPr>
              <w:t>організація міжнародного співробітництва у сфері виноградарства та виноробства;</w:t>
            </w:r>
          </w:p>
          <w:p w14:paraId="5A00EC7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89" w:name="n125"/>
            <w:bookmarkEnd w:id="89"/>
            <w:r w:rsidRPr="0096149E">
              <w:rPr>
                <w:rFonts w:ascii="Times New Roman" w:eastAsia="SimSun" w:hAnsi="Times New Roman" w:cs="Times New Roman"/>
                <w:b/>
                <w:color w:val="000000" w:themeColor="text1"/>
                <w:sz w:val="28"/>
                <w:szCs w:val="28"/>
                <w:lang w:eastAsia="uk-UA"/>
              </w:rPr>
              <w:t>здійснення інших повноважень відповідно до  цього Закону.</w:t>
            </w:r>
          </w:p>
          <w:p w14:paraId="1707B12C" w14:textId="77777777" w:rsidR="007F7590" w:rsidRPr="0096149E" w:rsidRDefault="007F7590" w:rsidP="00AB4276">
            <w:pPr>
              <w:shd w:val="clear" w:color="auto" w:fill="FFFFFF"/>
              <w:spacing w:after="120"/>
              <w:jc w:val="both"/>
              <w:outlineLvl w:val="2"/>
              <w:rPr>
                <w:rFonts w:ascii="Times New Roman" w:eastAsia="SimSun" w:hAnsi="Times New Roman" w:cs="Times New Roman"/>
                <w:b/>
                <w:color w:val="000000" w:themeColor="text1"/>
                <w:sz w:val="28"/>
                <w:szCs w:val="28"/>
                <w:lang w:eastAsia="uk-UA"/>
              </w:rPr>
            </w:pPr>
          </w:p>
        </w:tc>
      </w:tr>
      <w:tr w:rsidR="007F7590" w:rsidRPr="0096149E" w14:paraId="28FE42CA" w14:textId="77777777" w:rsidTr="00AB4276">
        <w:trPr>
          <w:gridAfter w:val="1"/>
          <w:wAfter w:w="9" w:type="dxa"/>
          <w:trHeight w:val="20"/>
        </w:trPr>
        <w:tc>
          <w:tcPr>
            <w:tcW w:w="7366" w:type="dxa"/>
          </w:tcPr>
          <w:p w14:paraId="2725376D"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5.</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Загальні вимоги до виноматеріалів, вин і коньяків, умов їх виробництва</w:t>
            </w:r>
          </w:p>
          <w:p w14:paraId="59CC07E5"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Вина і коньяки України виготовляються згідно з правилами виробництва і зберігання тихих вин, правилами виробництва і зберігання ігристих та шампанських вин,</w:t>
            </w:r>
            <w:r w:rsidRPr="00AB4276">
              <w:rPr>
                <w:rFonts w:ascii="Times New Roman" w:hAnsi="Times New Roman" w:cs="Times New Roman"/>
                <w:color w:val="000000" w:themeColor="text1"/>
                <w:sz w:val="28"/>
                <w:szCs w:val="28"/>
                <w:lang w:val="en-US"/>
              </w:rPr>
              <w:t> </w:t>
            </w:r>
            <w:hyperlink r:id="rId22" w:anchor="n14" w:tgtFrame="_blank" w:history="1">
              <w:r w:rsidRPr="00AB4276">
                <w:rPr>
                  <w:rFonts w:ascii="Times New Roman" w:hAnsi="Times New Roman" w:cs="Times New Roman"/>
                  <w:color w:val="000000" w:themeColor="text1"/>
                  <w:sz w:val="28"/>
                  <w:szCs w:val="28"/>
                  <w:u w:val="single"/>
                </w:rPr>
                <w:t>правилами виробництва коньяків України</w:t>
              </w:r>
            </w:hyperlink>
            <w:r w:rsidRPr="00AB4276">
              <w:rPr>
                <w:rFonts w:ascii="Times New Roman" w:hAnsi="Times New Roman" w:cs="Times New Roman"/>
                <w:color w:val="000000" w:themeColor="text1"/>
                <w:sz w:val="28"/>
                <w:szCs w:val="28"/>
              </w:rPr>
              <w:t xml:space="preserve">, правилами виробництва виноробної продукції і технологічними інструкціями, що затверджуються центральним органом виконавчої влади, що забезпечує формування державної аграрної політики, політики у сфері сільського господарства. Для виготовлення вин і коньяків України застосовуються матеріали та речовини українського та/або неукраїнського походження без будь-яких обмежень щодо часток їх використання у виробництві, дозволені для </w:t>
            </w:r>
            <w:r w:rsidRPr="00AB4276">
              <w:rPr>
                <w:rFonts w:ascii="Times New Roman" w:hAnsi="Times New Roman" w:cs="Times New Roman"/>
                <w:color w:val="000000" w:themeColor="text1"/>
                <w:sz w:val="28"/>
                <w:szCs w:val="28"/>
              </w:rPr>
              <w:lastRenderedPageBreak/>
              <w:t>використання нормативно-правовими актами та Головним державним санітарним лікарем України.</w:t>
            </w:r>
          </w:p>
          <w:p w14:paraId="0357B7FC"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90" w:name="n126"/>
            <w:bookmarkEnd w:id="90"/>
            <w:r w:rsidRPr="00AB4276">
              <w:rPr>
                <w:rFonts w:ascii="Times New Roman" w:hAnsi="Times New Roman" w:cs="Times New Roman"/>
                <w:color w:val="000000" w:themeColor="text1"/>
                <w:sz w:val="28"/>
                <w:szCs w:val="28"/>
              </w:rPr>
              <w:t>Запровадження будь-яких заходів кількісного регулювання щодо змішування, переробки чи використання спирту етилового ректифікованого виноградного, спирту етилового ректифікованого плодового та виноградного дистиляту спиртового і зернового дистиляту, що мають іноземне (неукраїнське) походження відповідно до</w:t>
            </w:r>
            <w:r w:rsidRPr="00AB4276">
              <w:rPr>
                <w:rFonts w:ascii="Times New Roman" w:hAnsi="Times New Roman" w:cs="Times New Roman"/>
                <w:color w:val="000000" w:themeColor="text1"/>
                <w:sz w:val="28"/>
                <w:szCs w:val="28"/>
                <w:lang w:val="en-US"/>
              </w:rPr>
              <w:t> </w:t>
            </w:r>
            <w:hyperlink r:id="rId23" w:tgtFrame="_blank" w:history="1">
              <w:r w:rsidRPr="00AB4276">
                <w:rPr>
                  <w:rFonts w:ascii="Times New Roman" w:hAnsi="Times New Roman" w:cs="Times New Roman"/>
                  <w:color w:val="000000" w:themeColor="text1"/>
                  <w:sz w:val="28"/>
                  <w:szCs w:val="28"/>
                  <w:u w:val="single"/>
                </w:rPr>
                <w:t>Митного кодексу України</w:t>
              </w:r>
            </w:hyperlink>
            <w:r w:rsidRPr="00AB4276">
              <w:rPr>
                <w:rFonts w:ascii="Times New Roman" w:hAnsi="Times New Roman" w:cs="Times New Roman"/>
                <w:color w:val="000000" w:themeColor="text1"/>
                <w:sz w:val="28"/>
                <w:szCs w:val="28"/>
              </w:rPr>
              <w:t>, у певних кількостях чи пропорціях при виробництві алкогольних напоїв здійснюється виключно законами України з урахуванням норм міжнародних договорів України, згода на обов’язковість яких надана Верховною Радою України.</w:t>
            </w:r>
          </w:p>
          <w:p w14:paraId="5739DF37"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91" w:name="n127"/>
            <w:bookmarkStart w:id="92" w:name="n128"/>
            <w:bookmarkEnd w:id="91"/>
            <w:bookmarkEnd w:id="92"/>
            <w:r w:rsidRPr="00AB4276">
              <w:rPr>
                <w:rFonts w:ascii="Times New Roman" w:hAnsi="Times New Roman" w:cs="Times New Roman"/>
                <w:color w:val="000000" w:themeColor="text1"/>
                <w:sz w:val="28"/>
                <w:szCs w:val="28"/>
              </w:rPr>
              <w:t>Виробництво і технологічна обробка виноматеріалів дозволяються на підприємствах первинного виноробства.</w:t>
            </w:r>
          </w:p>
          <w:p w14:paraId="62352250"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93" w:name="n129"/>
            <w:bookmarkStart w:id="94" w:name="n130"/>
            <w:bookmarkEnd w:id="93"/>
            <w:bookmarkEnd w:id="94"/>
            <w:r w:rsidRPr="00AB4276">
              <w:rPr>
                <w:rFonts w:ascii="Times New Roman" w:hAnsi="Times New Roman" w:cs="Times New Roman"/>
                <w:color w:val="000000" w:themeColor="text1"/>
                <w:sz w:val="28"/>
                <w:szCs w:val="28"/>
              </w:rPr>
              <w:t>Підприємства, які займаються витримкою виноматеріалів та розливом вин у тару, можуть у разі необхідності здійснювати дообробку або обробку виноматеріалів за технологічними інструкціями.</w:t>
            </w:r>
          </w:p>
          <w:p w14:paraId="2B722F08"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95" w:name="n131"/>
            <w:bookmarkStart w:id="96" w:name="n132"/>
            <w:bookmarkEnd w:id="95"/>
            <w:bookmarkEnd w:id="96"/>
            <w:r w:rsidRPr="00AB4276">
              <w:rPr>
                <w:rFonts w:ascii="Times New Roman" w:hAnsi="Times New Roman" w:cs="Times New Roman"/>
                <w:color w:val="000000" w:themeColor="text1"/>
                <w:sz w:val="28"/>
                <w:szCs w:val="28"/>
              </w:rPr>
              <w:t>Вина шампанські, ігристі та газовані можуть виготовлятися у будь-якому регіоні України за місцезнаходженням виноробного підприємства.</w:t>
            </w:r>
          </w:p>
          <w:p w14:paraId="568302D2"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97" w:name="n133"/>
            <w:bookmarkStart w:id="98" w:name="n134"/>
            <w:bookmarkEnd w:id="97"/>
            <w:bookmarkEnd w:id="98"/>
            <w:r w:rsidRPr="00AB4276">
              <w:rPr>
                <w:rFonts w:ascii="Times New Roman" w:hAnsi="Times New Roman" w:cs="Times New Roman"/>
                <w:color w:val="000000" w:themeColor="text1"/>
                <w:sz w:val="28"/>
                <w:szCs w:val="28"/>
              </w:rPr>
              <w:t xml:space="preserve">Переробка винограду на виноматеріали, їх витримка та обробка, виготовлення вин і коньяків України, вермутів, бренді проводяться у спеціально обладнаних приміщеннях (цехах), використання яких для інших цілей забороняється. Не допускаються виготовлення, обробка, витримка та зберігання виноградних виноматеріалів та вин в одному </w:t>
            </w:r>
            <w:r w:rsidRPr="00AB4276">
              <w:rPr>
                <w:rFonts w:ascii="Times New Roman" w:hAnsi="Times New Roman" w:cs="Times New Roman"/>
                <w:color w:val="000000" w:themeColor="text1"/>
                <w:sz w:val="28"/>
                <w:szCs w:val="28"/>
              </w:rPr>
              <w:lastRenderedPageBreak/>
              <w:t>приміщенні (крім розливу та експедиції) з напоями плодово-ягідними, вермутами та іншими ароматизованими напоями.</w:t>
            </w:r>
          </w:p>
          <w:p w14:paraId="7B1025FA"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99" w:name="n135"/>
            <w:bookmarkStart w:id="100" w:name="n136"/>
            <w:bookmarkEnd w:id="99"/>
            <w:bookmarkEnd w:id="100"/>
            <w:r w:rsidRPr="00AB4276">
              <w:rPr>
                <w:rFonts w:ascii="Times New Roman" w:hAnsi="Times New Roman" w:cs="Times New Roman"/>
                <w:color w:val="000000" w:themeColor="text1"/>
                <w:sz w:val="28"/>
                <w:szCs w:val="28"/>
              </w:rPr>
              <w:t>Виноматеріали, коньяки України, вермути, бренді і вина для експорту виробляють згідно з правилами виробництва виноробної продукції в Україні, згідно із законодавством країн-імпортерів на виконання конкретного замовлення.</w:t>
            </w:r>
          </w:p>
          <w:p w14:paraId="358DD30B"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01" w:name="n137"/>
            <w:bookmarkStart w:id="102" w:name="n138"/>
            <w:bookmarkEnd w:id="101"/>
            <w:bookmarkEnd w:id="102"/>
            <w:r w:rsidRPr="00AB4276">
              <w:rPr>
                <w:rFonts w:ascii="Times New Roman" w:hAnsi="Times New Roman" w:cs="Times New Roman"/>
                <w:color w:val="000000" w:themeColor="text1"/>
                <w:sz w:val="28"/>
                <w:szCs w:val="28"/>
              </w:rPr>
              <w:t>Використання у вітчизняному виноробстві імпортних виноматеріалів, що не відповідають вимогам правил виробництва виноробної продукції, забороняється.</w:t>
            </w:r>
          </w:p>
          <w:p w14:paraId="1CE62424"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03" w:name="n301"/>
            <w:bookmarkEnd w:id="103"/>
            <w:r w:rsidRPr="00AB4276">
              <w:rPr>
                <w:rFonts w:ascii="Times New Roman" w:hAnsi="Times New Roman" w:cs="Times New Roman"/>
                <w:color w:val="000000" w:themeColor="text1"/>
                <w:sz w:val="28"/>
                <w:szCs w:val="28"/>
              </w:rPr>
              <w:t>Вина, виготовлені з імпортних виноматеріалів і за зарубіжною технологічною документацією, випускаються під їх видовою назвою із зазначенням країни походження вина та місця розливу.</w:t>
            </w:r>
          </w:p>
          <w:p w14:paraId="44053612"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Забороняється видавати за іноземні українські вина, коньяки України і суміші (купажі) з іноземними винами (виноматеріалами, коньяками, коньячними спиртами).</w:t>
            </w:r>
          </w:p>
          <w:p w14:paraId="16F824D6"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 xml:space="preserve">Нові марки виноробної продукції затверджує керівник суб’єкта господарювання на підставі висновку Центральної галузевої дегустаційної комісії виноробної промисловості та/або дегустаційної комісії профільної наукової установи, та/або дегустаційної комісії галузевої громадської спілки, що діють відповідно до порядку, затвердженого центральним органом виконавчої влади, що забезпечує формування державної аграрної політики, політики у сфері сільського господарства. Право затверджувати нові марки тихих вин і марочних коньяків України надається </w:t>
            </w:r>
            <w:r w:rsidRPr="00AB4276">
              <w:rPr>
                <w:rFonts w:ascii="Times New Roman" w:hAnsi="Times New Roman" w:cs="Times New Roman"/>
                <w:color w:val="000000" w:themeColor="text1"/>
                <w:sz w:val="28"/>
                <w:szCs w:val="28"/>
              </w:rPr>
              <w:lastRenderedPageBreak/>
              <w:t>підприємствам і організаціям, які мають власну стабільну сировинну базу і відповідні потужності для їх виробництва.</w:t>
            </w:r>
          </w:p>
          <w:p w14:paraId="48A9E67B"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04" w:name="n144"/>
            <w:bookmarkStart w:id="105" w:name="n145"/>
            <w:bookmarkEnd w:id="104"/>
            <w:bookmarkEnd w:id="105"/>
            <w:r w:rsidRPr="00AB4276">
              <w:rPr>
                <w:rFonts w:ascii="Times New Roman" w:hAnsi="Times New Roman" w:cs="Times New Roman"/>
                <w:color w:val="000000" w:themeColor="text1"/>
                <w:sz w:val="28"/>
                <w:szCs w:val="28"/>
              </w:rPr>
              <w:t>Національна академія аграрних наук України може затверджувати нові марки дослідних партій виноробної продукції, вироблених при виконанні науково-дослідних робіт, на підставі висновку дегустаційної комісії Національного інституту винограду і вина "Магарач".</w:t>
            </w:r>
          </w:p>
          <w:p w14:paraId="38FBD420"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06" w:name="n146"/>
            <w:bookmarkStart w:id="107" w:name="n147"/>
            <w:bookmarkEnd w:id="106"/>
            <w:bookmarkEnd w:id="107"/>
            <w:r w:rsidRPr="00AB4276">
              <w:rPr>
                <w:rFonts w:ascii="Times New Roman" w:hAnsi="Times New Roman" w:cs="Times New Roman"/>
                <w:color w:val="000000" w:themeColor="text1"/>
                <w:sz w:val="28"/>
                <w:szCs w:val="28"/>
              </w:rPr>
              <w:t>Перелік необхідних для цього документів, терміни і процедури подачі, затвердження і погодження здійснюються у встановленому порядку.</w:t>
            </w:r>
          </w:p>
          <w:p w14:paraId="3005A87E" w14:textId="77777777" w:rsidR="007F7590" w:rsidRPr="00AB4276" w:rsidRDefault="007F7590" w:rsidP="00AB4276">
            <w:pPr>
              <w:spacing w:after="120"/>
              <w:ind w:firstLine="450"/>
              <w:jc w:val="both"/>
              <w:rPr>
                <w:rFonts w:ascii="Times New Roman" w:hAnsi="Times New Roman" w:cs="Times New Roman"/>
                <w:color w:val="000000" w:themeColor="text1"/>
                <w:sz w:val="28"/>
                <w:szCs w:val="28"/>
              </w:rPr>
            </w:pPr>
            <w:bookmarkStart w:id="108" w:name="n148"/>
            <w:bookmarkStart w:id="109" w:name="n149"/>
            <w:bookmarkEnd w:id="108"/>
            <w:bookmarkEnd w:id="109"/>
            <w:r w:rsidRPr="00AB4276">
              <w:rPr>
                <w:rFonts w:ascii="Times New Roman" w:hAnsi="Times New Roman" w:cs="Times New Roman"/>
                <w:color w:val="000000" w:themeColor="text1"/>
                <w:sz w:val="28"/>
                <w:szCs w:val="28"/>
              </w:rPr>
              <w:t>Гарантійні терміни зберігання вин шампанських, ігристих та тихих, коньяків України, які встановлено технологічною документацією або іншими нормативно-правовими актами, є мінімальними термінами, протягом яких виробник несе відповідальність за невідповідність показників якості продукції нормативним вимогам, і не є термінами придатності виноробної продукції до споживання.</w:t>
            </w:r>
          </w:p>
          <w:p w14:paraId="641DAD95"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10" w:name="n150"/>
            <w:bookmarkStart w:id="111" w:name="n151"/>
            <w:bookmarkEnd w:id="110"/>
            <w:bookmarkEnd w:id="111"/>
            <w:r w:rsidRPr="00AB4276">
              <w:rPr>
                <w:rFonts w:ascii="Times New Roman" w:hAnsi="Times New Roman" w:cs="Times New Roman"/>
                <w:color w:val="000000" w:themeColor="text1"/>
                <w:sz w:val="28"/>
                <w:szCs w:val="28"/>
              </w:rPr>
              <w:t xml:space="preserve">Виробники виноробної продукції мають право встановлювати власні гарантійні терміни зберігання окремих найменувань вин шампанських, ігристих та тихих, коньяків України, які перевищують мінімальні гарантійні терміни, встановлені технологічною документацією або іншими нормативно-правовими актами, з обов'язковою відповідальністю за відповідність їх якості нормативним вимогам. Власні гарантійні терміни повинні бути внесені у розроблені виробником технологічні інструкції на окремі найменування продукції, які затверджуються центральним </w:t>
            </w:r>
            <w:r w:rsidRPr="00AB4276">
              <w:rPr>
                <w:rFonts w:ascii="Times New Roman" w:hAnsi="Times New Roman" w:cs="Times New Roman"/>
                <w:color w:val="000000" w:themeColor="text1"/>
                <w:sz w:val="28"/>
                <w:szCs w:val="28"/>
              </w:rPr>
              <w:lastRenderedPageBreak/>
              <w:t>органом виконавчої влади, що забезпечує формування державної аграрної політики, політики у сфері сільського господарства, у встановленому порядку.</w:t>
            </w:r>
          </w:p>
          <w:p w14:paraId="619915BA"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12" w:name="n152"/>
            <w:bookmarkStart w:id="113" w:name="n153"/>
            <w:bookmarkEnd w:id="112"/>
            <w:bookmarkEnd w:id="113"/>
            <w:r w:rsidRPr="00AB4276">
              <w:rPr>
                <w:rFonts w:ascii="Times New Roman" w:hAnsi="Times New Roman" w:cs="Times New Roman"/>
                <w:color w:val="000000" w:themeColor="text1"/>
                <w:sz w:val="28"/>
                <w:szCs w:val="28"/>
              </w:rPr>
              <w:t>У торгових найменуваннях вин спеціального типу видова назва доповнюється назвою місця виробництва продукції.</w:t>
            </w:r>
          </w:p>
          <w:p w14:paraId="48E3704A"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14" w:name="n154"/>
            <w:bookmarkStart w:id="115" w:name="n155"/>
            <w:bookmarkEnd w:id="114"/>
            <w:bookmarkEnd w:id="115"/>
            <w:r w:rsidRPr="00AB4276">
              <w:rPr>
                <w:rFonts w:ascii="Times New Roman" w:hAnsi="Times New Roman" w:cs="Times New Roman"/>
                <w:color w:val="000000" w:themeColor="text1"/>
                <w:sz w:val="28"/>
                <w:szCs w:val="28"/>
              </w:rPr>
              <w:t>Найменування іншим винам та новим маркам надаються відповідно до вимог положення, затвердженого центральним органом виконавчої влади, що забезпечує формування державної аграрної політики, політики у сфері сільського господарства.</w:t>
            </w:r>
          </w:p>
          <w:p w14:paraId="58579A0D"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16" w:name="n156"/>
            <w:bookmarkStart w:id="117" w:name="n157"/>
            <w:bookmarkEnd w:id="116"/>
            <w:bookmarkEnd w:id="117"/>
            <w:r w:rsidRPr="00AB4276">
              <w:rPr>
                <w:rFonts w:ascii="Times New Roman" w:hAnsi="Times New Roman" w:cs="Times New Roman"/>
                <w:color w:val="000000" w:themeColor="text1"/>
                <w:sz w:val="28"/>
                <w:szCs w:val="28"/>
              </w:rPr>
              <w:t>При виробництві вин не допускається купажування виноматеріалів із європейських сортів винограду з виноматеріалами із сортів винограду виду Лабруска та гібридів прямих виробників. При виробництві марочних вин не допускається купажування марочних і ординарних виноматеріалів.</w:t>
            </w:r>
          </w:p>
          <w:p w14:paraId="33BDD664"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18" w:name="n158"/>
            <w:bookmarkStart w:id="119" w:name="n159"/>
            <w:bookmarkEnd w:id="118"/>
            <w:bookmarkEnd w:id="119"/>
            <w:r w:rsidRPr="00AB4276">
              <w:rPr>
                <w:rFonts w:ascii="Times New Roman" w:hAnsi="Times New Roman" w:cs="Times New Roman"/>
                <w:color w:val="000000" w:themeColor="text1"/>
                <w:sz w:val="28"/>
                <w:szCs w:val="28"/>
              </w:rPr>
              <w:t>Вина шампанські, ігристі та тихі, вермути, коньяки України і бренді, в яких після закінчення гарантійних термінів зберігання не з'явилося помутніння чи видимого осаду, придатні для подальшого зберігання та реалізації.</w:t>
            </w:r>
          </w:p>
          <w:p w14:paraId="14D682DD" w14:textId="77777777" w:rsidR="007F7590" w:rsidRPr="00AB4276" w:rsidRDefault="007F7590" w:rsidP="00AB4276">
            <w:pPr>
              <w:shd w:val="clear" w:color="auto" w:fill="FFFFFF"/>
              <w:spacing w:after="120"/>
              <w:ind w:firstLine="450"/>
              <w:jc w:val="both"/>
              <w:rPr>
                <w:rFonts w:ascii="Times New Roman" w:hAnsi="Times New Roman" w:cs="Times New Roman"/>
                <w:color w:val="000000" w:themeColor="text1"/>
                <w:sz w:val="28"/>
                <w:szCs w:val="28"/>
              </w:rPr>
            </w:pPr>
            <w:bookmarkStart w:id="120" w:name="n160"/>
            <w:bookmarkStart w:id="121" w:name="n162"/>
            <w:bookmarkEnd w:id="120"/>
            <w:bookmarkEnd w:id="121"/>
            <w:r w:rsidRPr="00AB4276">
              <w:rPr>
                <w:rFonts w:ascii="Times New Roman" w:hAnsi="Times New Roman" w:cs="Times New Roman"/>
                <w:color w:val="000000" w:themeColor="text1"/>
                <w:sz w:val="28"/>
                <w:szCs w:val="28"/>
              </w:rPr>
              <w:t xml:space="preserve">Виготовлення етикеток для пляшок та інших елементів зовнішнього оформлення вин та коньяків України забороняється у разі відсутності у замовника - виробника виноробної продукції дозволу центрального органу виконавчої влади, що реалізує державну аграрну політику, політику у сфері сільського господарства, на виробництво відповідних категорій і марок виноробної продукції, </w:t>
            </w:r>
            <w:r w:rsidRPr="00AB4276">
              <w:rPr>
                <w:rFonts w:ascii="Times New Roman" w:hAnsi="Times New Roman" w:cs="Times New Roman"/>
                <w:color w:val="000000" w:themeColor="text1"/>
                <w:sz w:val="28"/>
                <w:szCs w:val="28"/>
              </w:rPr>
              <w:lastRenderedPageBreak/>
              <w:t>підтвердженого нотаріально завіреною копією ліцензії, що додається до контракту на друкування етикеток.</w:t>
            </w:r>
          </w:p>
          <w:p w14:paraId="70BD2DE1" w14:textId="7FDA6BC9" w:rsidR="007F7590" w:rsidRPr="00AB4276" w:rsidRDefault="007F7590" w:rsidP="00366C41">
            <w:pPr>
              <w:shd w:val="clear" w:color="auto" w:fill="FFFFFF"/>
              <w:spacing w:after="120"/>
              <w:ind w:firstLine="450"/>
              <w:jc w:val="both"/>
              <w:rPr>
                <w:rFonts w:ascii="Times New Roman" w:hAnsi="Times New Roman" w:cs="Times New Roman"/>
                <w:bCs/>
                <w:color w:val="000000" w:themeColor="text1"/>
                <w:sz w:val="28"/>
                <w:szCs w:val="28"/>
              </w:rPr>
            </w:pPr>
            <w:bookmarkStart w:id="122" w:name="n163"/>
            <w:bookmarkStart w:id="123" w:name="n164"/>
            <w:bookmarkEnd w:id="122"/>
            <w:bookmarkEnd w:id="123"/>
            <w:r w:rsidRPr="00AB4276">
              <w:rPr>
                <w:rFonts w:ascii="Times New Roman" w:hAnsi="Times New Roman" w:cs="Times New Roman"/>
                <w:color w:val="000000" w:themeColor="text1"/>
                <w:sz w:val="28"/>
                <w:szCs w:val="28"/>
              </w:rPr>
              <w:t>Головна і хвостова фракції спирту коньячного (відходи винокуріння) за вибором виробника направляються на ректифікацію спирту для технічних цілей або на утилізацію чи на дистиляцію.</w:t>
            </w:r>
          </w:p>
        </w:tc>
        <w:tc>
          <w:tcPr>
            <w:tcW w:w="7110" w:type="dxa"/>
          </w:tcPr>
          <w:p w14:paraId="56ACB89F" w14:textId="77777777" w:rsidR="007F7590" w:rsidRPr="0096149E" w:rsidRDefault="007F7590"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Стаття 5. Повноваження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w:t>
            </w:r>
          </w:p>
          <w:p w14:paraId="3B33818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До повноважень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відповідно до цього Закону належать: </w:t>
            </w:r>
          </w:p>
          <w:p w14:paraId="41FDFD9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розроблення та прийняття нормативно-правових актів в межах повноважень, визначених цим Законом;</w:t>
            </w:r>
          </w:p>
          <w:p w14:paraId="47F6CEB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забезпечення формування та реалізація державної політики у сфері виноградарства та виноробства;</w:t>
            </w:r>
          </w:p>
          <w:p w14:paraId="62643CA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24" w:name="n362"/>
            <w:bookmarkEnd w:id="124"/>
            <w:r w:rsidRPr="0096149E">
              <w:rPr>
                <w:rFonts w:ascii="Times New Roman" w:eastAsia="SimSun" w:hAnsi="Times New Roman" w:cs="Times New Roman"/>
                <w:b/>
                <w:color w:val="000000" w:themeColor="text1"/>
                <w:sz w:val="28"/>
                <w:szCs w:val="28"/>
                <w:lang w:eastAsia="uk-UA"/>
              </w:rPr>
              <w:t>здійснення державного управління та регулювання у сфері виноградарства та виноробства;</w:t>
            </w:r>
          </w:p>
          <w:p w14:paraId="3A77E98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25" w:name="n363"/>
            <w:bookmarkEnd w:id="125"/>
            <w:r w:rsidRPr="0096149E">
              <w:rPr>
                <w:rFonts w:ascii="Times New Roman" w:eastAsia="SimSun" w:hAnsi="Times New Roman" w:cs="Times New Roman"/>
                <w:b/>
                <w:color w:val="000000" w:themeColor="text1"/>
                <w:sz w:val="28"/>
                <w:szCs w:val="28"/>
                <w:lang w:eastAsia="uk-UA"/>
              </w:rPr>
              <w:t>розроблення та організація виконання державних програм розвитку виноградарства та виноробства;</w:t>
            </w:r>
          </w:p>
          <w:p w14:paraId="25459FA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ведення та адміністрування Виноградарсько-виноробного реєстру;</w:t>
            </w:r>
          </w:p>
          <w:p w14:paraId="7B09ABF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збирання, інформації, у тому числі, на підставі обов’язкових декларацій стосовно ринку вин;</w:t>
            </w:r>
          </w:p>
          <w:p w14:paraId="3D162F3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забезпечення районування географічних виноробних територій та дослідження сортів з метою їхньої класифікації по географічних виноробних територіях; </w:t>
            </w:r>
          </w:p>
          <w:p w14:paraId="171D4159"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забезпечення збереження і затвердження автохтонних (регіональних і вітчизняних) сортів винограду і вин, вироблених з цих сортів; </w:t>
            </w:r>
          </w:p>
          <w:p w14:paraId="58609EF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забезпечення ведення Реєстру сенсорних оцінювачів, встановлення вимог до їхньої підготовки, перевірки професійних кваліфікацій, встановлення порядку ведення Реєстру сенсорних оцінювачів та порядку внесення сенсорних оцінювачів до Реєстру сенсорних оцінювачів;</w:t>
            </w:r>
          </w:p>
          <w:p w14:paraId="0DBE527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забезпечення проведення ізотопного аналізу;</w:t>
            </w:r>
          </w:p>
          <w:p w14:paraId="596DE9E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участь у міжнародному співробітництві з питань виноградарства та виноробства, а також виконання міжнародних договорів України у цій сфері;</w:t>
            </w:r>
          </w:p>
          <w:p w14:paraId="68B2505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26" w:name="n374"/>
            <w:bookmarkEnd w:id="126"/>
            <w:r w:rsidRPr="0096149E">
              <w:rPr>
                <w:rFonts w:ascii="Times New Roman" w:eastAsia="SimSun" w:hAnsi="Times New Roman" w:cs="Times New Roman"/>
                <w:b/>
                <w:color w:val="000000" w:themeColor="text1"/>
                <w:sz w:val="28"/>
                <w:szCs w:val="28"/>
                <w:lang w:eastAsia="uk-UA"/>
              </w:rPr>
              <w:t>забезпечення ведення Реєстру органів з оцінки відповідності, а також забезпечення відкритості та загальнодоступності реєстру;</w:t>
            </w:r>
          </w:p>
          <w:p w14:paraId="1BC170F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забезпечення обрання на конкурентних засадах  підприємств, установ, організацій, громадських обєднань на проведення національного конкурсу та визначення відповідних вимог до них;  </w:t>
            </w:r>
          </w:p>
          <w:p w14:paraId="6716F57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27" w:name="n375"/>
            <w:bookmarkEnd w:id="127"/>
            <w:r w:rsidRPr="0096149E">
              <w:rPr>
                <w:rFonts w:ascii="Times New Roman" w:eastAsia="SimSun" w:hAnsi="Times New Roman" w:cs="Times New Roman"/>
                <w:b/>
                <w:color w:val="000000" w:themeColor="text1"/>
                <w:sz w:val="28"/>
                <w:szCs w:val="28"/>
                <w:lang w:eastAsia="uk-UA"/>
              </w:rPr>
              <w:t>здійснення інших повноважень, визначених цим Законом.</w:t>
            </w:r>
          </w:p>
          <w:p w14:paraId="2495FC56"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7F7590" w:rsidRPr="0096149E" w14:paraId="0D82A6ED" w14:textId="77777777" w:rsidTr="00AB4276">
        <w:trPr>
          <w:gridAfter w:val="1"/>
          <w:wAfter w:w="9" w:type="dxa"/>
          <w:trHeight w:val="20"/>
        </w:trPr>
        <w:tc>
          <w:tcPr>
            <w:tcW w:w="7366" w:type="dxa"/>
          </w:tcPr>
          <w:p w14:paraId="3725FA5E" w14:textId="77777777" w:rsidR="00A159E6" w:rsidRPr="00AB4276" w:rsidRDefault="00A159E6" w:rsidP="00AB4276">
            <w:pPr>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6.</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Вино столове</w:t>
            </w:r>
          </w:p>
          <w:p w14:paraId="4702B85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28" w:name="n167"/>
            <w:bookmarkEnd w:id="128"/>
            <w:r w:rsidRPr="00AB4276">
              <w:rPr>
                <w:rFonts w:ascii="Times New Roman" w:hAnsi="Times New Roman" w:cs="Times New Roman"/>
                <w:color w:val="000000" w:themeColor="text1"/>
                <w:sz w:val="28"/>
                <w:szCs w:val="28"/>
              </w:rPr>
              <w:t>Вина столові виготовляються сортовими або купажованими.</w:t>
            </w:r>
          </w:p>
          <w:p w14:paraId="4E660944" w14:textId="77777777" w:rsidR="00A159E6" w:rsidRPr="00AB4276" w:rsidRDefault="00A159E6" w:rsidP="00AB4276">
            <w:pPr>
              <w:spacing w:after="120"/>
              <w:ind w:firstLine="450"/>
              <w:jc w:val="both"/>
              <w:rPr>
                <w:rFonts w:ascii="Times New Roman" w:hAnsi="Times New Roman" w:cs="Times New Roman"/>
                <w:color w:val="000000" w:themeColor="text1"/>
                <w:sz w:val="28"/>
                <w:szCs w:val="28"/>
                <w:shd w:val="clear" w:color="auto" w:fill="FFFFFF"/>
              </w:rPr>
            </w:pPr>
            <w:bookmarkStart w:id="129" w:name="n168"/>
            <w:bookmarkEnd w:id="129"/>
            <w:r w:rsidRPr="00AB4276">
              <w:rPr>
                <w:rFonts w:ascii="Times New Roman" w:hAnsi="Times New Roman" w:cs="Times New Roman"/>
                <w:i/>
                <w:iCs/>
                <w:color w:val="000000" w:themeColor="text1"/>
                <w:sz w:val="28"/>
                <w:szCs w:val="28"/>
                <w:shd w:val="clear" w:color="auto" w:fill="FFFFFF"/>
              </w:rPr>
              <w:t>{Частина перша статті 6 в редакції Закону</w:t>
            </w:r>
            <w:r w:rsidRPr="00AB4276">
              <w:rPr>
                <w:rFonts w:ascii="Times New Roman" w:hAnsi="Times New Roman" w:cs="Times New Roman"/>
                <w:i/>
                <w:iCs/>
                <w:color w:val="000000" w:themeColor="text1"/>
                <w:sz w:val="28"/>
                <w:szCs w:val="28"/>
                <w:shd w:val="clear" w:color="auto" w:fill="FFFFFF"/>
                <w:lang w:val="en-US"/>
              </w:rPr>
              <w:t> </w:t>
            </w:r>
            <w:hyperlink r:id="rId24" w:tgtFrame="_blank" w:history="1">
              <w:r w:rsidRPr="00AB4276">
                <w:rPr>
                  <w:rFonts w:ascii="Times New Roman" w:hAnsi="Times New Roman" w:cs="Times New Roman"/>
                  <w:i/>
                  <w:iCs/>
                  <w:color w:val="000000" w:themeColor="text1"/>
                  <w:sz w:val="28"/>
                  <w:szCs w:val="28"/>
                  <w:u w:val="single"/>
                </w:rPr>
                <w:t>№ 2974-</w:t>
              </w:r>
              <w:r w:rsidRPr="00AB4276">
                <w:rPr>
                  <w:rFonts w:ascii="Times New Roman" w:hAnsi="Times New Roman" w:cs="Times New Roman"/>
                  <w:i/>
                  <w:iCs/>
                  <w:color w:val="000000" w:themeColor="text1"/>
                  <w:sz w:val="28"/>
                  <w:szCs w:val="28"/>
                  <w:u w:val="single"/>
                  <w:lang w:val="en-US"/>
                </w:rPr>
                <w:t>VI</w:t>
              </w:r>
              <w:r w:rsidRPr="00AB4276">
                <w:rPr>
                  <w:rFonts w:ascii="Times New Roman" w:hAnsi="Times New Roman" w:cs="Times New Roman"/>
                  <w:i/>
                  <w:iCs/>
                  <w:color w:val="000000" w:themeColor="text1"/>
                  <w:sz w:val="28"/>
                  <w:szCs w:val="28"/>
                  <w:u w:val="single"/>
                </w:rPr>
                <w:t xml:space="preserve"> від 03.02.2011</w:t>
              </w:r>
            </w:hyperlink>
            <w:r w:rsidRPr="00AB4276">
              <w:rPr>
                <w:rFonts w:ascii="Times New Roman" w:hAnsi="Times New Roman" w:cs="Times New Roman"/>
                <w:i/>
                <w:iCs/>
                <w:color w:val="000000" w:themeColor="text1"/>
                <w:sz w:val="28"/>
                <w:szCs w:val="28"/>
                <w:shd w:val="clear" w:color="auto" w:fill="FFFFFF"/>
              </w:rPr>
              <w:t>}</w:t>
            </w:r>
          </w:p>
          <w:p w14:paraId="3B7E49A0"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30" w:name="n169"/>
            <w:bookmarkEnd w:id="130"/>
            <w:r w:rsidRPr="00AB4276">
              <w:rPr>
                <w:rFonts w:ascii="Times New Roman" w:hAnsi="Times New Roman" w:cs="Times New Roman"/>
                <w:color w:val="000000" w:themeColor="text1"/>
                <w:sz w:val="28"/>
                <w:szCs w:val="28"/>
              </w:rPr>
              <w:t>Вина столові напівсухі та напівсолодкі виготовляються за класичною схемою з використанням виноматеріалів-недобродів або за купажною схемою з використанням виноградних цукровмісних матеріалів.</w:t>
            </w:r>
          </w:p>
          <w:p w14:paraId="76DB436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31" w:name="n170"/>
            <w:bookmarkStart w:id="132" w:name="n171"/>
            <w:bookmarkEnd w:id="131"/>
            <w:bookmarkEnd w:id="132"/>
            <w:r w:rsidRPr="00AB4276">
              <w:rPr>
                <w:rFonts w:ascii="Times New Roman" w:hAnsi="Times New Roman" w:cs="Times New Roman"/>
                <w:color w:val="000000" w:themeColor="text1"/>
                <w:sz w:val="28"/>
                <w:szCs w:val="28"/>
              </w:rPr>
              <w:t>Не допускається випуск столових вин із вмістом спирту нижче 9 відсотків об'ємних, сортових - 9,5 і марочних - 10 відсотків об'ємних.</w:t>
            </w:r>
          </w:p>
          <w:p w14:paraId="54B4F2A6"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33" w:name="n172"/>
            <w:bookmarkStart w:id="134" w:name="n173"/>
            <w:bookmarkEnd w:id="133"/>
            <w:bookmarkEnd w:id="134"/>
            <w:r w:rsidRPr="00AB4276">
              <w:rPr>
                <w:rFonts w:ascii="Times New Roman" w:hAnsi="Times New Roman" w:cs="Times New Roman"/>
                <w:color w:val="000000" w:themeColor="text1"/>
                <w:sz w:val="28"/>
                <w:szCs w:val="28"/>
              </w:rPr>
              <w:t>Концентрат виноградного соку або консервоване сусло дозволяється використовувати лише в купажі столових напівсухих та напівсолодких ординарних вин з відповідним записом у свідоцтві про якість.</w:t>
            </w:r>
          </w:p>
          <w:p w14:paraId="3CCDA17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35" w:name="n174"/>
            <w:bookmarkStart w:id="136" w:name="n176"/>
            <w:bookmarkEnd w:id="135"/>
            <w:bookmarkEnd w:id="136"/>
            <w:r w:rsidRPr="00AB4276">
              <w:rPr>
                <w:rFonts w:ascii="Times New Roman" w:hAnsi="Times New Roman" w:cs="Times New Roman"/>
                <w:color w:val="000000" w:themeColor="text1"/>
                <w:sz w:val="28"/>
                <w:szCs w:val="28"/>
              </w:rPr>
              <w:t xml:space="preserve">Дозволяється виготовлення сухих виноматеріалів міцністю не більш як 9,5 відсотка об’ємних шляхом підсолодження сусла виноградним концентратом або цукром не більш як на 2 г/100 куб. см. Такі виноматеріали </w:t>
            </w:r>
            <w:r w:rsidRPr="00AB4276">
              <w:rPr>
                <w:rFonts w:ascii="Times New Roman" w:hAnsi="Times New Roman" w:cs="Times New Roman"/>
                <w:color w:val="000000" w:themeColor="text1"/>
                <w:sz w:val="28"/>
                <w:szCs w:val="28"/>
              </w:rPr>
              <w:lastRenderedPageBreak/>
              <w:t>можуть використовуватися лише для виробництва вин ординарних столових сухих несортових.</w:t>
            </w:r>
          </w:p>
          <w:p w14:paraId="37B775C5"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37" w:name="n177"/>
            <w:bookmarkStart w:id="138" w:name="n180"/>
            <w:bookmarkStart w:id="139" w:name="n182"/>
            <w:bookmarkEnd w:id="137"/>
            <w:bookmarkEnd w:id="138"/>
            <w:bookmarkEnd w:id="139"/>
            <w:r w:rsidRPr="00AB4276">
              <w:rPr>
                <w:rFonts w:ascii="Times New Roman" w:hAnsi="Times New Roman" w:cs="Times New Roman"/>
                <w:color w:val="000000" w:themeColor="text1"/>
                <w:sz w:val="28"/>
                <w:szCs w:val="28"/>
              </w:rPr>
              <w:t>Про використання підсолодженого сусла у виробництві вин столових робиться відповідний запис у свідоцтві про якість.</w:t>
            </w:r>
          </w:p>
          <w:p w14:paraId="142DDADD"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40" w:name="n183"/>
            <w:bookmarkEnd w:id="140"/>
            <w:r w:rsidRPr="00AB4276">
              <w:rPr>
                <w:rFonts w:ascii="Times New Roman" w:hAnsi="Times New Roman" w:cs="Times New Roman"/>
                <w:color w:val="000000" w:themeColor="text1"/>
                <w:sz w:val="28"/>
                <w:szCs w:val="28"/>
              </w:rPr>
              <w:t>Додавання спирту етилового або спиртованих виноматеріалів чи сусла (містеля) до вин столових не допускається.</w:t>
            </w:r>
          </w:p>
          <w:p w14:paraId="5CDAB071"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6B3EE32A"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6. Повноваження центрального органу виконавчої влади, що реалізує державну політику у сферах безпечності та окремих показників якості харчових продуктів, державного нагляду (контролю) у сфері агропромислового комплексу (контролюючий орган)</w:t>
            </w:r>
          </w:p>
          <w:p w14:paraId="669DAF47"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 повноважень контролюючого органу належать:</w:t>
            </w:r>
          </w:p>
          <w:p w14:paraId="4A5A1BB9" w14:textId="77777777" w:rsidR="007F7590" w:rsidRPr="0096149E" w:rsidRDefault="007F7590" w:rsidP="00AB4276">
            <w:pPr>
              <w:autoSpaceDE w:val="0"/>
              <w:autoSpaceDN w:val="0"/>
              <w:adjustRightInd w:val="0"/>
              <w:ind w:firstLine="709"/>
              <w:jc w:val="both"/>
              <w:rPr>
                <w:rFonts w:ascii="Times New Roman" w:eastAsia="SimSun" w:hAnsi="Times New Roman" w:cs="Times New Roman"/>
                <w:b/>
                <w:color w:val="000000" w:themeColor="text1"/>
                <w:sz w:val="28"/>
                <w:szCs w:val="28"/>
                <w:lang w:eastAsia="uk-UA"/>
              </w:rPr>
            </w:pPr>
            <w:bookmarkStart w:id="141" w:name="n140"/>
            <w:bookmarkEnd w:id="141"/>
            <w:r w:rsidRPr="0096149E">
              <w:rPr>
                <w:rFonts w:ascii="Times New Roman" w:eastAsia="SimSun" w:hAnsi="Times New Roman" w:cs="Times New Roman"/>
                <w:b/>
                <w:color w:val="000000" w:themeColor="text1"/>
                <w:sz w:val="28"/>
                <w:szCs w:val="28"/>
                <w:lang w:eastAsia="uk-UA"/>
              </w:rPr>
              <w:t>здійснення державного контролю (нагляду) за дотриманням суб’єктами господарювання законодавства у сфері виробництва, обігу, маркування продуктів виноградарства та виноробства, ароматизованих винних продуктів та інших продуктів виноробства;</w:t>
            </w:r>
          </w:p>
          <w:p w14:paraId="7DE65561"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здійснення державного контролю (нагляду) за дотриманням суб’єктами господарювання законодавства у сфері виноградарства визначених цим законом (контроль сортів винограду, з яких здійснюється виробництво виноробної продукції, використання класифікованих сортів винограду, фітосанітраний контроль);</w:t>
            </w:r>
          </w:p>
          <w:p w14:paraId="08666DE4"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здійснення контролю відповідності вина із зареєстрованим географічним зазначенням (назвою місця походження), ароматизованого винного продукту із зареєстрованим географічним зазначенням вимогам специфікації;</w:t>
            </w:r>
          </w:p>
          <w:p w14:paraId="5C927CD9"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bookmarkStart w:id="142" w:name="n141"/>
            <w:bookmarkEnd w:id="142"/>
            <w:r w:rsidRPr="0096149E">
              <w:rPr>
                <w:rFonts w:ascii="Times New Roman" w:eastAsia="SimSun" w:hAnsi="Times New Roman" w:cs="Times New Roman"/>
                <w:b/>
                <w:color w:val="000000" w:themeColor="text1"/>
                <w:sz w:val="28"/>
                <w:szCs w:val="28"/>
                <w:lang w:eastAsia="uk-UA"/>
              </w:rPr>
              <w:t>звернення до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з письмовим вмотивованим клопотанням щодо розгляду питання про виключення органу з оцінки відповідності з Реєстру органів з оцінки відповідності;</w:t>
            </w:r>
          </w:p>
          <w:p w14:paraId="7ACC736F"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bookmarkStart w:id="143" w:name="n142"/>
            <w:bookmarkEnd w:id="143"/>
            <w:r w:rsidRPr="0096149E">
              <w:rPr>
                <w:rFonts w:ascii="Times New Roman" w:eastAsia="SimSun" w:hAnsi="Times New Roman" w:cs="Times New Roman"/>
                <w:b/>
                <w:color w:val="000000" w:themeColor="text1"/>
                <w:sz w:val="28"/>
                <w:szCs w:val="28"/>
                <w:lang w:eastAsia="uk-UA"/>
              </w:rPr>
              <w:t>участь у розробленні нормативно-правових актів у сфері виробництва, обігу, маркування виноробної продукції;</w:t>
            </w:r>
          </w:p>
          <w:p w14:paraId="4CAFC0C2" w14:textId="10209A93"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bookmarkStart w:id="144" w:name="n143"/>
            <w:bookmarkEnd w:id="144"/>
            <w:r w:rsidRPr="0096149E">
              <w:rPr>
                <w:rFonts w:ascii="Times New Roman" w:eastAsia="SimSun" w:hAnsi="Times New Roman" w:cs="Times New Roman"/>
                <w:b/>
                <w:color w:val="000000" w:themeColor="text1"/>
                <w:sz w:val="28"/>
                <w:szCs w:val="28"/>
                <w:lang w:eastAsia="uk-UA"/>
              </w:rPr>
              <w:t>інші повноваження, передбачені цим Законом.</w:t>
            </w:r>
          </w:p>
        </w:tc>
      </w:tr>
      <w:tr w:rsidR="007F7590" w:rsidRPr="0096149E" w14:paraId="2E63CC63" w14:textId="77777777" w:rsidTr="00AB4276">
        <w:trPr>
          <w:gridAfter w:val="1"/>
          <w:wAfter w:w="9" w:type="dxa"/>
          <w:trHeight w:val="20"/>
        </w:trPr>
        <w:tc>
          <w:tcPr>
            <w:tcW w:w="7366" w:type="dxa"/>
          </w:tcPr>
          <w:p w14:paraId="0CA0F096"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7.</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Вино кріплене</w:t>
            </w:r>
          </w:p>
          <w:p w14:paraId="153A74F9"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Вина кріплені залежно від вмісту спирту і цукру поділяються на міцні, десертні солодкі та десертні лікерні.</w:t>
            </w:r>
          </w:p>
          <w:p w14:paraId="7EA63D0F"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Вина міцні виготовляються з частково збродженого сусла, в якому вміст спирту природного бродіння становить не менше 4,2 відсотка об'ємних. Вина десертні солодкі та десертні лікерні виготовляються з частково збродженого сусла, в якому вміст спирту природного бродіння становить не менш як 1,2 відсотка об'ємних.</w:t>
            </w:r>
          </w:p>
          <w:p w14:paraId="4A816907"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lastRenderedPageBreak/>
              <w:t>Вміст спирту в готових винах виноградних міцних не повинен перевищувати 20 відсотків об'ємних, десертних солодких та десертних лікерних - 17 відсотків об'ємних.</w:t>
            </w:r>
          </w:p>
          <w:p w14:paraId="61A6FFB1"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45" w:name="n189"/>
            <w:bookmarkStart w:id="146" w:name="n190"/>
            <w:bookmarkEnd w:id="145"/>
            <w:bookmarkEnd w:id="146"/>
            <w:r w:rsidRPr="00AB4276">
              <w:rPr>
                <w:rFonts w:ascii="Times New Roman" w:hAnsi="Times New Roman" w:cs="Times New Roman"/>
                <w:color w:val="000000" w:themeColor="text1"/>
                <w:sz w:val="28"/>
                <w:szCs w:val="28"/>
              </w:rPr>
              <w:t>Під час виготовлення вин кріплених додавати концентрат виноградного соку дозволяється лише у випадках, обумовлених технологічними інструкціями. Використання спиртованого сусла або спиртованого концентрату виноградного соку допускається лише для виготовлення вин спеціального типу.</w:t>
            </w:r>
          </w:p>
          <w:p w14:paraId="5EAC147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47" w:name="n191"/>
            <w:bookmarkStart w:id="148" w:name="n192"/>
            <w:bookmarkEnd w:id="147"/>
            <w:bookmarkEnd w:id="148"/>
            <w:r w:rsidRPr="00AB4276">
              <w:rPr>
                <w:rFonts w:ascii="Times New Roman" w:hAnsi="Times New Roman" w:cs="Times New Roman"/>
                <w:color w:val="000000" w:themeColor="text1"/>
                <w:sz w:val="28"/>
                <w:szCs w:val="28"/>
              </w:rPr>
              <w:t>Додавання цукру на всіх стадіях виробництва вин кріплених забороняється.</w:t>
            </w:r>
          </w:p>
          <w:p w14:paraId="0A994FE1"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49" w:name="n193"/>
            <w:bookmarkEnd w:id="149"/>
            <w:r w:rsidRPr="00AB4276">
              <w:rPr>
                <w:rFonts w:ascii="Times New Roman" w:hAnsi="Times New Roman" w:cs="Times New Roman"/>
                <w:color w:val="000000" w:themeColor="text1"/>
                <w:sz w:val="28"/>
                <w:szCs w:val="28"/>
              </w:rPr>
              <w:t>Для кріплення виноматеріалів і вин виноградних дозволяється використовувати лише спирт етиловий ректифікований, спирт етиловий ректифікований виноградний та дистилят виноградний спиртовий, які відповідають вимогам законодавства та нормативно-технологічої документації щодо якості та безпечності для здоров’я людини. Для покращення якості вин виноградних кріплених дозволяється використання дубової клепки.</w:t>
            </w:r>
          </w:p>
          <w:p w14:paraId="369A24E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50" w:name="n194"/>
            <w:bookmarkStart w:id="151" w:name="n195"/>
            <w:bookmarkEnd w:id="150"/>
            <w:bookmarkEnd w:id="151"/>
            <w:r w:rsidRPr="00AB4276">
              <w:rPr>
                <w:rFonts w:ascii="Times New Roman" w:hAnsi="Times New Roman" w:cs="Times New Roman"/>
                <w:color w:val="000000" w:themeColor="text1"/>
                <w:sz w:val="28"/>
                <w:szCs w:val="28"/>
              </w:rPr>
              <w:t>Забороняється в процесі кріплення виноматеріалів і вин додавати спирт-сирець, технічний та плодовий спирти або спирти невідомого походження.</w:t>
            </w:r>
          </w:p>
          <w:p w14:paraId="68901B09"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422C7DFD" w14:textId="77777777" w:rsidR="007F7590" w:rsidRPr="0096149E" w:rsidRDefault="007F7590"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Розділ III</w:t>
            </w:r>
          </w:p>
          <w:p w14:paraId="3FEA1BF7" w14:textId="77777777" w:rsidR="007F7590" w:rsidRPr="0096149E" w:rsidRDefault="007F7590"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ВИНОГРАДАРСТВО</w:t>
            </w:r>
          </w:p>
          <w:p w14:paraId="133FB065"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7. Географічні виноробні території та зони виноградарства України</w:t>
            </w:r>
          </w:p>
          <w:p w14:paraId="0D5EC81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 межах зон виноградарства географічні виноробні території України поділяються на:</w:t>
            </w:r>
          </w:p>
          <w:p w14:paraId="082FEDE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Виноградарсько-виноробний регіон – це велика територія, яка характеризується подібністю агроекологічних та/або людських чинників, набором рекомендованих сортів, що дозволяє вирощувати </w:t>
            </w:r>
            <w:r w:rsidRPr="0096149E">
              <w:rPr>
                <w:rFonts w:ascii="Times New Roman" w:eastAsia="SimSun" w:hAnsi="Times New Roman" w:cs="Times New Roman"/>
                <w:b/>
                <w:color w:val="000000" w:themeColor="text1"/>
                <w:sz w:val="28"/>
                <w:szCs w:val="28"/>
                <w:lang w:eastAsia="uk-UA"/>
              </w:rPr>
              <w:lastRenderedPageBreak/>
              <w:t>виноград та виробляти вина, якість та органолептичні властивості яких характерні для даного регіону;</w:t>
            </w:r>
          </w:p>
          <w:p w14:paraId="31C7A4C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Виноградарсько-виноробна область – це територія в межах регіону, яка характеризується специфічними агроекологічними та/або людськими чинниками, набором рекомендованих сортів, що дозволяє вирощувати виноград та виробляти вина, якість та органолептичні властивості яких характерні для даної області;</w:t>
            </w:r>
          </w:p>
          <w:p w14:paraId="5309D7B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Виноградарсько-виноробний район – це найменша виноградарсько-виноробна територія в межах області, яка характеризується однорідністю агроекологічних та/або людських і інших чинників.</w:t>
            </w:r>
          </w:p>
          <w:p w14:paraId="3BA5446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оазис виноградарства (далі – оазис) – це невелика виноробна територія в межах, регіону, району, мікрозони, фізично відокремлена від іншої частини виноробної території, до якої належить.</w:t>
            </w:r>
          </w:p>
          <w:p w14:paraId="4E3DCA6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Межі і назви виноробних територій та їхню належність до визначених зон виноградарства, дозволені і рекомендовані класифіковані сорти та вимоги щодо вирощування винограду і виробництва виноробної продукції на виноробних територіях, а також методи дослідження екологічних і людських чинників, сортів винограду і виноградної лози та підщепних сортів з метою змін в районуванні та порядок затвердження змін в районуванні визначається центральним органом виконавчої влади, що забезпечує формування та реалізацію </w:t>
            </w:r>
            <w:r w:rsidRPr="0096149E">
              <w:rPr>
                <w:rFonts w:ascii="Times New Roman" w:eastAsia="SimSun" w:hAnsi="Times New Roman" w:cs="Times New Roman"/>
                <w:b/>
                <w:color w:val="000000" w:themeColor="text1"/>
                <w:sz w:val="28"/>
                <w:szCs w:val="28"/>
                <w:lang w:eastAsia="uk-UA"/>
              </w:rPr>
              <w:lastRenderedPageBreak/>
              <w:t>державної аграрної політики, державної політики у сферах сільського господарства та з питань продовольчої безпеки держави.</w:t>
            </w:r>
          </w:p>
          <w:p w14:paraId="7B6A0C38" w14:textId="1A7701E1"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Зони виноградраства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та позначаються відповідними літерами А, В, С, С І, С ІІ, СІІІ, що відповідають кліматичній класифікації Європейського Союзу.</w:t>
            </w:r>
          </w:p>
        </w:tc>
      </w:tr>
      <w:tr w:rsidR="007F7590" w:rsidRPr="0096149E" w14:paraId="687483E1" w14:textId="77777777" w:rsidTr="00AB4276">
        <w:trPr>
          <w:gridAfter w:val="1"/>
          <w:wAfter w:w="9" w:type="dxa"/>
          <w:trHeight w:val="20"/>
        </w:trPr>
        <w:tc>
          <w:tcPr>
            <w:tcW w:w="7366" w:type="dxa"/>
          </w:tcPr>
          <w:p w14:paraId="01852B05"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8.</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Вина контрольованих найменувань за походженням</w:t>
            </w:r>
          </w:p>
          <w:p w14:paraId="6CD022D9"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52" w:name="n197"/>
            <w:bookmarkEnd w:id="152"/>
            <w:r w:rsidRPr="00AB4276">
              <w:rPr>
                <w:rFonts w:ascii="Times New Roman" w:hAnsi="Times New Roman" w:cs="Times New Roman"/>
                <w:color w:val="000000" w:themeColor="text1"/>
                <w:sz w:val="28"/>
                <w:szCs w:val="28"/>
              </w:rPr>
              <w:t>Назва вин контрольованих найменувань за походженням надається кращим винам, виготовлення яких забезпечено стійкою сировинною базою і які мають високу якість протягом не менш як 5 років випуску. Всі стадії виробництва вин контрольованих найменувань за походженням повинні здійснюватися на підприємстві, розташованому у строго регламентованому географічному місці вирощування винограду.</w:t>
            </w:r>
          </w:p>
          <w:p w14:paraId="07D5DC58"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53" w:name="n198"/>
            <w:bookmarkStart w:id="154" w:name="n199"/>
            <w:bookmarkEnd w:id="153"/>
            <w:bookmarkEnd w:id="154"/>
            <w:r w:rsidRPr="00AB4276">
              <w:rPr>
                <w:rFonts w:ascii="Times New Roman" w:hAnsi="Times New Roman" w:cs="Times New Roman"/>
                <w:color w:val="000000" w:themeColor="text1"/>
                <w:sz w:val="28"/>
                <w:szCs w:val="28"/>
              </w:rPr>
              <w:t>Вина контрольованих найменувань за походженням затверджуються центральним органом виконавчої влади, що забезпечує формування державної аграрної політики, політики у сфері сільського господарства, за поданням виноробних підприємств.</w:t>
            </w:r>
          </w:p>
          <w:p w14:paraId="26692C40"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3D386AC1"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8. Технічні сорти винограду та використання вин з некласифікованих сортів</w:t>
            </w:r>
          </w:p>
          <w:p w14:paraId="38644A8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виробництва виноробної продукції дозволяється використання тільки класифікованих відповідно до цього Закону сортів винограду.</w:t>
            </w:r>
          </w:p>
          <w:p w14:paraId="7A8AE8E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Садіння виноградників, повторне садіння і щеплення або перещеплення винограду для виноробства дозволяється лише із застосуванням класифікованих сортів винограду, передбачених у цій статті, які повинні відповідати таким вимогам: </w:t>
            </w:r>
          </w:p>
          <w:p w14:paraId="3E163FB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сорт винограду відноситься до виду Vitis vinifera або походить від схрещування сортів виду Vitis vinifera з іншими видами роду Vitis;</w:t>
            </w:r>
          </w:p>
          <w:p w14:paraId="7697EA5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сорт винограду (не є гібридом прямим виробником) не відноситься до  таких сортів: Ной, Отелло, Ізабелла, Жакез, Клінтон та Гербемонт.</w:t>
            </w:r>
          </w:p>
          <w:p w14:paraId="3D05B35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Якщо сорт винограду не відповідає вимогам зазначеним у цій статті, в обов’язковому порядку проводиться викорчовування рослин цього сорту протягом 15 років з моменту виявлення невідповідностей.</w:t>
            </w:r>
          </w:p>
          <w:p w14:paraId="1EBD0EC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Сорти винограду, не класифіковані відповідно цієї статті, можуть застосовуватися виключно для засадження, пересадження і щеплення винограду, призначеного для наукових і експериментальних досліджень виробленої з цих сортів виноробної продукції.</w:t>
            </w:r>
          </w:p>
          <w:p w14:paraId="55EBE44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Дозволяється використання вина, виготовленого з винограду класифікованих сортів, яке не відповідає визначеним категоріям продуктів виноградарства та виноробства, тільки для власних потреб, для виробництва винного оцту або для дистиляції, а також для вина у скляних пляшках, щодо якого існують докази, що його розлив здійснено до 1 вересня 1971 року.</w:t>
            </w:r>
          </w:p>
          <w:p w14:paraId="55A102F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Використання сушеного винограду (ізюму) для виготовлення вин забороняється. Випадки порушення цієї норми розглядаються як фальсифікація вина.</w:t>
            </w:r>
          </w:p>
          <w:p w14:paraId="2BD3691F" w14:textId="55B63FE0"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Умови, порядок і спосіб садіння сортів винограду, перелік класифікованих сортів винограду визначається центральним органом виконавчої влади, що забезпечує формування та реалізацію державної аграрної політики, державної політики у </w:t>
            </w:r>
            <w:r w:rsidRPr="0096149E">
              <w:rPr>
                <w:rFonts w:ascii="Times New Roman" w:eastAsia="SimSun" w:hAnsi="Times New Roman" w:cs="Times New Roman"/>
                <w:b/>
                <w:color w:val="000000" w:themeColor="text1"/>
                <w:sz w:val="28"/>
                <w:szCs w:val="28"/>
                <w:lang w:eastAsia="uk-UA"/>
              </w:rPr>
              <w:lastRenderedPageBreak/>
              <w:t>сферах сільського господарства та з питань продовольчої безпеки держави.</w:t>
            </w:r>
          </w:p>
        </w:tc>
      </w:tr>
      <w:tr w:rsidR="007F7590" w:rsidRPr="0096149E" w14:paraId="0C15B1F5" w14:textId="77777777" w:rsidTr="00AB4276">
        <w:trPr>
          <w:gridAfter w:val="1"/>
          <w:wAfter w:w="9" w:type="dxa"/>
          <w:trHeight w:val="20"/>
        </w:trPr>
        <w:tc>
          <w:tcPr>
            <w:tcW w:w="7366" w:type="dxa"/>
          </w:tcPr>
          <w:p w14:paraId="229025FB"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9.</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Вина колекційні</w:t>
            </w:r>
          </w:p>
          <w:p w14:paraId="0F0DE5DA"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55" w:name="n202"/>
            <w:bookmarkEnd w:id="155"/>
            <w:r w:rsidRPr="00AB4276">
              <w:rPr>
                <w:rFonts w:ascii="Times New Roman" w:hAnsi="Times New Roman" w:cs="Times New Roman"/>
                <w:color w:val="000000" w:themeColor="text1"/>
                <w:sz w:val="28"/>
                <w:szCs w:val="28"/>
              </w:rPr>
              <w:t>Вина колекційні реалізуються в тій же пляшковій тарі, у якій витримуються, без її розкупорки і вилучення утвореного осаду.</w:t>
            </w:r>
          </w:p>
          <w:p w14:paraId="2337A39B"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56" w:name="n203"/>
            <w:bookmarkEnd w:id="156"/>
            <w:r w:rsidRPr="00AB4276">
              <w:rPr>
                <w:rFonts w:ascii="Times New Roman" w:hAnsi="Times New Roman" w:cs="Times New Roman"/>
                <w:color w:val="000000" w:themeColor="text1"/>
                <w:sz w:val="28"/>
                <w:szCs w:val="28"/>
              </w:rPr>
              <w:t>Для науково-виробничих та комерційних цілей в окремих наукових установах та на виноробних підприємствах створюється колекційний фонд зразків вин (енотеки), еталонні зразки яких є національним надбанням України.</w:t>
            </w:r>
          </w:p>
          <w:p w14:paraId="288C28C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57" w:name="n204"/>
            <w:bookmarkStart w:id="158" w:name="n205"/>
            <w:bookmarkEnd w:id="157"/>
            <w:bookmarkEnd w:id="158"/>
            <w:r w:rsidRPr="00AB4276">
              <w:rPr>
                <w:rFonts w:ascii="Times New Roman" w:hAnsi="Times New Roman" w:cs="Times New Roman"/>
                <w:color w:val="000000" w:themeColor="text1"/>
                <w:sz w:val="28"/>
                <w:szCs w:val="28"/>
              </w:rPr>
              <w:t>Порядок створення енотек, зберігання і використання зразків вин з енотек установлюється центральним органом виконавчої влади, що забезпечує формування державної аграрної політики, політики у сфері сільського господарства.</w:t>
            </w:r>
          </w:p>
          <w:p w14:paraId="5364166C"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05BC8864"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9. Порядок опорядження та утримання виноградників</w:t>
            </w:r>
          </w:p>
          <w:p w14:paraId="2CC91B6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59" w:name="n92"/>
            <w:bookmarkStart w:id="160" w:name="n93"/>
            <w:bookmarkEnd w:id="159"/>
            <w:bookmarkEnd w:id="160"/>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з виділенням у натурі зони виробництва винограду та виноробні території. У виділених зонах та територіях регламентується сортовий склад вирощування винограду відповідно до спеціалізації відповідної виноробної території виноградарства та заявлених категорій вина.</w:t>
            </w:r>
          </w:p>
          <w:p w14:paraId="3A2D054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61" w:name="n94"/>
            <w:bookmarkEnd w:id="161"/>
            <w:r w:rsidRPr="0096149E">
              <w:rPr>
                <w:rFonts w:ascii="Times New Roman" w:eastAsia="SimSun" w:hAnsi="Times New Roman" w:cs="Times New Roman"/>
                <w:b/>
                <w:color w:val="000000" w:themeColor="text1"/>
                <w:sz w:val="28"/>
                <w:szCs w:val="28"/>
                <w:lang w:eastAsia="uk-UA"/>
              </w:rPr>
              <w:t xml:space="preserve">Садіння виноградників для виноробства дозволяється лише зонах виноградарства із застосуванням класифікованих або перспективних сортів винограду відповідно до проєкту, який затверджений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w:t>
            </w:r>
          </w:p>
          <w:p w14:paraId="6C312E5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Розробка проєктів закладки виноградних насаджень здійснюється відповідно до положення, затвердженого центральним органом виконавчої влади, що забезпечує формування та реалізацію державної аграрної політики, державної політики у </w:t>
            </w:r>
            <w:r w:rsidRPr="0096149E">
              <w:rPr>
                <w:rFonts w:ascii="Times New Roman" w:eastAsia="SimSun" w:hAnsi="Times New Roman" w:cs="Times New Roman"/>
                <w:b/>
                <w:color w:val="000000" w:themeColor="text1"/>
                <w:sz w:val="28"/>
                <w:szCs w:val="28"/>
                <w:lang w:eastAsia="uk-UA"/>
              </w:rPr>
              <w:lastRenderedPageBreak/>
              <w:t xml:space="preserve">сферах сільського господарства та з питань продовольчої безпеки держави. </w:t>
            </w:r>
          </w:p>
          <w:p w14:paraId="35CCAC5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Вимоги до технології виробництва, обігу та якості садивного матеріалу, призначеного для садіння виноградників визначається чинним законодавством у сфері насінництва та розсадництва та іншими нормативно-правовими актами.</w:t>
            </w:r>
          </w:p>
          <w:p w14:paraId="07FD019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62" w:name="n96"/>
            <w:bookmarkEnd w:id="162"/>
            <w:r w:rsidRPr="0096149E">
              <w:rPr>
                <w:rFonts w:ascii="Times New Roman" w:eastAsia="SimSun" w:hAnsi="Times New Roman" w:cs="Times New Roman"/>
                <w:b/>
                <w:color w:val="000000" w:themeColor="text1"/>
                <w:sz w:val="28"/>
                <w:szCs w:val="28"/>
                <w:lang w:eastAsia="uk-UA"/>
              </w:rPr>
              <w:t>Сорти винограду, посаджені відповідно до проєкту для випробування нових селекційних сортів винограду, за позитивних результатів сортовипробування засаджуються у встановленому порядку.</w:t>
            </w:r>
          </w:p>
          <w:p w14:paraId="1032D23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63" w:name="n97"/>
            <w:bookmarkStart w:id="164" w:name="n98"/>
            <w:bookmarkStart w:id="165" w:name="n99"/>
            <w:bookmarkStart w:id="166" w:name="n100"/>
            <w:bookmarkStart w:id="167" w:name="n101"/>
            <w:bookmarkEnd w:id="163"/>
            <w:bookmarkEnd w:id="164"/>
            <w:bookmarkEnd w:id="165"/>
            <w:bookmarkEnd w:id="166"/>
            <w:bookmarkEnd w:id="167"/>
            <w:r w:rsidRPr="0096149E">
              <w:rPr>
                <w:rFonts w:ascii="Times New Roman" w:eastAsia="SimSun" w:hAnsi="Times New Roman" w:cs="Times New Roman"/>
                <w:b/>
                <w:color w:val="000000" w:themeColor="text1"/>
                <w:sz w:val="28"/>
                <w:szCs w:val="28"/>
                <w:lang w:eastAsia="uk-UA"/>
              </w:rPr>
              <w:t>Списання виноградників усіх форм власності, які закладені за рахунок державних коштів, організовується і проводиться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з обов’язковим відновленням площ виноградних насаджень у разі якщо виноградники списуються раніше 20 річного терміну їх використання після вступу в плодоношення.</w:t>
            </w:r>
          </w:p>
          <w:p w14:paraId="41BD092C" w14:textId="0C9A2C2B"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bookmarkStart w:id="168" w:name="n102"/>
            <w:bookmarkStart w:id="169" w:name="n103"/>
            <w:bookmarkEnd w:id="168"/>
            <w:bookmarkEnd w:id="169"/>
            <w:r w:rsidRPr="0096149E">
              <w:rPr>
                <w:rFonts w:ascii="Times New Roman" w:eastAsia="SimSun" w:hAnsi="Times New Roman" w:cs="Times New Roman"/>
                <w:b/>
                <w:color w:val="000000" w:themeColor="text1"/>
                <w:sz w:val="28"/>
                <w:szCs w:val="28"/>
                <w:lang w:eastAsia="uk-UA"/>
              </w:rPr>
              <w:t xml:space="preserve">Зрідженість молодих (до 5 років) виноградників, на закладення яких та на догляд за якими використовувалися повністю державні кошти, що зумовлена недбалим доглядом за ними, розцінюється як безгосподарне використання земель, у зв’язку з чим </w:t>
            </w:r>
            <w:r w:rsidRPr="0096149E">
              <w:rPr>
                <w:rFonts w:ascii="Times New Roman" w:eastAsia="SimSun" w:hAnsi="Times New Roman" w:cs="Times New Roman"/>
                <w:b/>
                <w:color w:val="000000" w:themeColor="text1"/>
                <w:sz w:val="28"/>
                <w:szCs w:val="28"/>
                <w:lang w:eastAsia="uk-UA"/>
              </w:rPr>
              <w:lastRenderedPageBreak/>
              <w:t xml:space="preserve">винних осіб може бути притягнуто до адміністративної відповідальності. </w:t>
            </w:r>
            <w:bookmarkStart w:id="170" w:name="n104"/>
            <w:bookmarkEnd w:id="170"/>
          </w:p>
        </w:tc>
      </w:tr>
      <w:tr w:rsidR="007F7590" w:rsidRPr="0096149E" w14:paraId="1833D884" w14:textId="77777777" w:rsidTr="00AB4276">
        <w:trPr>
          <w:gridAfter w:val="1"/>
          <w:wAfter w:w="9" w:type="dxa"/>
          <w:trHeight w:val="20"/>
        </w:trPr>
        <w:tc>
          <w:tcPr>
            <w:tcW w:w="7366" w:type="dxa"/>
          </w:tcPr>
          <w:p w14:paraId="7EEF5608"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10.</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Вина шампанські, ігристі та газовані</w:t>
            </w:r>
          </w:p>
          <w:p w14:paraId="3EC462B9"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71" w:name="n208"/>
            <w:bookmarkStart w:id="172" w:name="n209"/>
            <w:bookmarkEnd w:id="171"/>
            <w:bookmarkEnd w:id="172"/>
            <w:r w:rsidRPr="00AB4276">
              <w:rPr>
                <w:rFonts w:ascii="Times New Roman" w:hAnsi="Times New Roman" w:cs="Times New Roman"/>
                <w:color w:val="000000" w:themeColor="text1"/>
                <w:sz w:val="28"/>
                <w:szCs w:val="28"/>
              </w:rPr>
              <w:t>Виробництво вин шампанських із вмістом спирту нижче 10,5 відсотка об'ємних, вин ігристих нижче 10,0 і вин газованих нижче 9,5 відсотка об'ємних не допускається.</w:t>
            </w:r>
          </w:p>
          <w:p w14:paraId="0F0C29C1"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73" w:name="n210"/>
            <w:bookmarkStart w:id="174" w:name="n211"/>
            <w:bookmarkEnd w:id="173"/>
            <w:bookmarkEnd w:id="174"/>
            <w:r w:rsidRPr="00AB4276">
              <w:rPr>
                <w:rFonts w:ascii="Times New Roman" w:hAnsi="Times New Roman" w:cs="Times New Roman"/>
                <w:color w:val="000000" w:themeColor="text1"/>
                <w:sz w:val="28"/>
                <w:szCs w:val="28"/>
              </w:rPr>
              <w:t xml:space="preserve">Тиск діоксиду вуглецю в пляшках з готовою продукцією в ігристих винах повинен становити не менш як 300 кПа, "Шампанського України" - не менш як 350 кПа, газованих - від 100 до 250 кПа при 20 град. </w:t>
            </w:r>
            <w:r w:rsidRPr="00AB4276">
              <w:rPr>
                <w:rFonts w:ascii="Times New Roman" w:hAnsi="Times New Roman" w:cs="Times New Roman"/>
                <w:color w:val="000000" w:themeColor="text1"/>
                <w:sz w:val="28"/>
                <w:szCs w:val="28"/>
                <w:lang w:val="en-US"/>
              </w:rPr>
              <w:t>C</w:t>
            </w:r>
            <w:r w:rsidRPr="00AB4276">
              <w:rPr>
                <w:rFonts w:ascii="Times New Roman" w:hAnsi="Times New Roman" w:cs="Times New Roman"/>
                <w:color w:val="000000" w:themeColor="text1"/>
                <w:sz w:val="28"/>
                <w:szCs w:val="28"/>
              </w:rPr>
              <w:t>.</w:t>
            </w:r>
          </w:p>
          <w:p w14:paraId="60AA7CB8"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75" w:name="n212"/>
            <w:bookmarkStart w:id="176" w:name="n213"/>
            <w:bookmarkEnd w:id="175"/>
            <w:bookmarkEnd w:id="176"/>
            <w:r w:rsidRPr="00AB4276">
              <w:rPr>
                <w:rFonts w:ascii="Times New Roman" w:hAnsi="Times New Roman" w:cs="Times New Roman"/>
                <w:color w:val="000000" w:themeColor="text1"/>
                <w:sz w:val="28"/>
                <w:szCs w:val="28"/>
              </w:rPr>
              <w:t>Виноматеріали для виробництва вин шампанських та ігристих виготовляються з винограду певних сортів, визначених технологічними інструкціями та правилами з їх виробництва.</w:t>
            </w:r>
          </w:p>
          <w:p w14:paraId="077F941C"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77" w:name="n214"/>
            <w:bookmarkStart w:id="178" w:name="n215"/>
            <w:bookmarkEnd w:id="177"/>
            <w:bookmarkEnd w:id="178"/>
            <w:r w:rsidRPr="00AB4276">
              <w:rPr>
                <w:rFonts w:ascii="Times New Roman" w:hAnsi="Times New Roman" w:cs="Times New Roman"/>
                <w:color w:val="000000" w:themeColor="text1"/>
                <w:sz w:val="28"/>
                <w:szCs w:val="28"/>
              </w:rPr>
              <w:t>Винам білим ігристим шампанізованим, виготовленим за шампанською технологією при вторинному бродінні в герметично закритих ємкостях шампанських виноматеріалів, надається назва "Шампанське України". Винам білим ігристим шампанізованим, виготовленим за шампанською технологією з трирічною витримкою вина в пляшках на дріжджах, надається назва "Шампанське України класичне". Міцність ігристих шампанізованих вин повинна бути не нижче 10,5 відсотка об'ємних.</w:t>
            </w:r>
          </w:p>
          <w:p w14:paraId="4461B3EA"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79" w:name="n216"/>
            <w:bookmarkStart w:id="180" w:name="n217"/>
            <w:bookmarkEnd w:id="179"/>
            <w:bookmarkEnd w:id="180"/>
            <w:r w:rsidRPr="00AB4276">
              <w:rPr>
                <w:rFonts w:ascii="Times New Roman" w:hAnsi="Times New Roman" w:cs="Times New Roman"/>
                <w:color w:val="000000" w:themeColor="text1"/>
                <w:sz w:val="28"/>
                <w:szCs w:val="28"/>
              </w:rPr>
              <w:t>Вина ігристі та газовані можуть випускатися під власною назвою.</w:t>
            </w:r>
          </w:p>
          <w:p w14:paraId="733FE54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81" w:name="n218"/>
            <w:bookmarkStart w:id="182" w:name="n219"/>
            <w:bookmarkEnd w:id="181"/>
            <w:bookmarkEnd w:id="182"/>
            <w:r w:rsidRPr="00AB4276">
              <w:rPr>
                <w:rFonts w:ascii="Times New Roman" w:hAnsi="Times New Roman" w:cs="Times New Roman"/>
                <w:color w:val="000000" w:themeColor="text1"/>
                <w:sz w:val="28"/>
                <w:szCs w:val="28"/>
              </w:rPr>
              <w:t>Вина ігристі з технологічною витримкою в пляшках не менш як 9 місяців належать до категорії витриманих.</w:t>
            </w:r>
          </w:p>
          <w:p w14:paraId="754AF93A"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83" w:name="n220"/>
            <w:bookmarkEnd w:id="183"/>
            <w:r w:rsidRPr="00AB4276">
              <w:rPr>
                <w:rFonts w:ascii="Times New Roman" w:hAnsi="Times New Roman" w:cs="Times New Roman"/>
                <w:color w:val="000000" w:themeColor="text1"/>
                <w:sz w:val="28"/>
                <w:szCs w:val="28"/>
              </w:rPr>
              <w:lastRenderedPageBreak/>
              <w:t>Вина газовані виготовляються із сухих виноматеріалів, які підсолоджуються концентратом виноградного соку, консервованим неспиртованим суслом.</w:t>
            </w:r>
          </w:p>
          <w:p w14:paraId="584827C5"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84" w:name="n221"/>
            <w:bookmarkStart w:id="185" w:name="n222"/>
            <w:bookmarkStart w:id="186" w:name="n224"/>
            <w:bookmarkEnd w:id="184"/>
            <w:bookmarkEnd w:id="185"/>
            <w:bookmarkEnd w:id="186"/>
            <w:r w:rsidRPr="00AB4276">
              <w:rPr>
                <w:rFonts w:ascii="Times New Roman" w:hAnsi="Times New Roman" w:cs="Times New Roman"/>
                <w:color w:val="000000" w:themeColor="text1"/>
                <w:sz w:val="28"/>
                <w:szCs w:val="28"/>
              </w:rPr>
              <w:t>Зовнішнє оформлення вин "Шампанське України класичне" та "Шампанське України" має відрізнятися від оформлення інших вин ігристих.</w:t>
            </w:r>
          </w:p>
          <w:p w14:paraId="584F14CD"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3802B5F2" w14:textId="77777777" w:rsidR="007F7590" w:rsidRPr="0096149E" w:rsidRDefault="007F7590"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Розділ IV</w:t>
            </w:r>
          </w:p>
          <w:p w14:paraId="5B0AE472" w14:textId="77777777" w:rsidR="007F7590" w:rsidRPr="0096149E" w:rsidRDefault="007F7590"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ПРОСТЕЖУВАНІСТЬ ВИНОРОБНОЇ ПРОДУКЦІЇ</w:t>
            </w:r>
          </w:p>
          <w:p w14:paraId="4BEAD9F5"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10. Ринкові стандарти</w:t>
            </w:r>
          </w:p>
          <w:p w14:paraId="0BB85F1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 ринок можуть випускатися продукти виноградарства та виноробства, ароматизовані винні продукти, інші продукти виноробства, які визначені в цьому Законі, якщо при їхньому виготовленні:</w:t>
            </w:r>
          </w:p>
          <w:p w14:paraId="3B252CC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застосовувалися дозволені спеціальні засоби (речовини), енологічні матеріали, ферменти та ферментні препарати, компоненти чи складники належної чистоти, у дозволеній кількості, відповідно до чинного законодавства;</w:t>
            </w:r>
          </w:p>
          <w:p w14:paraId="1C33C14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застосовувалися дозволені спеціальні засоби (речовини),енологічні матеріали, ферменти та ферментні препарати, компоненти чи складники належної чистоти та ідентифікації, у дозволеній кількості, відповідно до чинного законодавства;</w:t>
            </w:r>
          </w:p>
          <w:p w14:paraId="088BC693"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використовувався дозволений купаж виноградного сусла і вина, з дотриманням обмежень щодо купажування і змішування, що здійснюються в процесі виготовлення виноробної продукції;</w:t>
            </w:r>
          </w:p>
          <w:p w14:paraId="754DA4D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виробники дотримувалися обмежень щодо використання спеціальних засобів (речовин) і методів;</w:t>
            </w:r>
          </w:p>
          <w:p w14:paraId="3EB9586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5) виробники дотримувалися вимог щодо зберігання, реалізації, маркування і використання продукції виноградарства та виноробства, ароматизованих винних продуктів, інших продуктів виноробства, а також вимог щодо утилізації побічних продуктів, визначених цим Законом та підзаконних нормативно-правових актів, ухвалених на підставі цього Закону. </w:t>
            </w:r>
          </w:p>
          <w:p w14:paraId="6CDDE8AB" w14:textId="73E31A38"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Детальні ринкові стандарти щодо продукції виноградарства та виноробства, ароматизованих винних продуктів, інших продуктів виноробства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шляхом прийняття в установленому порядку нормативно-правових актів.</w:t>
            </w:r>
          </w:p>
        </w:tc>
      </w:tr>
      <w:tr w:rsidR="007F7590" w:rsidRPr="0096149E" w14:paraId="13EA53F4" w14:textId="77777777" w:rsidTr="00AB4276">
        <w:trPr>
          <w:gridAfter w:val="1"/>
          <w:wAfter w:w="9" w:type="dxa"/>
          <w:trHeight w:val="20"/>
        </w:trPr>
        <w:tc>
          <w:tcPr>
            <w:tcW w:w="7366" w:type="dxa"/>
          </w:tcPr>
          <w:p w14:paraId="5F6EFB07"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11.</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Алкогольні напої виноградного походження</w:t>
            </w:r>
          </w:p>
          <w:p w14:paraId="3FA13347"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87" w:name="n227"/>
            <w:bookmarkStart w:id="188" w:name="n228"/>
            <w:bookmarkEnd w:id="187"/>
            <w:bookmarkEnd w:id="188"/>
            <w:r w:rsidRPr="00AB4276">
              <w:rPr>
                <w:rFonts w:ascii="Times New Roman" w:hAnsi="Times New Roman" w:cs="Times New Roman"/>
                <w:color w:val="000000" w:themeColor="text1"/>
                <w:sz w:val="28"/>
                <w:szCs w:val="28"/>
              </w:rPr>
              <w:t>Ароматизовані вина - вина виноградного походження, у тому числі вермути, отримані шляхом змішування сухих та/або кріплених виноматеріалів, спиртових рослинних екстрактів, спирту етилового ректифікованого та цукру або цукровмісних матеріалів.</w:t>
            </w:r>
          </w:p>
          <w:p w14:paraId="26390EAD"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89" w:name="n229"/>
            <w:bookmarkStart w:id="190" w:name="n230"/>
            <w:bookmarkEnd w:id="189"/>
            <w:bookmarkEnd w:id="190"/>
            <w:r w:rsidRPr="00AB4276">
              <w:rPr>
                <w:rFonts w:ascii="Times New Roman" w:hAnsi="Times New Roman" w:cs="Times New Roman"/>
                <w:color w:val="000000" w:themeColor="text1"/>
                <w:sz w:val="28"/>
                <w:szCs w:val="28"/>
              </w:rPr>
              <w:t xml:space="preserve">Коньяки України - міцні алкогольні напої з характерними букетом і смаком, виготовлені шляхом купажу коньячних спиртів, отриманих методом дистиляції коньячних виноматеріалів на спеціальних мідних апаратах з фракціонуванням, витриманих не менше 3 років у дубовій </w:t>
            </w:r>
            <w:r w:rsidRPr="00AB4276">
              <w:rPr>
                <w:rFonts w:ascii="Times New Roman" w:hAnsi="Times New Roman" w:cs="Times New Roman"/>
                <w:color w:val="000000" w:themeColor="text1"/>
                <w:sz w:val="28"/>
                <w:szCs w:val="28"/>
              </w:rPr>
              <w:lastRenderedPageBreak/>
              <w:t>тарі або нержавіючих чи емальованих ємкостях з дубовою клепкою. Тривалість відпочинку коньяків України після купажу встановлюється рішенням суб’єкта господарювання. Коньяки України можуть випускатися під власною назвою.</w:t>
            </w:r>
          </w:p>
          <w:p w14:paraId="75F4BB31"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91" w:name="n231"/>
            <w:bookmarkStart w:id="192" w:name="n232"/>
            <w:bookmarkEnd w:id="191"/>
            <w:bookmarkEnd w:id="192"/>
            <w:r w:rsidRPr="00AB4276">
              <w:rPr>
                <w:rFonts w:ascii="Times New Roman" w:hAnsi="Times New Roman" w:cs="Times New Roman"/>
                <w:color w:val="000000" w:themeColor="text1"/>
                <w:sz w:val="28"/>
                <w:szCs w:val="28"/>
              </w:rPr>
              <w:t>Вермути - група ароматизованих вин, отриманих шляхом купажування спеціально оброблених столових або кріплених виноградних виноматеріалів з додаванням спирту етилового ректифікованого, сахарози або цукровмісних матеріалів та спиртових настоїв (екстрактів) пряно-ароматичної сировини, до складу якої обов'язково входить полин.</w:t>
            </w:r>
          </w:p>
          <w:p w14:paraId="48BE376B"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93" w:name="n233"/>
            <w:bookmarkStart w:id="194" w:name="n234"/>
            <w:bookmarkEnd w:id="193"/>
            <w:bookmarkEnd w:id="194"/>
            <w:r w:rsidRPr="00AB4276">
              <w:rPr>
                <w:rFonts w:ascii="Times New Roman" w:hAnsi="Times New Roman" w:cs="Times New Roman"/>
                <w:color w:val="000000" w:themeColor="text1"/>
                <w:sz w:val="28"/>
                <w:szCs w:val="28"/>
              </w:rPr>
              <w:t>Бренді - міцні алкогольні напої з характерним букетом і смаком, що виготовляються з витриманих у дубовій тарі або у ємностях з нержавіючої сталі з дубовою клепкою спиртів, отриманих шляхом дистиляції виноградної сировини, у спосіб доведення їх до кондицій готових напоїв пом'якшеною водою з додаванням цукрового сиропу та цукрового колеру. Тривалість відпочинку бренді після купажу встановлюється рішенням суб’єкта господарювання.</w:t>
            </w:r>
          </w:p>
          <w:p w14:paraId="4460DE03"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195" w:name="n235"/>
            <w:bookmarkStart w:id="196" w:name="n236"/>
            <w:bookmarkEnd w:id="195"/>
            <w:bookmarkEnd w:id="196"/>
            <w:r w:rsidRPr="00AB4276">
              <w:rPr>
                <w:rFonts w:ascii="Times New Roman" w:hAnsi="Times New Roman" w:cs="Times New Roman"/>
                <w:color w:val="000000" w:themeColor="text1"/>
                <w:sz w:val="28"/>
                <w:szCs w:val="28"/>
              </w:rPr>
              <w:t>Для алкогольних напоїв, що не відповідають вимогам, встановленим цим Законом для термінів "Коньяк України" та "Шампанське України", забороняється у загальній та власній назвах виробу вживати слова "Коньяк" або "Шампанське", їх однокореневі (споріднені) та співзвучні до них слова.</w:t>
            </w:r>
          </w:p>
          <w:p w14:paraId="09050BD3"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7530F634"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11. Виноградарсько-виноробний реєстр</w:t>
            </w:r>
          </w:p>
          <w:p w14:paraId="726228F1" w14:textId="77777777" w:rsidR="007F7590" w:rsidRPr="0096149E" w:rsidRDefault="007F7590" w:rsidP="00AB4276">
            <w:pPr>
              <w:spacing w:after="120"/>
              <w:ind w:firstLine="720"/>
              <w:jc w:val="both"/>
              <w:rPr>
                <w:rFonts w:ascii="Times New Roman" w:eastAsia="SimSun" w:hAnsi="Times New Roman" w:cs="Times New Roman"/>
                <w:b/>
                <w:sz w:val="28"/>
                <w:szCs w:val="28"/>
                <w:lang w:eastAsia="uk-UA"/>
              </w:rPr>
            </w:pPr>
            <w:r w:rsidRPr="0096149E">
              <w:rPr>
                <w:rFonts w:ascii="Times New Roman" w:eastAsia="SimSun" w:hAnsi="Times New Roman" w:cs="Times New Roman"/>
                <w:b/>
                <w:color w:val="000000" w:themeColor="text1"/>
                <w:sz w:val="28"/>
                <w:szCs w:val="28"/>
                <w:lang w:eastAsia="uk-UA"/>
              </w:rPr>
              <w:t>Ведення та адміністрування Виноградарсько-виноробного реєстру забезпечуються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r w:rsidRPr="0096149E">
              <w:rPr>
                <w:rFonts w:ascii="Times New Roman" w:eastAsia="SimSun" w:hAnsi="Times New Roman" w:cs="Times New Roman"/>
                <w:b/>
                <w:sz w:val="28"/>
                <w:szCs w:val="28"/>
                <w:lang w:eastAsia="uk-UA"/>
              </w:rPr>
              <w:t>.</w:t>
            </w:r>
          </w:p>
          <w:p w14:paraId="3AC98FB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Виноградарсько-виноробний реєстр є складовою частиною Державного аграрного реєстру.</w:t>
            </w:r>
          </w:p>
          <w:p w14:paraId="619B94E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Ведення Виноградарсько-виноробного реєстру здійснюється шляхом:</w:t>
            </w:r>
          </w:p>
          <w:p w14:paraId="28AB726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97" w:name="n714"/>
            <w:bookmarkEnd w:id="197"/>
            <w:r w:rsidRPr="0096149E">
              <w:rPr>
                <w:rFonts w:ascii="Times New Roman" w:eastAsia="SimSun" w:hAnsi="Times New Roman" w:cs="Times New Roman"/>
                <w:b/>
                <w:color w:val="000000" w:themeColor="text1"/>
                <w:sz w:val="28"/>
                <w:szCs w:val="28"/>
                <w:lang w:eastAsia="uk-UA"/>
              </w:rPr>
              <w:lastRenderedPageBreak/>
              <w:t>внесення відомостей про суб’єктів господарювання, які підлягають реєстрації у Виноградарсько-виноробному реєстрі, включаючи інформацію передбачену цим Законом;</w:t>
            </w:r>
          </w:p>
          <w:p w14:paraId="54518EA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98" w:name="n715"/>
            <w:bookmarkEnd w:id="198"/>
            <w:r w:rsidRPr="0096149E">
              <w:rPr>
                <w:rFonts w:ascii="Times New Roman" w:eastAsia="SimSun" w:hAnsi="Times New Roman" w:cs="Times New Roman"/>
                <w:b/>
                <w:color w:val="000000" w:themeColor="text1"/>
                <w:sz w:val="28"/>
                <w:szCs w:val="28"/>
                <w:lang w:eastAsia="uk-UA"/>
              </w:rPr>
              <w:t>ведення обліку, оброблення та систематизація інформації Виноградарсько-виноробного реєстру відповідно до цього Закону;</w:t>
            </w:r>
          </w:p>
          <w:p w14:paraId="57DA41F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199" w:name="n716"/>
            <w:bookmarkEnd w:id="199"/>
            <w:r w:rsidRPr="0096149E">
              <w:rPr>
                <w:rFonts w:ascii="Times New Roman" w:eastAsia="SimSun" w:hAnsi="Times New Roman" w:cs="Times New Roman"/>
                <w:b/>
                <w:color w:val="000000" w:themeColor="text1"/>
                <w:sz w:val="28"/>
                <w:szCs w:val="28"/>
                <w:lang w:eastAsia="uk-UA"/>
              </w:rPr>
              <w:t>внесення змін до відомостей, які містяться в Виноградарсько-виноробному реєстрі для забезпечення актуальності таких відомостей;</w:t>
            </w:r>
          </w:p>
          <w:p w14:paraId="6B22258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200" w:name="n717"/>
            <w:bookmarkEnd w:id="200"/>
            <w:r w:rsidRPr="0096149E">
              <w:rPr>
                <w:rFonts w:ascii="Times New Roman" w:eastAsia="SimSun" w:hAnsi="Times New Roman" w:cs="Times New Roman"/>
                <w:b/>
                <w:color w:val="000000" w:themeColor="text1"/>
                <w:sz w:val="28"/>
                <w:szCs w:val="28"/>
                <w:lang w:eastAsia="uk-UA"/>
              </w:rPr>
              <w:t>використання інформації Виноградарсько-виноробного реєстру, в тому числі інформації, отриманої шляхом інформаційної взаємодії Виноградарсько-виноробного реєстру з іншими державними реєстрами та кадастрами, для адміністрування заявок, декларацій суб’єктів господарювання, які підлягають реєстрації в Виноградарсько-виноробному реєстрі.</w:t>
            </w:r>
          </w:p>
          <w:p w14:paraId="18079D9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відображення відповідних актуальних відомостей у Виноградарсько-виноробному реєстрі в порядку його електронної інформаційної взаємодії з іншими державними реєстрами та кадастрами;</w:t>
            </w:r>
          </w:p>
          <w:p w14:paraId="77357DF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bookmarkStart w:id="201" w:name="n719"/>
            <w:bookmarkEnd w:id="201"/>
            <w:r w:rsidRPr="0096149E">
              <w:rPr>
                <w:rFonts w:ascii="Times New Roman" w:eastAsia="SimSun" w:hAnsi="Times New Roman" w:cs="Times New Roman"/>
                <w:b/>
                <w:color w:val="000000" w:themeColor="text1"/>
                <w:sz w:val="28"/>
                <w:szCs w:val="28"/>
                <w:lang w:eastAsia="uk-UA"/>
              </w:rPr>
              <w:t>адміністрування заявок, декларацій за допомогою програмних засобів ведення Виноградарсько-виноробного реєстру.</w:t>
            </w:r>
          </w:p>
          <w:p w14:paraId="5A2F9F2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Cуб’єкти господарювання, які підлягають реєстрації у Виноградарсько-виноробному реєстрі, зобов’язані подавати достовірні та актуальні відомості </w:t>
            </w:r>
            <w:r w:rsidRPr="0096149E">
              <w:rPr>
                <w:rFonts w:ascii="Times New Roman" w:eastAsia="SimSun" w:hAnsi="Times New Roman" w:cs="Times New Roman"/>
                <w:b/>
                <w:color w:val="000000" w:themeColor="text1"/>
                <w:sz w:val="28"/>
                <w:szCs w:val="28"/>
                <w:lang w:eastAsia="uk-UA"/>
              </w:rPr>
              <w:lastRenderedPageBreak/>
              <w:t xml:space="preserve">до Виноградарсько-виноробного реєстру, визначені цим Законом. </w:t>
            </w:r>
          </w:p>
          <w:p w14:paraId="6FF9EE1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Суб’єкти господарювання, які підлягають реєстрації у Виноградарсько-виноробному реєстрі:</w:t>
            </w:r>
          </w:p>
          <w:p w14:paraId="622FCE6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виробник винограду;</w:t>
            </w:r>
          </w:p>
          <w:p w14:paraId="5F0E54E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виробник виноробної продукції.</w:t>
            </w:r>
          </w:p>
          <w:p w14:paraId="43DC1C0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Внесення до Виноградарсько-виноробного реєстру здійснюється на підставі заявки на реєстрацію, яку подають суб’єкти господарювання, визначені у частині п’ятій цієї статті.</w:t>
            </w:r>
          </w:p>
          <w:p w14:paraId="6E2CFB6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Внесення відомостей про суб’єктів господарювання, які підлягають реєстрації в Виноградарсько-виноробному реєстрі здійснюється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центром надання адміністративних послуг та/або суб’єктами господарювання, які підлягають реєстрації у Виноградарсько-виноробному реєстрі.</w:t>
            </w:r>
          </w:p>
          <w:p w14:paraId="4EB5B91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разі зміни будь-яких даних, внесених до Виноградарсько-виноробного реєстру, суб’єкти господарювання, які підлягають реєстрації у Виноградарсько-виноробному реєстрі зобов’язані  протягом п’ятнадцяти днів з моменту виникнення зміни подати відповідну заявку про внесення змін.</w:t>
            </w:r>
          </w:p>
          <w:p w14:paraId="2C89BDC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У разі, якщо суб’єкти господарювання, які підлягають реєстрації у Виноградарсько-виноробному реєстрі не зареєструються у ньому, не подаватимуть передбачених цим Законом та іншими нормативно-правовими актами відомості, документи, такі суб’єкти господарювання не мають права вирощувати та збирати, реалізовувати виноград для виготовлення виноробної продукції, виготовляти виноробну продукцію. Випадки порушення цієї норми розглядаються як фальсифікація виноробної продукції і така продукція підлягає вилученню з обігу.</w:t>
            </w:r>
          </w:p>
          <w:p w14:paraId="3B427E1E" w14:textId="77777777" w:rsidR="007F7590" w:rsidRPr="0096149E" w:rsidRDefault="007F7590"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Порядок та форма подачі заявки, строки розгляду заявки, порядок внесення змін до Виноградарсько-виноробного реєстру, а також перелік відомостей, які вносяться до нього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або центром надання адміністративних послуг або суб’єктами господарювання затверджує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21A361C4" w14:textId="77777777" w:rsidR="007F7590" w:rsidRPr="0096149E" w:rsidRDefault="007F7590" w:rsidP="00AB4276">
            <w:pPr>
              <w:shd w:val="clear" w:color="auto" w:fill="FFFFFF"/>
              <w:spacing w:after="120"/>
              <w:jc w:val="both"/>
              <w:outlineLvl w:val="2"/>
              <w:rPr>
                <w:rFonts w:ascii="Times New Roman" w:eastAsia="SimSun" w:hAnsi="Times New Roman" w:cs="Times New Roman"/>
                <w:b/>
                <w:color w:val="000000" w:themeColor="text1"/>
                <w:sz w:val="28"/>
                <w:szCs w:val="28"/>
                <w:lang w:eastAsia="uk-UA"/>
              </w:rPr>
            </w:pPr>
          </w:p>
        </w:tc>
      </w:tr>
      <w:tr w:rsidR="007F7590" w:rsidRPr="0096149E" w14:paraId="6F3F6BB7" w14:textId="77777777" w:rsidTr="00AB4276">
        <w:trPr>
          <w:gridAfter w:val="1"/>
          <w:wAfter w:w="9" w:type="dxa"/>
          <w:trHeight w:val="20"/>
        </w:trPr>
        <w:tc>
          <w:tcPr>
            <w:tcW w:w="7366" w:type="dxa"/>
          </w:tcPr>
          <w:p w14:paraId="7F83CAAB"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12.</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Фальсифікація вин, вермутів, коньяків України та бренді</w:t>
            </w:r>
          </w:p>
          <w:p w14:paraId="7E03010C" w14:textId="77777777" w:rsidR="00A159E6" w:rsidRPr="00AB4276" w:rsidRDefault="00A159E6" w:rsidP="00AB4276">
            <w:pPr>
              <w:spacing w:after="120"/>
              <w:ind w:firstLine="450"/>
              <w:jc w:val="both"/>
              <w:rPr>
                <w:rFonts w:ascii="Times New Roman" w:hAnsi="Times New Roman" w:cs="Times New Roman"/>
                <w:color w:val="000000" w:themeColor="text1"/>
                <w:sz w:val="28"/>
                <w:szCs w:val="28"/>
              </w:rPr>
            </w:pPr>
            <w:bookmarkStart w:id="202" w:name="n239"/>
            <w:bookmarkStart w:id="203" w:name="n240"/>
            <w:bookmarkEnd w:id="202"/>
            <w:bookmarkEnd w:id="203"/>
            <w:r w:rsidRPr="00AB4276">
              <w:rPr>
                <w:rFonts w:ascii="Times New Roman" w:hAnsi="Times New Roman" w:cs="Times New Roman"/>
                <w:color w:val="000000" w:themeColor="text1"/>
                <w:sz w:val="28"/>
                <w:szCs w:val="28"/>
              </w:rPr>
              <w:t>Фальсифікацією є:</w:t>
            </w:r>
          </w:p>
          <w:p w14:paraId="544C1E2C"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04" w:name="n241"/>
            <w:bookmarkStart w:id="205" w:name="n242"/>
            <w:bookmarkEnd w:id="204"/>
            <w:bookmarkEnd w:id="205"/>
            <w:r w:rsidRPr="00AB4276">
              <w:rPr>
                <w:rFonts w:ascii="Times New Roman" w:hAnsi="Times New Roman" w:cs="Times New Roman"/>
                <w:color w:val="000000" w:themeColor="text1"/>
                <w:sz w:val="28"/>
                <w:szCs w:val="28"/>
              </w:rPr>
              <w:t>нерегламентоване застосування цукру або продуктів, що містять цукор, у тому числі виноградного походження, для штучного підвищення вмісту спирту у винах, підміна сортів винограду або зменшення терміну витримки при виготовленні вин марочних і коньяків України;</w:t>
            </w:r>
          </w:p>
          <w:p w14:paraId="072E5EB8"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06" w:name="n243"/>
            <w:bookmarkStart w:id="207" w:name="n244"/>
            <w:bookmarkEnd w:id="206"/>
            <w:bookmarkEnd w:id="207"/>
            <w:r w:rsidRPr="00AB4276">
              <w:rPr>
                <w:rFonts w:ascii="Times New Roman" w:hAnsi="Times New Roman" w:cs="Times New Roman"/>
                <w:color w:val="000000" w:themeColor="text1"/>
                <w:sz w:val="28"/>
                <w:szCs w:val="28"/>
              </w:rPr>
              <w:t>додавання води, плодово-ягідних матеріалів, витяжок і відварів з плодів і ягід;</w:t>
            </w:r>
          </w:p>
          <w:p w14:paraId="18F47F6E"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08" w:name="n245"/>
            <w:bookmarkEnd w:id="208"/>
            <w:r w:rsidRPr="00AB4276">
              <w:rPr>
                <w:rFonts w:ascii="Times New Roman" w:hAnsi="Times New Roman" w:cs="Times New Roman"/>
                <w:color w:val="000000" w:themeColor="text1"/>
                <w:sz w:val="28"/>
                <w:szCs w:val="28"/>
              </w:rPr>
              <w:t>підробка дешевих вин, вермутів, коньяків України та бренді під кращі вітчизняні або іноземні марки шляхом штучного збільшення екстрактивності, імітації кольору, аромату і смаку, а також додавання харчових або штучних речовин і есенцій;</w:t>
            </w:r>
          </w:p>
          <w:p w14:paraId="76C9567B"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09" w:name="n246"/>
            <w:bookmarkStart w:id="210" w:name="n247"/>
            <w:bookmarkEnd w:id="209"/>
            <w:bookmarkEnd w:id="210"/>
            <w:r w:rsidRPr="00AB4276">
              <w:rPr>
                <w:rFonts w:ascii="Times New Roman" w:hAnsi="Times New Roman" w:cs="Times New Roman"/>
                <w:color w:val="000000" w:themeColor="text1"/>
                <w:sz w:val="28"/>
                <w:szCs w:val="28"/>
              </w:rPr>
              <w:t>штучна ароматизація рослинними екстрактами чи запашними речовинами органічного синтезу;</w:t>
            </w:r>
          </w:p>
          <w:p w14:paraId="25079D61"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1" w:name="n248"/>
            <w:bookmarkEnd w:id="211"/>
            <w:r w:rsidRPr="00AB4276">
              <w:rPr>
                <w:rFonts w:ascii="Times New Roman" w:hAnsi="Times New Roman" w:cs="Times New Roman"/>
                <w:color w:val="000000" w:themeColor="text1"/>
                <w:sz w:val="28"/>
                <w:szCs w:val="28"/>
              </w:rPr>
              <w:t>додавання замінників цукру (сахарину, аспартаму та інших подібних штучних речовин);</w:t>
            </w:r>
          </w:p>
          <w:p w14:paraId="302D4CE9"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2" w:name="n249"/>
            <w:bookmarkEnd w:id="212"/>
            <w:r w:rsidRPr="00AB4276">
              <w:rPr>
                <w:rFonts w:ascii="Times New Roman" w:hAnsi="Times New Roman" w:cs="Times New Roman"/>
                <w:color w:val="000000" w:themeColor="text1"/>
                <w:sz w:val="28"/>
                <w:szCs w:val="28"/>
              </w:rPr>
              <w:t>виготовлення сурогатів вин і коньяків України шляхом використання виноматеріалів, вироблених екстракцією водою виноградних вичавок або ізюму;</w:t>
            </w:r>
          </w:p>
          <w:p w14:paraId="54EC42BC"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3" w:name="n250"/>
            <w:bookmarkStart w:id="214" w:name="n251"/>
            <w:bookmarkEnd w:id="213"/>
            <w:bookmarkEnd w:id="214"/>
            <w:r w:rsidRPr="00AB4276">
              <w:rPr>
                <w:rFonts w:ascii="Times New Roman" w:hAnsi="Times New Roman" w:cs="Times New Roman"/>
                <w:color w:val="000000" w:themeColor="text1"/>
                <w:sz w:val="28"/>
                <w:szCs w:val="28"/>
              </w:rPr>
              <w:t>виготовлення сурогатів вин за відсутності продуктів переробки винограду;</w:t>
            </w:r>
          </w:p>
          <w:p w14:paraId="06C91A11"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5" w:name="n252"/>
            <w:bookmarkEnd w:id="215"/>
            <w:r w:rsidRPr="00AB4276">
              <w:rPr>
                <w:rFonts w:ascii="Times New Roman" w:hAnsi="Times New Roman" w:cs="Times New Roman"/>
                <w:color w:val="000000" w:themeColor="text1"/>
                <w:sz w:val="28"/>
                <w:szCs w:val="28"/>
              </w:rPr>
              <w:t xml:space="preserve">підробка вина за походженням, місцем виробництва, сортовим складом шляхом додавання виноматеріалів з </w:t>
            </w:r>
            <w:r w:rsidRPr="00AB4276">
              <w:rPr>
                <w:rFonts w:ascii="Times New Roman" w:hAnsi="Times New Roman" w:cs="Times New Roman"/>
                <w:color w:val="000000" w:themeColor="text1"/>
                <w:sz w:val="28"/>
                <w:szCs w:val="28"/>
              </w:rPr>
              <w:lastRenderedPageBreak/>
              <w:t>гібридів прямих виробників, які не входять до затвердженого сортименту;</w:t>
            </w:r>
          </w:p>
          <w:p w14:paraId="6BF9A3A3"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6" w:name="n253"/>
            <w:bookmarkEnd w:id="216"/>
            <w:r w:rsidRPr="00AB4276">
              <w:rPr>
                <w:rFonts w:ascii="Times New Roman" w:hAnsi="Times New Roman" w:cs="Times New Roman"/>
                <w:color w:val="000000" w:themeColor="text1"/>
                <w:sz w:val="28"/>
                <w:szCs w:val="28"/>
              </w:rPr>
              <w:t>етикетування, що не відповідає вимогам законодавства, використання інших видів дезінформації покупця при зовнішньому оформленні вин, вермутів, коньяків України і бренді;</w:t>
            </w:r>
          </w:p>
          <w:p w14:paraId="63079D86"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7" w:name="n254"/>
            <w:bookmarkStart w:id="218" w:name="n255"/>
            <w:bookmarkEnd w:id="217"/>
            <w:bookmarkEnd w:id="218"/>
            <w:r w:rsidRPr="00AB4276">
              <w:rPr>
                <w:rFonts w:ascii="Times New Roman" w:hAnsi="Times New Roman" w:cs="Times New Roman"/>
                <w:color w:val="000000" w:themeColor="text1"/>
                <w:sz w:val="28"/>
                <w:szCs w:val="28"/>
              </w:rPr>
              <w:t>вироблення фальсифікованих коньяків України з коньячного спирту, який витримано менш як 3 роки, або з коньячного спирту, термін витримки якого менше, ніж передбачено технологічною інструкцією на виробництво цього найменування коньяку;</w:t>
            </w:r>
          </w:p>
          <w:p w14:paraId="3632FA84"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19" w:name="n256"/>
            <w:bookmarkEnd w:id="219"/>
            <w:r w:rsidRPr="00AB4276">
              <w:rPr>
                <w:rFonts w:ascii="Times New Roman" w:hAnsi="Times New Roman" w:cs="Times New Roman"/>
                <w:color w:val="000000" w:themeColor="text1"/>
                <w:sz w:val="28"/>
                <w:szCs w:val="28"/>
              </w:rPr>
              <w:t>збільшення екстрактивності коньячних спиртів та коньяків шляхом додавання дубового екстракту та інших подібних речовин, а також додавання ефірних масел, есенцій, ароматизаторів та інших подібних речовин.</w:t>
            </w:r>
          </w:p>
          <w:p w14:paraId="0BA9FC83"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bookmarkStart w:id="220" w:name="n257"/>
            <w:bookmarkEnd w:id="220"/>
          </w:p>
        </w:tc>
        <w:tc>
          <w:tcPr>
            <w:tcW w:w="7110" w:type="dxa"/>
          </w:tcPr>
          <w:p w14:paraId="7805AEB0"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12. Зміст Виноградарсько-виноробного реєстру</w:t>
            </w:r>
          </w:p>
          <w:p w14:paraId="0D0B9D5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Виноградарсько-виноробний реєстр містить такі відомості про виробників винограду:</w:t>
            </w:r>
          </w:p>
          <w:p w14:paraId="119FA86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виробника винограду (для юридичних осіб: найменування, місцезнаходження, адреса, код ЄДРПОУ, для фізичних осіб – підприємців (у тому числі іноземних суб’єктів господарювання, які діють через свої зареєстровані постійні представництва): прізвище, ім’я, по батькові,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 адреса і кадастровий номер зареєстрованої земельної ділянки сільськогосподарського призначення;</w:t>
            </w:r>
          </w:p>
          <w:p w14:paraId="350C988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місце розташування виноградних ділянок;</w:t>
            </w:r>
          </w:p>
          <w:p w14:paraId="3F43C7A9"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площу виноградних ділянок;</w:t>
            </w:r>
          </w:p>
          <w:p w14:paraId="264F71B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відповідність вимогам щодо насаджування виноградників та інші відомості;</w:t>
            </w:r>
          </w:p>
          <w:p w14:paraId="50CA52B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надані субсидії, державну підтримку у вигляді компенсації витрат та державної допомоги, передбаченої чинним законодавством;</w:t>
            </w:r>
          </w:p>
          <w:p w14:paraId="7CD4437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відомості про характеристики виноградної лози, засадженої на виноградних ділянках;</w:t>
            </w:r>
          </w:p>
          <w:p w14:paraId="762E332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зміст декларацій: про врожай; про виробництво, про запаси;</w:t>
            </w:r>
          </w:p>
          <w:p w14:paraId="656C6AA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Виноградарсько-виноробний реєстр містить такі відомості про суб’єктів господарювання, які зобов’язані подавати обов’язкові декларації, передбачені статтями 14 – 17 цього Закону: </w:t>
            </w:r>
          </w:p>
          <w:p w14:paraId="0B4477A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відомості про виробника виноробної продукції (для юридичних осіб: найменування, місцезнаходження, адреса,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 адреса і кадастровий номер зареєстрованої земельної ділянки сільськогосподарського призначення;</w:t>
            </w:r>
          </w:p>
          <w:p w14:paraId="5CAE826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відомості про зміст обов’язкових декларацій.</w:t>
            </w:r>
          </w:p>
          <w:p w14:paraId="2DCE841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Відомості, які стосуються характеристик кожної окремої виноградної ділянки (земельної ділянки сільськогосподарського призначення), </w:t>
            </w:r>
            <w:r w:rsidRPr="0096149E">
              <w:rPr>
                <w:rFonts w:ascii="Times New Roman" w:eastAsia="SimSun" w:hAnsi="Times New Roman" w:cs="Times New Roman"/>
                <w:b/>
                <w:color w:val="000000" w:themeColor="text1"/>
                <w:sz w:val="28"/>
                <w:szCs w:val="28"/>
                <w:lang w:eastAsia="uk-UA"/>
              </w:rPr>
              <w:lastRenderedPageBreak/>
              <w:t>відображаються в окремому файлі виробника винограду.</w:t>
            </w:r>
          </w:p>
          <w:p w14:paraId="1348E9D6" w14:textId="05F2B91F"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Заходи із створення, впровадження та супроводження програмного забезпечення Виноградарсько-виноробного реєстру, технічного і технологічного забезпечення, збереження та захисту даних Виноградарсько-виноробного  реєстру здійснюються відповідно до законів України </w:t>
            </w:r>
            <w:hyperlink r:id="rId25" w:tgtFrame="_blank" w:history="1">
              <w:r w:rsidRPr="0096149E">
                <w:rPr>
                  <w:rFonts w:ascii="Times New Roman" w:eastAsia="SimSun" w:hAnsi="Times New Roman" w:cs="Times New Roman"/>
                  <w:b/>
                  <w:color w:val="000000" w:themeColor="text1"/>
                  <w:sz w:val="28"/>
                  <w:szCs w:val="28"/>
                  <w:lang w:eastAsia="uk-UA"/>
                </w:rPr>
                <w:t>“Про захист інформації в інформаційно-телекомунікаційних системах”</w:t>
              </w:r>
            </w:hyperlink>
            <w:r w:rsidRPr="0096149E">
              <w:rPr>
                <w:rFonts w:ascii="Times New Roman" w:eastAsia="SimSun" w:hAnsi="Times New Roman" w:cs="Times New Roman"/>
                <w:b/>
                <w:color w:val="000000" w:themeColor="text1"/>
                <w:sz w:val="28"/>
                <w:szCs w:val="28"/>
                <w:lang w:eastAsia="uk-UA"/>
              </w:rPr>
              <w:t>, </w:t>
            </w:r>
            <w:hyperlink r:id="rId26" w:tgtFrame="_blank" w:history="1">
              <w:r w:rsidRPr="0096149E">
                <w:rPr>
                  <w:rFonts w:ascii="Times New Roman" w:eastAsia="SimSun" w:hAnsi="Times New Roman" w:cs="Times New Roman"/>
                  <w:b/>
                  <w:color w:val="000000" w:themeColor="text1"/>
                  <w:sz w:val="28"/>
                  <w:szCs w:val="28"/>
                  <w:lang w:eastAsia="uk-UA"/>
                </w:rPr>
                <w:t>“Про захист персональних даних”</w:t>
              </w:r>
            </w:hyperlink>
            <w:r w:rsidRPr="0096149E">
              <w:rPr>
                <w:rFonts w:ascii="Times New Roman" w:eastAsia="SimSun" w:hAnsi="Times New Roman" w:cs="Times New Roman"/>
                <w:b/>
                <w:color w:val="000000" w:themeColor="text1"/>
                <w:sz w:val="28"/>
                <w:szCs w:val="28"/>
                <w:lang w:eastAsia="uk-UA"/>
              </w:rPr>
              <w:t> та інших законодавчих актів, що регулюють відповідні правовідносини.</w:t>
            </w:r>
          </w:p>
        </w:tc>
      </w:tr>
      <w:tr w:rsidR="007F7590" w:rsidRPr="0096149E" w14:paraId="5F31B3B3" w14:textId="77777777" w:rsidTr="00AB4276">
        <w:trPr>
          <w:gridAfter w:val="1"/>
          <w:wAfter w:w="9" w:type="dxa"/>
          <w:trHeight w:val="20"/>
        </w:trPr>
        <w:tc>
          <w:tcPr>
            <w:tcW w:w="7366" w:type="dxa"/>
          </w:tcPr>
          <w:p w14:paraId="48710C85"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Стаття 13.</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Зберігання вин, вермутів, коньяків України і бренді на торговельних підприємствах</w:t>
            </w:r>
          </w:p>
          <w:p w14:paraId="33FA328B"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1" w:name="n258"/>
            <w:bookmarkEnd w:id="221"/>
            <w:r w:rsidRPr="00AB4276">
              <w:rPr>
                <w:rFonts w:ascii="Times New Roman" w:hAnsi="Times New Roman" w:cs="Times New Roman"/>
                <w:color w:val="000000" w:themeColor="text1"/>
                <w:sz w:val="28"/>
                <w:szCs w:val="28"/>
              </w:rPr>
              <w:t>Умови зберігання вин і коньяків України на складах і в торговельних залах повинні відповідати вимогам технологічних інструкцій.</w:t>
            </w:r>
          </w:p>
          <w:p w14:paraId="2071CB60"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2" w:name="n259"/>
            <w:bookmarkStart w:id="223" w:name="n260"/>
            <w:bookmarkEnd w:id="222"/>
            <w:bookmarkEnd w:id="223"/>
            <w:r w:rsidRPr="00AB4276">
              <w:rPr>
                <w:rFonts w:ascii="Times New Roman" w:hAnsi="Times New Roman" w:cs="Times New Roman"/>
                <w:color w:val="000000" w:themeColor="text1"/>
                <w:sz w:val="28"/>
                <w:szCs w:val="28"/>
              </w:rPr>
              <w:t>Не допускається зберігання вин, вермутів, коньяків України і бренді на складах та їх продаж без належного зовнішнього оформлення, зазначення найменувань, походження, реквізитів виробника.</w:t>
            </w:r>
          </w:p>
          <w:p w14:paraId="4893E34A"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4" w:name="n261"/>
            <w:bookmarkEnd w:id="224"/>
            <w:r w:rsidRPr="00AB4276">
              <w:rPr>
                <w:rFonts w:ascii="Times New Roman" w:hAnsi="Times New Roman" w:cs="Times New Roman"/>
                <w:color w:val="000000" w:themeColor="text1"/>
                <w:sz w:val="28"/>
                <w:szCs w:val="28"/>
              </w:rPr>
              <w:t>Забороняється реалізація вин, вермутів, коньяків України і бренді, що втратили товарний вигляд.</w:t>
            </w:r>
          </w:p>
          <w:p w14:paraId="6C83574F"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5" w:name="n262"/>
            <w:bookmarkEnd w:id="225"/>
            <w:r w:rsidRPr="00AB4276">
              <w:rPr>
                <w:rFonts w:ascii="Times New Roman" w:hAnsi="Times New Roman" w:cs="Times New Roman"/>
                <w:color w:val="000000" w:themeColor="text1"/>
                <w:sz w:val="28"/>
                <w:szCs w:val="28"/>
              </w:rPr>
              <w:t>Постачальник вин, вермутів, коньяків України і бренді не несе відповідальності за втрату якості своєї продукції в торговельній мережі в разі порушення умов її зберігання або в разі закінчення гарантійних строків зберігання.</w:t>
            </w:r>
          </w:p>
          <w:p w14:paraId="58E9447B"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39D36A99"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13. Зберігання, оновлення і перевірка даних Виноградарсько-виноробного реєстру</w:t>
            </w:r>
          </w:p>
          <w:p w14:paraId="7EAD47EB" w14:textId="77777777" w:rsidR="007F7590" w:rsidRPr="0096149E" w:rsidRDefault="007F7590" w:rsidP="00AB4276">
            <w:pPr>
              <w:suppressAutoHyphens/>
              <w:spacing w:after="120" w:line="100" w:lineRule="atLeast"/>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Виноградарсько-виноробний реєстр є державною власністю, складовою Національного архівного фонду і підлягає довічному зберіганню.</w:t>
            </w:r>
          </w:p>
          <w:p w14:paraId="58AD087E" w14:textId="77777777" w:rsidR="007F7590" w:rsidRPr="0096149E" w:rsidRDefault="007F7590" w:rsidP="00AB4276">
            <w:pPr>
              <w:suppressAutoHyphens/>
              <w:spacing w:after="120" w:line="100" w:lineRule="atLeast"/>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Перевірка даних, відомостей у поданих деклараціях, здійснюється один раз на один маркетинговий рік з метою встановлення відповідності даних Виноградарсько-виноробного реєстру фактичному (наявному) стану діяльності виробників винограду і суб’єктів господарювання, зазначених у статтях 14 – 16 цього Закону.</w:t>
            </w:r>
          </w:p>
          <w:p w14:paraId="012BA903"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Виноградарсько-виноробний реєстр ведеться в електронній формі, тобто у формі комп’ютеризованої інформаційної системи – програми з буквено-цифровими та геопросторовими даними, регулярно </w:t>
            </w:r>
            <w:r w:rsidRPr="0096149E">
              <w:rPr>
                <w:rFonts w:ascii="Times New Roman" w:eastAsia="SimSun" w:hAnsi="Times New Roman" w:cs="Times New Roman"/>
                <w:b/>
                <w:color w:val="000000" w:themeColor="text1"/>
                <w:sz w:val="28"/>
                <w:szCs w:val="28"/>
                <w:lang w:eastAsia="uk-UA"/>
              </w:rPr>
              <w:lastRenderedPageBreak/>
              <w:t>оновлюється, узгоджується і взаємодіє з інтегрованою системою адміністрування та контролю, тобто системою ідентифікації земельних ділянок та іншими системами, взаємодіє з іншими системами, програмами, порталами і базами даних як їхня складова частина або пов’язана база, а також використовує певні буквено-цифрові та геопросторові дані з них, у тому числі з Державного земельного кадастру.</w:t>
            </w:r>
          </w:p>
          <w:p w14:paraId="02FF8666" w14:textId="77777777" w:rsidR="007F7590" w:rsidRPr="0096149E" w:rsidRDefault="007F7590" w:rsidP="00AB4276">
            <w:pPr>
              <w:pStyle w:val="ab"/>
              <w:spacing w:after="120" w:line="240" w:lineRule="auto"/>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Порядок ведення та адміністрування Виноградарсько-виноробного реєстру, затверджується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07F50E49" w14:textId="77777777" w:rsidR="007F7590" w:rsidRPr="0096149E" w:rsidRDefault="007F7590" w:rsidP="00AB4276">
            <w:pPr>
              <w:shd w:val="clear" w:color="auto" w:fill="FFFFFF"/>
              <w:spacing w:after="120"/>
              <w:jc w:val="both"/>
              <w:outlineLvl w:val="2"/>
              <w:rPr>
                <w:rFonts w:ascii="Times New Roman" w:eastAsia="SimSun" w:hAnsi="Times New Roman" w:cs="Times New Roman"/>
                <w:b/>
                <w:color w:val="000000" w:themeColor="text1"/>
                <w:sz w:val="28"/>
                <w:szCs w:val="28"/>
                <w:lang w:eastAsia="uk-UA"/>
              </w:rPr>
            </w:pPr>
          </w:p>
        </w:tc>
      </w:tr>
      <w:tr w:rsidR="007F7590" w:rsidRPr="0096149E" w14:paraId="4B7DAFAD" w14:textId="77777777" w:rsidTr="00AB4276">
        <w:trPr>
          <w:gridAfter w:val="1"/>
          <w:wAfter w:w="9" w:type="dxa"/>
          <w:trHeight w:val="20"/>
        </w:trPr>
        <w:tc>
          <w:tcPr>
            <w:tcW w:w="7366" w:type="dxa"/>
          </w:tcPr>
          <w:p w14:paraId="7424C094" w14:textId="77777777" w:rsidR="007F7590"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25AD06E6" w14:textId="0AD50534" w:rsidR="00A159E6"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Style w:val="rvts46"/>
                <w:rFonts w:ascii="Times New Roman" w:hAnsi="Times New Roman" w:cs="Times New Roman"/>
                <w:i/>
                <w:iCs/>
                <w:color w:val="333333"/>
                <w:sz w:val="28"/>
                <w:szCs w:val="28"/>
                <w:shd w:val="clear" w:color="auto" w:fill="FFFFFF"/>
              </w:rPr>
              <w:t>{Статтю 14 виключено на підставі Закону </w:t>
            </w:r>
            <w:hyperlink r:id="rId27" w:tgtFrame="_blank" w:history="1">
              <w:r w:rsidRPr="00AB4276">
                <w:rPr>
                  <w:rStyle w:val="a4"/>
                  <w:rFonts w:ascii="Times New Roman" w:hAnsi="Times New Roman" w:cs="Times New Roman"/>
                  <w:i/>
                  <w:iCs/>
                  <w:color w:val="000099"/>
                  <w:sz w:val="28"/>
                  <w:szCs w:val="28"/>
                  <w:shd w:val="clear" w:color="auto" w:fill="FFFFFF"/>
                </w:rPr>
                <w:t>№ 309-VI від 03.06.2008</w:t>
              </w:r>
            </w:hyperlink>
            <w:r w:rsidRPr="00AB4276">
              <w:rPr>
                <w:rStyle w:val="rvts46"/>
                <w:rFonts w:ascii="Times New Roman" w:hAnsi="Times New Roman" w:cs="Times New Roman"/>
                <w:i/>
                <w:iCs/>
                <w:color w:val="333333"/>
                <w:sz w:val="28"/>
                <w:szCs w:val="28"/>
                <w:shd w:val="clear" w:color="auto" w:fill="FFFFFF"/>
              </w:rPr>
              <w:t>}</w:t>
            </w:r>
          </w:p>
        </w:tc>
        <w:tc>
          <w:tcPr>
            <w:tcW w:w="7110" w:type="dxa"/>
          </w:tcPr>
          <w:p w14:paraId="4A178D13"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14. Обов’язкові щорічні декларації</w:t>
            </w:r>
          </w:p>
          <w:p w14:paraId="048BDE6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Обов’язкові щорічні декларації:</w:t>
            </w:r>
          </w:p>
          <w:p w14:paraId="04E000B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1)декларація про врожай;</w:t>
            </w:r>
          </w:p>
          <w:p w14:paraId="20884A8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декларація про виробництво; </w:t>
            </w:r>
          </w:p>
          <w:p w14:paraId="279F823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3)декларація про запаси.</w:t>
            </w:r>
          </w:p>
          <w:p w14:paraId="2D537723"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 метою збирання даних, необхідних для моніторингу ринку виноробної продукції, виробники винограду та виробники виноробної продукції </w:t>
            </w:r>
            <w:r w:rsidRPr="0096149E">
              <w:rPr>
                <w:rFonts w:ascii="Times New Roman" w:eastAsia="SimSun" w:hAnsi="Times New Roman" w:cs="Times New Roman"/>
                <w:b/>
                <w:color w:val="000000" w:themeColor="text1"/>
                <w:sz w:val="28"/>
                <w:szCs w:val="28"/>
                <w:lang w:eastAsia="uk-UA"/>
              </w:rPr>
              <w:lastRenderedPageBreak/>
              <w:t>зобов’язані подавати щорічні декларації за кожний маркетинговий рік.</w:t>
            </w:r>
          </w:p>
          <w:p w14:paraId="79EE714E" w14:textId="5CAFDD8B"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Обов’язкові щорічні декларації подаються в електронній формі до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7F7590" w:rsidRPr="0096149E" w14:paraId="1D9CC46B" w14:textId="77777777" w:rsidTr="00AB4276">
        <w:trPr>
          <w:gridAfter w:val="1"/>
          <w:wAfter w:w="9" w:type="dxa"/>
          <w:trHeight w:val="20"/>
        </w:trPr>
        <w:tc>
          <w:tcPr>
            <w:tcW w:w="7366" w:type="dxa"/>
          </w:tcPr>
          <w:p w14:paraId="2E73A561" w14:textId="77777777" w:rsidR="00A159E6" w:rsidRPr="00AB4276" w:rsidRDefault="00A159E6" w:rsidP="00366C41">
            <w:pPr>
              <w:shd w:val="clear" w:color="auto" w:fill="FFFFFF"/>
              <w:spacing w:after="120"/>
              <w:ind w:left="450" w:right="450"/>
              <w:jc w:val="center"/>
              <w:rPr>
                <w:rFonts w:ascii="Times New Roman" w:hAnsi="Times New Roman" w:cs="Times New Roman"/>
                <w:color w:val="000000" w:themeColor="text1"/>
                <w:sz w:val="28"/>
                <w:szCs w:val="28"/>
              </w:rPr>
            </w:pPr>
            <w:r w:rsidRPr="00AB4276">
              <w:rPr>
                <w:rFonts w:ascii="Times New Roman" w:hAnsi="Times New Roman" w:cs="Times New Roman"/>
                <w:bCs/>
                <w:color w:val="000000" w:themeColor="text1"/>
                <w:sz w:val="28"/>
                <w:szCs w:val="28"/>
              </w:rPr>
              <w:lastRenderedPageBreak/>
              <w:t xml:space="preserve">Розділ </w:t>
            </w:r>
            <w:r w:rsidRPr="00AB4276">
              <w:rPr>
                <w:rFonts w:ascii="Times New Roman" w:hAnsi="Times New Roman" w:cs="Times New Roman"/>
                <w:bCs/>
                <w:color w:val="000000" w:themeColor="text1"/>
                <w:sz w:val="28"/>
                <w:szCs w:val="28"/>
                <w:lang w:val="en-US"/>
              </w:rPr>
              <w:t>IV</w:t>
            </w:r>
            <w:r w:rsidRPr="00AB4276">
              <w:rPr>
                <w:rFonts w:ascii="Times New Roman" w:hAnsi="Times New Roman" w:cs="Times New Roman"/>
                <w:color w:val="000000" w:themeColor="text1"/>
                <w:sz w:val="28"/>
                <w:szCs w:val="28"/>
              </w:rPr>
              <w:br/>
            </w:r>
            <w:r w:rsidRPr="00AB4276">
              <w:rPr>
                <w:rFonts w:ascii="Times New Roman" w:hAnsi="Times New Roman" w:cs="Times New Roman"/>
                <w:bCs/>
                <w:color w:val="000000" w:themeColor="text1"/>
                <w:sz w:val="28"/>
                <w:szCs w:val="28"/>
              </w:rPr>
              <w:t>ОРГАНИ, ЩО РЕГУЛЮЮТЬ ДІЯЛЬНІСТЬ ГАЛУЗІ ВИНОРОБСТВА І ВИНОГРАДАРСТВА ТА ЗДІЙСНЮЮТЬ КОНТРОЛЬ ЗА ДОТРИМАННЯМ ВИМОГ ЦЬОГО ЗАКОНУ</w:t>
            </w:r>
          </w:p>
          <w:p w14:paraId="259C53B4"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6" w:name="n265"/>
            <w:bookmarkStart w:id="227" w:name="n266"/>
            <w:bookmarkEnd w:id="226"/>
            <w:bookmarkEnd w:id="227"/>
            <w:r w:rsidRPr="00AB4276">
              <w:rPr>
                <w:rFonts w:ascii="Times New Roman" w:hAnsi="Times New Roman" w:cs="Times New Roman"/>
                <w:bCs/>
                <w:color w:val="000000" w:themeColor="text1"/>
                <w:sz w:val="28"/>
                <w:szCs w:val="28"/>
              </w:rPr>
              <w:t>Стаття 15.</w:t>
            </w:r>
            <w:r w:rsidRPr="00AB4276">
              <w:rPr>
                <w:rFonts w:ascii="Times New Roman" w:hAnsi="Times New Roman" w:cs="Times New Roman"/>
                <w:bCs/>
                <w:color w:val="000000" w:themeColor="text1"/>
                <w:sz w:val="28"/>
                <w:szCs w:val="28"/>
                <w:lang w:val="en-US"/>
              </w:rPr>
              <w:t> </w:t>
            </w:r>
            <w:r w:rsidRPr="00AB4276">
              <w:rPr>
                <w:rFonts w:ascii="Times New Roman" w:hAnsi="Times New Roman" w:cs="Times New Roman"/>
                <w:color w:val="000000" w:themeColor="text1"/>
                <w:sz w:val="28"/>
                <w:szCs w:val="28"/>
              </w:rPr>
              <w:t>Відповідальність за порушення цього Закону</w:t>
            </w:r>
          </w:p>
          <w:p w14:paraId="7943F595"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8" w:name="n267"/>
            <w:bookmarkEnd w:id="228"/>
            <w:r w:rsidRPr="00AB4276">
              <w:rPr>
                <w:rFonts w:ascii="Times New Roman" w:hAnsi="Times New Roman" w:cs="Times New Roman"/>
                <w:color w:val="000000" w:themeColor="text1"/>
                <w:sz w:val="28"/>
                <w:szCs w:val="28"/>
              </w:rPr>
              <w:t>За порушення вимог цього Закону щодо опорядження і утримання виноградників, які насаджені за рахунок державного фінансування, виробництва і за фальсифікацію вин, вермутів, коньяків України і бренді посадові особи і громадяни, які займаються підприємницькою діяльністю в галузі виноградарства та виноробства, несуть дисциплінарну, адміністративну, кримінальну та цивільну відповідальність згідно із законом України.</w:t>
            </w:r>
          </w:p>
          <w:p w14:paraId="3F314320"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29" w:name="n268"/>
            <w:bookmarkStart w:id="230" w:name="n269"/>
            <w:bookmarkEnd w:id="229"/>
            <w:bookmarkEnd w:id="230"/>
            <w:r w:rsidRPr="00AB4276">
              <w:rPr>
                <w:rFonts w:ascii="Times New Roman" w:hAnsi="Times New Roman" w:cs="Times New Roman"/>
                <w:color w:val="000000" w:themeColor="text1"/>
                <w:sz w:val="28"/>
                <w:szCs w:val="28"/>
              </w:rPr>
              <w:t>До суб'єктів підприємницької діяльності - юридичних осіб застосовуються фінансові санкції в разі:</w:t>
            </w:r>
          </w:p>
          <w:p w14:paraId="4EEBDD28"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r w:rsidRPr="00AB4276">
              <w:rPr>
                <w:rFonts w:ascii="Times New Roman" w:hAnsi="Times New Roman" w:cs="Times New Roman"/>
                <w:color w:val="000000" w:themeColor="text1"/>
                <w:sz w:val="28"/>
                <w:szCs w:val="28"/>
              </w:rPr>
              <w:t xml:space="preserve">закладання нових чи ремонту промислових насаджень винограду нерайонованими сортами за рахунок державного фінансування - штраф у розмірі від п'ятисот до однієї тисячі неоподатковуваних мінімумів доходів громадян з </w:t>
            </w:r>
            <w:r w:rsidRPr="00AB4276">
              <w:rPr>
                <w:rFonts w:ascii="Times New Roman" w:hAnsi="Times New Roman" w:cs="Times New Roman"/>
                <w:color w:val="000000" w:themeColor="text1"/>
                <w:sz w:val="28"/>
                <w:szCs w:val="28"/>
              </w:rPr>
              <w:lastRenderedPageBreak/>
              <w:t>обов'язковим розкорчуванням цих виноградників і наступним відновленням площ районованими сортами за рахунок юридичної особи. До виконання цієї вимоги припиняється державне фінансування закладання нових виноградників;</w:t>
            </w:r>
          </w:p>
          <w:p w14:paraId="49902677"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31" w:name="n271"/>
            <w:bookmarkEnd w:id="231"/>
            <w:r w:rsidRPr="00AB4276">
              <w:rPr>
                <w:rFonts w:ascii="Times New Roman" w:hAnsi="Times New Roman" w:cs="Times New Roman"/>
                <w:color w:val="000000" w:themeColor="text1"/>
                <w:sz w:val="28"/>
                <w:szCs w:val="28"/>
              </w:rPr>
              <w:t>зрідженості виноградників, насаджених за рахунок державного фінансування, від 10 до 15 відсотків - штраф у розмірі п'ятисот неоподатковуваних мінімумів доходів громадян, зрідженості від 15 до 20 відсотків - штраф у розмірі однієї тисячі неоподатковуваних мінімумів доходів громадян з установленням термінів ліквідації зрідженості, зрідженості понад 20 відсотків - штраф у розмірі двох тисяч неоподатковуваних мінімумів доходів громадян. Центральним органом виконавчої влади, що реалізує державну політику у сфері нагляду (контролю) в агропромисловому комплексі, може бути порушено питання про повне оновлення насаджень за рахунок юридичної особи;</w:t>
            </w:r>
          </w:p>
          <w:p w14:paraId="3A208264"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32" w:name="n272"/>
            <w:bookmarkStart w:id="233" w:name="n273"/>
            <w:bookmarkEnd w:id="232"/>
            <w:bookmarkEnd w:id="233"/>
            <w:r w:rsidRPr="00AB4276">
              <w:rPr>
                <w:rFonts w:ascii="Times New Roman" w:hAnsi="Times New Roman" w:cs="Times New Roman"/>
                <w:color w:val="000000" w:themeColor="text1"/>
                <w:sz w:val="28"/>
                <w:szCs w:val="28"/>
              </w:rPr>
              <w:t>порушення правил виробництва виноробної продукції - штраф у розмірі від п'ятисот до однієї тисячі неоподатковуваних мінімумів доходів громадян;</w:t>
            </w:r>
          </w:p>
          <w:p w14:paraId="0C370408"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34" w:name="n274"/>
            <w:bookmarkEnd w:id="234"/>
            <w:r w:rsidRPr="00AB4276">
              <w:rPr>
                <w:rFonts w:ascii="Times New Roman" w:hAnsi="Times New Roman" w:cs="Times New Roman"/>
                <w:color w:val="000000" w:themeColor="text1"/>
                <w:sz w:val="28"/>
                <w:szCs w:val="28"/>
              </w:rPr>
              <w:t>виготовлення з імпортних виноматеріалів вітчизняних марок вин без зазначення їх походження і місця розливу - штраф у розмірі від двох до трьох тисяч неоподатковуваних мінімумів доходів громадян. Виручка від незаконної реалізації продукції спрямовується до державного бюджету;</w:t>
            </w:r>
          </w:p>
          <w:p w14:paraId="35A2683F"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35" w:name="n275"/>
            <w:bookmarkEnd w:id="235"/>
            <w:r w:rsidRPr="00AB4276">
              <w:rPr>
                <w:rFonts w:ascii="Times New Roman" w:hAnsi="Times New Roman" w:cs="Times New Roman"/>
                <w:color w:val="000000" w:themeColor="text1"/>
                <w:sz w:val="28"/>
                <w:szCs w:val="28"/>
              </w:rPr>
              <w:lastRenderedPageBreak/>
              <w:t>виготовлення і реалізації фальсифікованих вин і коньяків України, які визнаються такими згідно зі</w:t>
            </w:r>
            <w:r w:rsidRPr="00AB4276">
              <w:rPr>
                <w:rFonts w:ascii="Times New Roman" w:hAnsi="Times New Roman" w:cs="Times New Roman"/>
                <w:color w:val="000000" w:themeColor="text1"/>
                <w:sz w:val="28"/>
                <w:szCs w:val="28"/>
                <w:lang w:val="en-US"/>
              </w:rPr>
              <w:t> </w:t>
            </w:r>
            <w:hyperlink r:id="rId28" w:anchor="n238" w:history="1">
              <w:r w:rsidRPr="00AB4276">
                <w:rPr>
                  <w:rFonts w:ascii="Times New Roman" w:hAnsi="Times New Roman" w:cs="Times New Roman"/>
                  <w:color w:val="000000" w:themeColor="text1"/>
                  <w:sz w:val="28"/>
                  <w:szCs w:val="28"/>
                  <w:u w:val="single"/>
                </w:rPr>
                <w:t>статтею 12</w:t>
              </w:r>
            </w:hyperlink>
            <w:r w:rsidRPr="00AB4276">
              <w:rPr>
                <w:rFonts w:ascii="Times New Roman" w:hAnsi="Times New Roman" w:cs="Times New Roman"/>
                <w:color w:val="000000" w:themeColor="text1"/>
                <w:sz w:val="28"/>
                <w:szCs w:val="28"/>
                <w:lang w:val="en-US"/>
              </w:rPr>
              <w:t> </w:t>
            </w:r>
            <w:r w:rsidRPr="00AB4276">
              <w:rPr>
                <w:rFonts w:ascii="Times New Roman" w:hAnsi="Times New Roman" w:cs="Times New Roman"/>
                <w:color w:val="000000" w:themeColor="text1"/>
                <w:sz w:val="28"/>
                <w:szCs w:val="28"/>
              </w:rPr>
              <w:t>цього Закону, - штраф у розмірі від чотирьох до п'яти тисяч неоподатковуваних мінімумів доходів громадян.</w:t>
            </w:r>
          </w:p>
          <w:p w14:paraId="3285FB59"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36" w:name="n276"/>
            <w:bookmarkStart w:id="237" w:name="n278"/>
            <w:bookmarkEnd w:id="236"/>
            <w:bookmarkEnd w:id="237"/>
            <w:r w:rsidRPr="00AB4276">
              <w:rPr>
                <w:rFonts w:ascii="Times New Roman" w:hAnsi="Times New Roman" w:cs="Times New Roman"/>
                <w:color w:val="000000" w:themeColor="text1"/>
                <w:sz w:val="28"/>
                <w:szCs w:val="28"/>
              </w:rPr>
              <w:t>Фальсифікація вин, вермутів, коньяків України, бренді є підставою для анулювання ліцензій на виробництво та торгівлю цією продукцією.</w:t>
            </w:r>
          </w:p>
          <w:p w14:paraId="59086397"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38" w:name="n279"/>
            <w:bookmarkStart w:id="239" w:name="n280"/>
            <w:bookmarkEnd w:id="238"/>
            <w:bookmarkEnd w:id="239"/>
            <w:r w:rsidRPr="00AB4276">
              <w:rPr>
                <w:rFonts w:ascii="Times New Roman" w:hAnsi="Times New Roman" w:cs="Times New Roman"/>
                <w:color w:val="000000" w:themeColor="text1"/>
                <w:sz w:val="28"/>
                <w:szCs w:val="28"/>
              </w:rPr>
              <w:t>Фальсифіковані вина, вермути, коньяки України, бренді конфіскуються за рішенням суду і підлягають знищенню.</w:t>
            </w:r>
          </w:p>
          <w:p w14:paraId="31E18507"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40" w:name="n281"/>
            <w:bookmarkStart w:id="241" w:name="n282"/>
            <w:bookmarkEnd w:id="240"/>
            <w:bookmarkEnd w:id="241"/>
            <w:r w:rsidRPr="00AB4276">
              <w:rPr>
                <w:rFonts w:ascii="Times New Roman" w:hAnsi="Times New Roman" w:cs="Times New Roman"/>
                <w:color w:val="000000" w:themeColor="text1"/>
                <w:sz w:val="28"/>
                <w:szCs w:val="28"/>
              </w:rPr>
              <w:t>Прибуток, одержаний від продажу фальсифікованих вин, вермутів, коньяків України і бренді, вилучається до державного бюджету в судовому порядку податковими органами за поданням центрального органу виконавчої влади, що реалізує державну аграрну політику, політику у сфері сільського господарства.</w:t>
            </w:r>
          </w:p>
          <w:p w14:paraId="33B929F9"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rPr>
            </w:pPr>
            <w:bookmarkStart w:id="242" w:name="n283"/>
            <w:bookmarkStart w:id="243" w:name="n284"/>
            <w:bookmarkEnd w:id="242"/>
            <w:bookmarkEnd w:id="243"/>
            <w:r w:rsidRPr="00AB4276">
              <w:rPr>
                <w:rFonts w:ascii="Times New Roman" w:hAnsi="Times New Roman" w:cs="Times New Roman"/>
                <w:color w:val="000000" w:themeColor="text1"/>
                <w:sz w:val="28"/>
                <w:szCs w:val="28"/>
              </w:rPr>
              <w:t>Розгляд справ щодо порушень вимог цього Закону здійснюється відповідними посадовими особами згідно із законом. У разі незгоди суб'єктів господарювання з рішенням центрального органу виконавчої влади, що реалізує державну політику у сфері нагляду (контролю) в агропромисловому комплексі, у справі його дії можуть бути оскаржені в судовому порядку.</w:t>
            </w:r>
          </w:p>
          <w:p w14:paraId="352E5B81"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12FD78C9"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15. Декларація про врожай</w:t>
            </w:r>
          </w:p>
          <w:p w14:paraId="210F74E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Виробник винограду подає щорічну декларацію про врожай за кожний маркетинговий рік до 15 січня, а у випадках пізнього збору врожаю – не пізніше 1 березня. </w:t>
            </w:r>
          </w:p>
          <w:p w14:paraId="6904E9D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Декларацію про врожай не повинні подавати виробники винограду:</w:t>
            </w:r>
          </w:p>
          <w:p w14:paraId="7C8B6C63"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вся виноградна продукція яких призначена для споживання непереробленою або для висушування, або для переробки безпосередньо на виноградний сік;</w:t>
            </w:r>
          </w:p>
          <w:p w14:paraId="0BCA144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земельні ділянки яких охоплюють менше 0,1 гектарів площі, засадженої виноградною лозою, і жодна частина врожаю яких не випускалася і не буде випускатися на ринок у жодній формі та способом;</w:t>
            </w:r>
          </w:p>
          <w:p w14:paraId="627849B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 земельні ділянки яких охоплюють менше 0,1 гектарів площі, які одночасно зберігають за собою право на виготовлення з частини врожаю кількості </w:t>
            </w:r>
            <w:r w:rsidRPr="0096149E">
              <w:rPr>
                <w:rFonts w:ascii="Times New Roman" w:eastAsia="SimSun" w:hAnsi="Times New Roman" w:cs="Times New Roman"/>
                <w:b/>
                <w:color w:val="000000" w:themeColor="text1"/>
                <w:sz w:val="28"/>
                <w:szCs w:val="28"/>
                <w:lang w:eastAsia="uk-UA"/>
              </w:rPr>
              <w:lastRenderedPageBreak/>
              <w:t>вина, меншої за 10 гектолітрів на рік, для власних потреб;</w:t>
            </w:r>
          </w:p>
          <w:p w14:paraId="3BB2047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якщо самі переробляють весь свій врожай винограду на вино або організовують його переробку для власних потреб.</w:t>
            </w:r>
          </w:p>
          <w:p w14:paraId="37615E0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Декларація про врожай повинна містити наступну інформацію: </w:t>
            </w:r>
          </w:p>
          <w:p w14:paraId="2D604F5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виробника винограду (для юридичних осіб: найменування, місцезнаходження, адреса,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w:t>
            </w:r>
          </w:p>
          <w:p w14:paraId="62D0839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власника земельної ділянки;</w:t>
            </w:r>
          </w:p>
          <w:p w14:paraId="745405A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площа, земельної ділянки, яка засаджена виноградною лозою під виробництво винограду зазначена в гектарах з посиланням на місцезнаходження і кадастровий номер зареєстрованої земельної ділянки сільськогосподарського призначення;</w:t>
            </w:r>
          </w:p>
          <w:p w14:paraId="566A99E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кількість зібраного винограду (в кілограмах);</w:t>
            </w:r>
          </w:p>
          <w:p w14:paraId="52A048C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призначення винограду (в гектолітрах або в кілограмах):</w:t>
            </w:r>
          </w:p>
          <w:p w14:paraId="6A15DEA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перероблене у вино декларантом, як виробником;</w:t>
            </w:r>
          </w:p>
          <w:p w14:paraId="640B820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поставлений (проданий) у вигляді винограду або сусла виробнику вина;</w:t>
            </w:r>
          </w:p>
          <w:p w14:paraId="288782A9"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інші напрямки (як винограду чи сусла).</w:t>
            </w:r>
          </w:p>
          <w:p w14:paraId="71AC518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При зазначенні площі виноградника окремо зазначається:</w:t>
            </w:r>
          </w:p>
          <w:p w14:paraId="7ABF9FF8"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площа (район) засаджена виноградною лозою, з якої мають право здійснювати виробництво вина із назвою місця походження або  контрольованого </w:t>
            </w:r>
            <w:hyperlink r:id="rId2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w:t>
            </w:r>
          </w:p>
          <w:p w14:paraId="2468F2B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площа (район) засаджена виноградною лозою, з якої мають право здійснювати виробництво вина із географічним зазначенням та з якої також мають право здійснювати виробництво вина з назвою місця походження або  контрольованого </w:t>
            </w:r>
            <w:hyperlink r:id="rId30"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і вина без географічного зазначення/назви місця походження/контрольованого </w:t>
            </w:r>
            <w:hyperlink r:id="rId31"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w:t>
            </w:r>
          </w:p>
          <w:p w14:paraId="6933450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площа (район) засаджена виноградною лозою, з якої мають право здійснювати виробництво вина виключно із географічним зазначенням і вина без географічного зазначення/назви місця </w:t>
            </w:r>
            <w:r w:rsidRPr="0096149E">
              <w:rPr>
                <w:rFonts w:ascii="Times New Roman" w:eastAsia="SimSun" w:hAnsi="Times New Roman" w:cs="Times New Roman"/>
                <w:b/>
                <w:color w:val="000000" w:themeColor="text1"/>
                <w:sz w:val="28"/>
                <w:szCs w:val="28"/>
                <w:lang w:eastAsia="uk-UA"/>
              </w:rPr>
              <w:lastRenderedPageBreak/>
              <w:t>походження/контрольованого  </w:t>
            </w:r>
            <w:hyperlink r:id="rId32"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w:t>
            </w:r>
          </w:p>
          <w:p w14:paraId="6EECA18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площа (район) засаджена виноградною лозою, з якої мають право здійснювати виробництво тільки вина без географічного зазначення/назви місця походження/контрольованого </w:t>
            </w:r>
            <w:hyperlink r:id="rId33"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але яка розташована у географічному районі, де здійснюється виробництво вин з назвою місця походження або контрольованим </w:t>
            </w:r>
            <w:hyperlink r:id="rId3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або географічним зазначенням;</w:t>
            </w:r>
          </w:p>
          <w:p w14:paraId="06FE369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площа (район) засаджена виноградною лозою, з якої мають право здійснювати виробництво тільки вина без географічного зазначення/назви місця походження/контрольованого </w:t>
            </w:r>
            <w:hyperlink r:id="rId35"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і яка розташована за межами географічної зони виробництва вина з географічним зазначенням/назвою місця походження/контрольованого </w:t>
            </w:r>
            <w:hyperlink r:id="rId36"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w:t>
            </w:r>
          </w:p>
          <w:p w14:paraId="6180809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площа (район) засаджена виноградною лозою для інших цілей.</w:t>
            </w:r>
          </w:p>
          <w:p w14:paraId="19D1FCD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Покинута (занедбана) виноградна ділянка підлягає вилученню з Виноградарсько-виноробного реєстру, а виробництво виноробної продукції із зібраного з неї винограду – забороняється.</w:t>
            </w:r>
          </w:p>
          <w:p w14:paraId="4E7946C5" w14:textId="118FC731"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Зміст декларації про врожай, форму декларації, порядок, спосіб і час подачі декларації про врожай, </w:t>
            </w:r>
            <w:r w:rsidRPr="0096149E">
              <w:rPr>
                <w:rFonts w:ascii="Times New Roman" w:eastAsia="SimSun" w:hAnsi="Times New Roman" w:cs="Times New Roman"/>
                <w:b/>
                <w:color w:val="000000" w:themeColor="text1"/>
                <w:sz w:val="28"/>
                <w:szCs w:val="28"/>
                <w:lang w:eastAsia="uk-UA"/>
              </w:rPr>
              <w:lastRenderedPageBreak/>
              <w:t>порядок вилучення покинутої (занедбаної) ділянки з Виноградарсько-виноробного реєстру визначає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7F7590" w:rsidRPr="0096149E" w14:paraId="2815CDA2" w14:textId="77777777" w:rsidTr="00AB4276">
        <w:trPr>
          <w:gridAfter w:val="1"/>
          <w:wAfter w:w="9" w:type="dxa"/>
          <w:trHeight w:val="20"/>
        </w:trPr>
        <w:tc>
          <w:tcPr>
            <w:tcW w:w="7366" w:type="dxa"/>
          </w:tcPr>
          <w:p w14:paraId="77210408"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0E694525"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6645B496"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16. Декларація про виробництво виноробної продукції</w:t>
            </w:r>
          </w:p>
          <w:p w14:paraId="1B2DC1D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виноробної продукції подають щорічну декларацію про виробництво виноробної продукції, отриманої з врожаю поточного року, за кожний маркетинговий рік до 15 січня, а у випадках пізнього збору врожаю – не пізніше 1 березня.</w:t>
            </w:r>
          </w:p>
          <w:p w14:paraId="4572762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Декларація про виробництво виноробної продукції повинна містити:</w:t>
            </w:r>
          </w:p>
          <w:p w14:paraId="532A90BA"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відомості про виробника (для юридичних осіб: найменування, місцезнаходження, адреса, код ЄДРПОУ, для фізичних осіб – суб’єктів господарювання (у тому числі іноземних суб’єктів господарювання, які діють через 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w:t>
            </w:r>
            <w:r w:rsidRPr="0096149E">
              <w:rPr>
                <w:rFonts w:ascii="Times New Roman" w:eastAsia="SimSun" w:hAnsi="Times New Roman" w:cs="Times New Roman"/>
                <w:b/>
                <w:color w:val="000000" w:themeColor="text1"/>
                <w:sz w:val="28"/>
                <w:szCs w:val="28"/>
                <w:lang w:eastAsia="uk-UA"/>
              </w:rPr>
              <w:lastRenderedPageBreak/>
              <w:t>влади, що реалізує державну податкову політику і мають відмітку в паспорті);</w:t>
            </w:r>
          </w:p>
          <w:p w14:paraId="22FF070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місце зберігання виноробної продукції;</w:t>
            </w:r>
          </w:p>
          <w:p w14:paraId="2CBCD6F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категорії продуктів, які використовуються для виробництва вина: виноград, виноградне сусло (концентроване, ректифіковане концентроване або частково ферментоване), молоде вино в процесі бродіння;</w:t>
            </w:r>
          </w:p>
          <w:p w14:paraId="638F38D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постачальників (назва, місцезнаходження);</w:t>
            </w:r>
          </w:p>
          <w:p w14:paraId="08836C2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площі, на яких вирощується виноградна лоза, у тому числі для експериментальних цілей, з якої походить виноград, із зазначенням місцезнаходження ділянки виноградника (в гектарах);</w:t>
            </w:r>
          </w:p>
          <w:p w14:paraId="34D9509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обсяг виноробної продукції на дату подачі декларації (у гектолітрах або кілограмах), отриманої з початку маркетингового року з розподілом за кольором, категоріями використаних продуктів при виробництві, напрямками використання та зазначенням окремо інформації щодо використання зареєстрованого географічного зазначення або назви місця походження або вина контрольованого </w:t>
            </w:r>
            <w:hyperlink r:id="rId37"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(у разі наявності), сортового вина без зареєстрованого географічного зазначення (назви місця походження або контрольованого </w:t>
            </w:r>
            <w:hyperlink r:id="rId38"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вина), інших продуктів маркетингового року (в тому числі </w:t>
            </w:r>
            <w:r w:rsidRPr="0096149E">
              <w:rPr>
                <w:rFonts w:ascii="Times New Roman" w:eastAsia="SimSun" w:hAnsi="Times New Roman" w:cs="Times New Roman"/>
                <w:b/>
                <w:color w:val="000000" w:themeColor="text1"/>
                <w:sz w:val="28"/>
                <w:szCs w:val="28"/>
                <w:lang w:eastAsia="uk-UA"/>
              </w:rPr>
              <w:lastRenderedPageBreak/>
              <w:t>концентрованого сусла, ректифікованого концентрованого сусла, кріпленого вина).</w:t>
            </w:r>
          </w:p>
          <w:p w14:paraId="0FF66A35" w14:textId="77777777" w:rsidR="007F7590" w:rsidRPr="0096149E" w:rsidRDefault="007F7590" w:rsidP="00AB4276">
            <w:pPr>
              <w:suppressAutoHyphens/>
              <w:spacing w:after="120" w:line="100" w:lineRule="atLeast"/>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Кількість вина, яка зазначається у декларації про виробництво виноробної продукції це загальна кількість вина, отриманого після завершення основної алкогольної ферментації, включаючи осад вина. </w:t>
            </w:r>
          </w:p>
          <w:p w14:paraId="7B553E8E" w14:textId="77777777" w:rsidR="007F7590" w:rsidRPr="0096149E" w:rsidRDefault="007F7590" w:rsidP="00AB4276">
            <w:pPr>
              <w:suppressAutoHyphens/>
              <w:spacing w:after="120" w:line="100" w:lineRule="atLeast"/>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Станом на 1 квітня але не пізніше до 15 квітня виробник виноробної продукції зобов’язується  уточнити в декларації показник з кількості виробленої виноробної продукції відокремленої від осаду.</w:t>
            </w:r>
          </w:p>
          <w:p w14:paraId="104DBC7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Декларацію про виробництво виноробної продукції не повинні подавати:</w:t>
            </w:r>
          </w:p>
          <w:p w14:paraId="11448DEF"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виробники винограду, які є одночасно виробниками виноробної продукції, які з придбаної сировини виготовили менш, ніж 10 гектолітрів виноробної продукції на рік, за умови, що ця виноробна продукція не буде вводитися в обіг або призначена для власного споживання;</w:t>
            </w:r>
          </w:p>
          <w:p w14:paraId="0E05B5B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виробники винограду, які всю свою зібрану продукцію (врожай винограду) поставляють (реалізовують) суб’єкту господарювання, який з цього врожаю винограду виробляє виноробну продукцію та який повинен подати відповідну декларацію.</w:t>
            </w:r>
          </w:p>
          <w:p w14:paraId="0C19B1B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Суб’єкти господарювання, які здійснюють реалізацію продуктів, призначених для виробництва виноробної продукції, надають виробникам </w:t>
            </w:r>
            <w:r w:rsidRPr="0096149E">
              <w:rPr>
                <w:rFonts w:ascii="Times New Roman" w:eastAsia="SimSun" w:hAnsi="Times New Roman" w:cs="Times New Roman"/>
                <w:b/>
                <w:color w:val="000000" w:themeColor="text1"/>
                <w:sz w:val="28"/>
                <w:szCs w:val="28"/>
                <w:lang w:eastAsia="uk-UA"/>
              </w:rPr>
              <w:lastRenderedPageBreak/>
              <w:t>виноробної продукції дані, необхідні для заповнення декларацій про виробництво виноробної продукції.</w:t>
            </w:r>
          </w:p>
          <w:p w14:paraId="50C3406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види виноробної продукції, про виробництво яких подаються декларації, зміст декларації про виробництво виноробної продукції, порядок, спосіб і час подачі декларації про виробництво виноробної продукції.</w:t>
            </w:r>
          </w:p>
          <w:p w14:paraId="778E45B9" w14:textId="77777777" w:rsidR="007F7590" w:rsidRPr="0096149E" w:rsidRDefault="007F7590" w:rsidP="00AB4276">
            <w:pPr>
              <w:shd w:val="clear" w:color="auto" w:fill="FFFFFF"/>
              <w:spacing w:after="120"/>
              <w:jc w:val="both"/>
              <w:outlineLvl w:val="2"/>
              <w:rPr>
                <w:rFonts w:ascii="Times New Roman" w:eastAsia="SimSun" w:hAnsi="Times New Roman" w:cs="Times New Roman"/>
                <w:b/>
                <w:color w:val="000000" w:themeColor="text1"/>
                <w:sz w:val="28"/>
                <w:szCs w:val="28"/>
                <w:lang w:eastAsia="uk-UA"/>
              </w:rPr>
            </w:pPr>
          </w:p>
        </w:tc>
      </w:tr>
      <w:tr w:rsidR="007F7590" w:rsidRPr="0096149E" w14:paraId="0161A7F8" w14:textId="77777777" w:rsidTr="00AB4276">
        <w:trPr>
          <w:gridAfter w:val="1"/>
          <w:wAfter w:w="9" w:type="dxa"/>
          <w:trHeight w:val="20"/>
        </w:trPr>
        <w:tc>
          <w:tcPr>
            <w:tcW w:w="7366" w:type="dxa"/>
          </w:tcPr>
          <w:p w14:paraId="430DF641"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699DC686"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16365248"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17. Декларація про запаси виноробної продукції</w:t>
            </w:r>
          </w:p>
          <w:p w14:paraId="3CFF46B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виноробної продукції, які виготовляють, обробляють та/або реалізують виноробну продукцію, подають декларацію про запаси виноробної продукції кожного маркетингового року, у якому станом на 31 липня поточного маркетингового року наявні відповідні запаси.</w:t>
            </w:r>
          </w:p>
          <w:p w14:paraId="2849651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Декларація про запаси виноробної продукції повинна містити наступну інформацію: </w:t>
            </w:r>
          </w:p>
          <w:p w14:paraId="22B76E6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відомості про суб’єкта господарювання, який подає декларацію про запаси виноробної продукції (для юридичних осіб: найменування, місцезнаходження, адреса, код ЄДРПОУ, для фізичних осіб – суб’єктів господарювання (у тому числі іноземних суб’єктів господарювання, які діють через </w:t>
            </w:r>
            <w:r w:rsidRPr="0096149E">
              <w:rPr>
                <w:rFonts w:ascii="Times New Roman" w:eastAsia="SimSun" w:hAnsi="Times New Roman" w:cs="Times New Roman"/>
                <w:b/>
                <w:color w:val="000000" w:themeColor="text1"/>
                <w:sz w:val="28"/>
                <w:szCs w:val="28"/>
                <w:lang w:eastAsia="uk-UA"/>
              </w:rPr>
              <w:lastRenderedPageBreak/>
              <w:t>свої зареєстровані постійні представництва) – прізвище, ім’я, по батькові, номер облікової картки платника податків або серія (у разі наявності) та номер паспорта громадянина України (для фізичних осіб, які через свої релігійні переконання відмовилися від прийняття реєстраційного номера облікової картки та повідомили про це центральний орган виконавчої влади, що реалізує державну податкову політику і мають відмітку в паспорті);</w:t>
            </w:r>
          </w:p>
          <w:p w14:paraId="72126F5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місце зберігання виноробної продукції;</w:t>
            </w:r>
          </w:p>
          <w:p w14:paraId="4845DF87"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відомості про категорію, колір, вид, вина або виноградного сусла, сорт винограду та інформація про зареєстроване географічне зазначення (назва місця походження або контрольоване </w:t>
            </w:r>
            <w:hyperlink r:id="rId3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(у разі наявності при подачі інформації про вино).</w:t>
            </w:r>
          </w:p>
          <w:p w14:paraId="3B9D1B2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Виноробна продукція, передбачена частиною першою цієї статті, одержана з винограду, зібраного у тому самому календарному році, не зазначається у декларації про запаси за цей рік.</w:t>
            </w:r>
          </w:p>
          <w:p w14:paraId="1528851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Декларацію про запаси виноробної продукції не повинні подавати суб’єкти господарювання, які здійснюють роздрібну торгівлю виноробною продукцією та особи, суб’єкти господарювання які використовують виноробну продукцію для власних потреб.</w:t>
            </w:r>
          </w:p>
          <w:p w14:paraId="64D603EE" w14:textId="103F25C1"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форму та зміст декларації про запаси виноробної продукції, форму декларації, порядок, спосіб і час подачі декларації про запаси виноробної продукції та порядок інших дій, необхідних для декларування запасів виноробної продукції.</w:t>
            </w:r>
          </w:p>
        </w:tc>
      </w:tr>
      <w:tr w:rsidR="007F7590" w:rsidRPr="0096149E" w14:paraId="7E3FFC39" w14:textId="77777777" w:rsidTr="00AB4276">
        <w:trPr>
          <w:gridAfter w:val="1"/>
          <w:wAfter w:w="9" w:type="dxa"/>
          <w:trHeight w:val="20"/>
        </w:trPr>
        <w:tc>
          <w:tcPr>
            <w:tcW w:w="7366" w:type="dxa"/>
          </w:tcPr>
          <w:p w14:paraId="5B9C723D"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453D8D33"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11949534"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18. Електронні декларації i взаємодія з Виноградарсько-виноробним реєстром</w:t>
            </w:r>
          </w:p>
          <w:p w14:paraId="0C2C98E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Суб’єкти господарювання, які відповідно до положень цього Закону зобов’язані подавати обов’язкові декларації подають їх засобами телекомунікацій (електронного зв’язку) в електронній формі з дотриманням вимог Законів України “</w:t>
            </w:r>
            <w:hyperlink r:id="rId40" w:tgtFrame="_blank" w:history="1">
              <w:r w:rsidRPr="0096149E">
                <w:rPr>
                  <w:rFonts w:ascii="Times New Roman" w:eastAsia="SimSun" w:hAnsi="Times New Roman" w:cs="Times New Roman"/>
                  <w:b/>
                  <w:color w:val="000000" w:themeColor="text1"/>
                  <w:sz w:val="28"/>
                  <w:szCs w:val="28"/>
                  <w:lang w:eastAsia="uk-UA"/>
                </w:rPr>
                <w:t>Про електронні документи та електронний документообіг”</w:t>
              </w:r>
            </w:hyperlink>
            <w:r w:rsidRPr="0096149E">
              <w:rPr>
                <w:rFonts w:ascii="Times New Roman" w:eastAsia="SimSun" w:hAnsi="Times New Roman" w:cs="Times New Roman"/>
                <w:b/>
                <w:color w:val="000000" w:themeColor="text1"/>
                <w:sz w:val="28"/>
                <w:szCs w:val="28"/>
                <w:lang w:eastAsia="uk-UA"/>
              </w:rPr>
              <w:t xml:space="preserve"> та</w:t>
            </w:r>
            <w:hyperlink r:id="rId41" w:tgtFrame="_blank" w:history="1">
              <w:r w:rsidRPr="0096149E">
                <w:rPr>
                  <w:rFonts w:ascii="Times New Roman" w:eastAsia="SimSun" w:hAnsi="Times New Roman" w:cs="Times New Roman"/>
                  <w:b/>
                  <w:color w:val="000000" w:themeColor="text1"/>
                  <w:sz w:val="28"/>
                  <w:szCs w:val="28"/>
                  <w:lang w:eastAsia="uk-UA"/>
                </w:rPr>
                <w:t xml:space="preserve"> “Про електронні довірчі послуги” </w:t>
              </w:r>
            </w:hyperlink>
            <w:r w:rsidRPr="0096149E">
              <w:rPr>
                <w:rFonts w:ascii="Times New Roman" w:eastAsia="SimSun" w:hAnsi="Times New Roman" w:cs="Times New Roman"/>
                <w:b/>
                <w:color w:val="000000" w:themeColor="text1"/>
                <w:sz w:val="28"/>
                <w:szCs w:val="28"/>
                <w:lang w:eastAsia="uk-UA"/>
              </w:rPr>
              <w:t xml:space="preserve"> у строки та порядку, передбачені цим Законом та іншими нормативно-правовими актами.</w:t>
            </w:r>
          </w:p>
          <w:p w14:paraId="25F375F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разі ненадходження протягом 24 годин до суб’єкта господарювання, який подав відповідну декларацію, підтвердження про факт одержання засобами електронного зв’язку в електронній формі з дотриманням вимог законів України </w:t>
            </w:r>
            <w:hyperlink r:id="rId42" w:tgtFrame="_blank" w:history="1">
              <w:r w:rsidRPr="0096149E">
                <w:rPr>
                  <w:rFonts w:ascii="Times New Roman" w:eastAsia="SimSun" w:hAnsi="Times New Roman" w:cs="Times New Roman"/>
                  <w:b/>
                  <w:color w:val="000000" w:themeColor="text1"/>
                  <w:sz w:val="28"/>
                  <w:szCs w:val="28"/>
                  <w:lang w:eastAsia="uk-UA"/>
                </w:rPr>
                <w:t>“Про електронні документи та електронний документообіг</w:t>
              </w:r>
            </w:hyperlink>
            <w:r w:rsidRPr="0096149E">
              <w:rPr>
                <w:rFonts w:ascii="Times New Roman" w:eastAsia="SimSun" w:hAnsi="Times New Roman" w:cs="Times New Roman"/>
                <w:b/>
                <w:color w:val="000000" w:themeColor="text1"/>
                <w:sz w:val="28"/>
                <w:szCs w:val="28"/>
                <w:lang w:eastAsia="uk-UA"/>
              </w:rPr>
              <w:t>” та </w:t>
            </w:r>
            <w:hyperlink r:id="rId43" w:tgtFrame="_blank" w:history="1">
              <w:r w:rsidRPr="0096149E">
                <w:rPr>
                  <w:rFonts w:ascii="Times New Roman" w:eastAsia="SimSun" w:hAnsi="Times New Roman" w:cs="Times New Roman"/>
                  <w:b/>
                  <w:color w:val="000000" w:themeColor="text1"/>
                  <w:sz w:val="28"/>
                  <w:szCs w:val="28"/>
                  <w:lang w:eastAsia="uk-UA"/>
                </w:rPr>
                <w:t>“Про електронні довірчі послуги”</w:t>
              </w:r>
            </w:hyperlink>
            <w:r w:rsidRPr="0096149E">
              <w:rPr>
                <w:rFonts w:ascii="Times New Roman" w:eastAsia="SimSun" w:hAnsi="Times New Roman" w:cs="Times New Roman"/>
                <w:b/>
                <w:color w:val="000000" w:themeColor="text1"/>
                <w:sz w:val="28"/>
                <w:szCs w:val="28"/>
                <w:lang w:eastAsia="uk-UA"/>
              </w:rPr>
              <w:t xml:space="preserve"> декларації, суб’єкт господарювання може подати таку декларацію у </w:t>
            </w:r>
            <w:r w:rsidRPr="0096149E">
              <w:rPr>
                <w:rFonts w:ascii="Times New Roman" w:eastAsia="SimSun" w:hAnsi="Times New Roman" w:cs="Times New Roman"/>
                <w:b/>
                <w:color w:val="000000" w:themeColor="text1"/>
                <w:sz w:val="28"/>
                <w:szCs w:val="28"/>
                <w:lang w:eastAsia="uk-UA"/>
              </w:rPr>
              <w:lastRenderedPageBreak/>
              <w:t>паперовому вигляді, але строк подачі такої декларації не повинен перевищувати встановлений цим Законом строк, для подачі відповідної декларації.</w:t>
            </w:r>
          </w:p>
          <w:p w14:paraId="08008116"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Інформація, яка міститься в деклараціях зводиться і обробляється на національному рівні.</w:t>
            </w:r>
          </w:p>
          <w:p w14:paraId="1664D70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форму електронних бланків, порядок і спосіб зведення, і обробки даних, а також порядок і спосіб використання даних Виноградарсько-виноробного реєстру.</w:t>
            </w:r>
          </w:p>
          <w:p w14:paraId="655EBB30" w14:textId="77777777" w:rsidR="007F7590" w:rsidRPr="0096149E" w:rsidRDefault="007F7590" w:rsidP="00AB4276">
            <w:pPr>
              <w:shd w:val="clear" w:color="auto" w:fill="FFFFFF"/>
              <w:spacing w:after="120"/>
              <w:jc w:val="both"/>
              <w:outlineLvl w:val="2"/>
              <w:rPr>
                <w:rFonts w:ascii="Times New Roman" w:eastAsia="SimSun" w:hAnsi="Times New Roman" w:cs="Times New Roman"/>
                <w:b/>
                <w:color w:val="000000" w:themeColor="text1"/>
                <w:sz w:val="28"/>
                <w:szCs w:val="28"/>
                <w:lang w:eastAsia="uk-UA"/>
              </w:rPr>
            </w:pPr>
          </w:p>
        </w:tc>
      </w:tr>
      <w:tr w:rsidR="007F7590" w:rsidRPr="0096149E" w14:paraId="289E23F9" w14:textId="77777777" w:rsidTr="00AB4276">
        <w:trPr>
          <w:gridAfter w:val="1"/>
          <w:wAfter w:w="9" w:type="dxa"/>
          <w:trHeight w:val="20"/>
        </w:trPr>
        <w:tc>
          <w:tcPr>
            <w:tcW w:w="7366" w:type="dxa"/>
          </w:tcPr>
          <w:p w14:paraId="43C8A4FA"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383A9470"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23E01860" w14:textId="77777777" w:rsidR="007F7590" w:rsidRPr="0096149E" w:rsidRDefault="007F7590"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V</w:t>
            </w:r>
          </w:p>
          <w:p w14:paraId="6713E786" w14:textId="77777777" w:rsidR="007F7590" w:rsidRPr="0096149E" w:rsidRDefault="007F7590"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ВИНОРОБСТВО І РИНОК У ВИНОРОБНІЙ ГАЛУЗІ</w:t>
            </w:r>
          </w:p>
          <w:p w14:paraId="01A5F8EB"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19. Загальні вимоги до виробництва продуктів виноградарства та виноробства, ароматизованих винних продуктів та інших продуктів виноробства та їх класифікація </w:t>
            </w:r>
          </w:p>
          <w:p w14:paraId="574AFECD"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Виробництво, зберігання і розлив категорій продуктів виноградарства та виноробства, ароматизованих винних продуктів та інших продуктів виноробства здійснюються за умови дотримання вимог, які визначені цим Законом до окремих категорій продуктів, а також загальних вимог щодо </w:t>
            </w:r>
            <w:r w:rsidRPr="0096149E">
              <w:rPr>
                <w:rFonts w:ascii="Times New Roman" w:eastAsia="SimSun" w:hAnsi="Times New Roman" w:cs="Times New Roman"/>
                <w:b/>
                <w:color w:val="000000" w:themeColor="text1"/>
                <w:sz w:val="28"/>
                <w:szCs w:val="28"/>
                <w:lang w:eastAsia="uk-UA"/>
              </w:rPr>
              <w:lastRenderedPageBreak/>
              <w:t>безпечності і якості продукту, дозволених енологічних практик та інших вимог, визначених цим Законом.</w:t>
            </w:r>
          </w:p>
          <w:p w14:paraId="731DD77C"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 напрямком використання вино поділяється на:</w:t>
            </w:r>
          </w:p>
          <w:p w14:paraId="5AE0B39F" w14:textId="77777777" w:rsidR="007F7590" w:rsidRPr="0096149E" w:rsidRDefault="007F7590" w:rsidP="00AB4276">
            <w:pPr>
              <w:pStyle w:val="ab"/>
              <w:numPr>
                <w:ilvl w:val="0"/>
                <w:numId w:val="2"/>
              </w:numPr>
              <w:tabs>
                <w:tab w:val="left" w:pos="993"/>
              </w:tabs>
              <w:spacing w:after="120"/>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 для виробництва вина та ароматизованих винних продуктів; </w:t>
            </w:r>
          </w:p>
          <w:p w14:paraId="7957B319" w14:textId="77777777" w:rsidR="007F7590" w:rsidRPr="0096149E" w:rsidRDefault="007F7590" w:rsidP="00AB4276">
            <w:pPr>
              <w:pStyle w:val="ab"/>
              <w:numPr>
                <w:ilvl w:val="0"/>
                <w:numId w:val="2"/>
              </w:numPr>
              <w:tabs>
                <w:tab w:val="left" w:pos="993"/>
              </w:tabs>
              <w:spacing w:after="120"/>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для виробництва ігристого вина;</w:t>
            </w:r>
          </w:p>
          <w:p w14:paraId="347ECC34" w14:textId="77777777" w:rsidR="007F7590" w:rsidRPr="0096149E" w:rsidRDefault="007F7590" w:rsidP="00AB4276">
            <w:pPr>
              <w:pStyle w:val="ab"/>
              <w:numPr>
                <w:ilvl w:val="0"/>
                <w:numId w:val="2"/>
              </w:numPr>
              <w:tabs>
                <w:tab w:val="left" w:pos="993"/>
              </w:tabs>
              <w:spacing w:after="120"/>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для виробництва дистилятів.</w:t>
            </w:r>
          </w:p>
          <w:p w14:paraId="7F6CC61F"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 кольором вино поділяється на: червоне, біле, рожеве.</w:t>
            </w:r>
          </w:p>
          <w:p w14:paraId="0AF98E4C" w14:textId="77777777" w:rsidR="007F7590" w:rsidRPr="0096149E" w:rsidRDefault="007F7590" w:rsidP="00AB4276">
            <w:pPr>
              <w:spacing w:after="12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 вмістом цукру вино поділяється на: сухе, напівсухе, напівсолодке, солодке.</w:t>
            </w:r>
          </w:p>
          <w:p w14:paraId="3A5D4EA0" w14:textId="57A8B6D2"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умови, спосіб, методи виробництва і розливу окремих категорій продуктів виноградарства та виноробства. </w:t>
            </w:r>
          </w:p>
        </w:tc>
      </w:tr>
      <w:tr w:rsidR="007F7590" w:rsidRPr="0096149E" w14:paraId="6C823E0B" w14:textId="77777777" w:rsidTr="00AB4276">
        <w:trPr>
          <w:gridAfter w:val="1"/>
          <w:wAfter w:w="9" w:type="dxa"/>
          <w:trHeight w:val="20"/>
        </w:trPr>
        <w:tc>
          <w:tcPr>
            <w:tcW w:w="7366" w:type="dxa"/>
          </w:tcPr>
          <w:p w14:paraId="63A00D03"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1A10C37B" w14:textId="77777777" w:rsidR="007F7590" w:rsidRPr="00AB4276" w:rsidRDefault="007F7590"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413E0178" w14:textId="77777777" w:rsidR="007F7590" w:rsidRPr="0096149E" w:rsidRDefault="007F7590"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20. Дозволені енологічні практики</w:t>
            </w:r>
          </w:p>
          <w:p w14:paraId="02CB236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Перелік дозволених енологічних практик, методи їх здійснення, а також обмеження щодо застосування енологічних практик, використання енологічних матеріалів, речовин, спеціфікації чистоти та ідентифікації, використання ферментів та ферментних препаратів затверджуються центральним </w:t>
            </w:r>
            <w:r w:rsidRPr="0096149E">
              <w:rPr>
                <w:rFonts w:ascii="Times New Roman" w:eastAsia="SimSun" w:hAnsi="Times New Roman" w:cs="Times New Roman"/>
                <w:b/>
                <w:color w:val="000000" w:themeColor="text1"/>
                <w:sz w:val="28"/>
                <w:szCs w:val="28"/>
                <w:lang w:eastAsia="uk-UA"/>
              </w:rPr>
              <w:lastRenderedPageBreak/>
              <w:t>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4618D7FE"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Суб’єкти господарювання, які займаються реалізацією енологічних допоміжних матеріалів, зобов’язані вести облік придбаних або проданих енологічних допоміжних матеріалів та направляти звіт про придбані або продані  енологічні допоміжні матеріали контролюючому органау, за кожний маркетинговий рік.</w:t>
            </w:r>
          </w:p>
          <w:p w14:paraId="4222F501"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Види, умови, порядок і обмеження стосовно застосування енологічних допоміжних матеріалів, а також спеціальні вимоги щодо критеріїв чистоти і методів аналізу енологічних допоміжних матеріалів визначає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521E0E04"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При виробництві, стабілізації та зберігання продуктів, які належать до категорії продуктів виноградарства та виноробства, ароматизованих винних продуктів, іншої виноробної продукції використовуються дозволені в рамках енологічних практик збагачення, підвищення та зниження кислотності відповідно до положень статтей  25 – 29 </w:t>
            </w:r>
            <w:r w:rsidRPr="0096149E">
              <w:rPr>
                <w:rFonts w:ascii="Times New Roman" w:eastAsia="SimSun" w:hAnsi="Times New Roman" w:cs="Times New Roman"/>
                <w:b/>
                <w:color w:val="000000" w:themeColor="text1"/>
                <w:sz w:val="28"/>
                <w:szCs w:val="28"/>
                <w:lang w:eastAsia="uk-UA"/>
              </w:rPr>
              <w:lastRenderedPageBreak/>
              <w:t>цього Закону та іншими нормативно-правовими актами.</w:t>
            </w:r>
          </w:p>
          <w:p w14:paraId="660C837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Енологічні процедури й обмеження, зазначені у ч. 4 цієї статті, не застосовуються до:</w:t>
            </w:r>
          </w:p>
          <w:p w14:paraId="091B9E02"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виноградного соку та концентрованого виноградного соку; </w:t>
            </w:r>
          </w:p>
          <w:p w14:paraId="0389744B"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виноградного сусла і концентрованого виноградного сусла, призначених для приготування виноградного соку. </w:t>
            </w:r>
          </w:p>
          <w:p w14:paraId="4B3F1240"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Дозволені енологічні практики застосовуються лише з метою забезпечення правильної виніфікації (процесу виготовлення вина), зберігання або дозрівання продуктів, які належать до категорії продуктів виноградарства та виноробства.</w:t>
            </w:r>
          </w:p>
          <w:p w14:paraId="4DABF32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Під час виробництва або застосування енологічних практик виробник вина зобов’язаний дотримуватися вимог щодо максимально допустимого вмісту діоксиду сірки у винах, максимально допустимого вмісту летких кислот, вмісту речовин, що спричиняють алергічні реакції або непереносимість.</w:t>
            </w:r>
          </w:p>
          <w:p w14:paraId="589BC0BC"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Для виробництва ігристих вин, якісних ігристих вин, якісних ароматичних ігристих вин, а також лікерних вин, окрім дозволених енологічних практик, допускається застосування також спеціальних енологічних практик, обмежень і правил, які визначені центральним органом виконавчої влади, що забезпечує формування та реалізацію державної аграрної політики, державної політики у сферах </w:t>
            </w:r>
            <w:r w:rsidRPr="0096149E">
              <w:rPr>
                <w:rFonts w:ascii="Times New Roman" w:eastAsia="SimSun" w:hAnsi="Times New Roman" w:cs="Times New Roman"/>
                <w:b/>
                <w:color w:val="000000" w:themeColor="text1"/>
                <w:sz w:val="28"/>
                <w:szCs w:val="28"/>
                <w:lang w:eastAsia="uk-UA"/>
              </w:rPr>
              <w:lastRenderedPageBreak/>
              <w:t>сільського господарства та з питань продовольчої безпеки держави.</w:t>
            </w:r>
          </w:p>
          <w:p w14:paraId="6A3DD485" w14:textId="77777777" w:rsidR="007F7590" w:rsidRPr="0096149E" w:rsidRDefault="007F7590"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застосування енологічних практик і обмежень не визначених цим Законом або нормативно-правовими актами, які визначені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на підставі цього Закону.</w:t>
            </w:r>
          </w:p>
          <w:p w14:paraId="1028138A" w14:textId="097F3E71" w:rsidR="007F7590" w:rsidRPr="0096149E" w:rsidRDefault="007F7590"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Порядок ведення суб’єктами господарювання обліку придбаних (проданих) енологічних допоміжних матеріалів, визначається центральним органом виконавчої влади, що забезпечує формування та реалізацію державної аграрної політики.</w:t>
            </w:r>
          </w:p>
        </w:tc>
      </w:tr>
      <w:tr w:rsidR="0096149E" w:rsidRPr="0096149E" w14:paraId="0F5A999D" w14:textId="77777777" w:rsidTr="00AB4276">
        <w:trPr>
          <w:gridAfter w:val="1"/>
          <w:wAfter w:w="9" w:type="dxa"/>
          <w:trHeight w:val="20"/>
        </w:trPr>
        <w:tc>
          <w:tcPr>
            <w:tcW w:w="7366" w:type="dxa"/>
          </w:tcPr>
          <w:p w14:paraId="304C9374" w14:textId="27F8CD7B"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2F5364F8"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21. Поводження з продуктами виноградарства та виноробства, які не відповідають законодавству</w:t>
            </w:r>
          </w:p>
          <w:p w14:paraId="2D55550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реалізація на ринку продуктів, які належать до категорії продуктів виноградарства та виноробства якщо:</w:t>
            </w:r>
          </w:p>
          <w:p w14:paraId="3DAB228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до них застосовувалися енологічні практики, які не відповідають вимогам цього Закону;</w:t>
            </w:r>
          </w:p>
          <w:p w14:paraId="6958E8C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до них застосовувалися енологічні практики, не дозволені в країні, у якій продукт вироблений;</w:t>
            </w:r>
          </w:p>
          <w:p w14:paraId="12E7735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 до них застосовувалися енологічні практики, які не відповідають вимогам щодо спеціальних </w:t>
            </w:r>
            <w:r w:rsidRPr="0096149E">
              <w:rPr>
                <w:rFonts w:ascii="Times New Roman" w:eastAsia="SimSun" w:hAnsi="Times New Roman" w:cs="Times New Roman"/>
                <w:b/>
                <w:color w:val="000000" w:themeColor="text1"/>
                <w:sz w:val="28"/>
                <w:szCs w:val="28"/>
                <w:lang w:eastAsia="uk-UA"/>
              </w:rPr>
              <w:lastRenderedPageBreak/>
              <w:t>енологічних практик, затверджених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04C186BC" w14:textId="4EE53387"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Продукти, які не відповідають вимогам, зазначеним у частині першій цієї статті, підлягають знищенню (утилізації), дистиляції, виробництва оцту або для промислових цілей в порядку та на умовах, передбаченому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647C8948" w14:textId="77777777" w:rsidTr="00AB4276">
        <w:trPr>
          <w:gridAfter w:val="1"/>
          <w:wAfter w:w="9" w:type="dxa"/>
          <w:trHeight w:val="20"/>
        </w:trPr>
        <w:tc>
          <w:tcPr>
            <w:tcW w:w="7366" w:type="dxa"/>
          </w:tcPr>
          <w:p w14:paraId="59CFC3CF" w14:textId="0EEFAE1F"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00573B25"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22. Експериментальне використання нових енологічних практик</w:t>
            </w:r>
          </w:p>
          <w:p w14:paraId="2D84B7F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Експериментальне використання нових енологічних практик (експеримент) означає процедуру або процедури, які проводяться в рамках дослідницького проєкту з єдиним протоколом такого експерименту.</w:t>
            </w:r>
          </w:p>
          <w:p w14:paraId="579227B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Виробник продуктів, які належать до категорії продуктів виноградарства та виноробства, ароматизованих винних продуктів, інших продуктів виноробства відповідно до цього Закону, який проводить експеримент (виконавець процедури) до початку проведення експерименту подає центральному органу виконавчої влади, що </w:t>
            </w:r>
            <w:r w:rsidRPr="0096149E">
              <w:rPr>
                <w:rFonts w:ascii="Times New Roman" w:eastAsia="SimSun" w:hAnsi="Times New Roman" w:cs="Times New Roman"/>
                <w:b/>
                <w:color w:val="000000" w:themeColor="text1"/>
                <w:sz w:val="28"/>
                <w:szCs w:val="28"/>
                <w:lang w:eastAsia="uk-UA"/>
              </w:rPr>
              <w:lastRenderedPageBreak/>
              <w:t>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на погодження заявку на застосування певних енологічних практик, не передбачених цим Законом та підзаконними нормативно-правовими актами, ухваленими на підставі цього Закону відповідно до порядку затвердженому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1D0A486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Експериментальне використання нових енологічних практик допускається і проводяться за умови, якщо:</w:t>
            </w:r>
          </w:p>
          <w:p w14:paraId="2E88AF1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їхньою метою є правильна виніфікація, стабілізація та зберігання або дозрівання продукту;</w:t>
            </w:r>
          </w:p>
          <w:p w14:paraId="4CB137F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виробником ураховується необхідність охорони здоров’я людей;</w:t>
            </w:r>
          </w:p>
          <w:p w14:paraId="45BC737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виробник попереджає потенційні ризики введення в оману споживачів;</w:t>
            </w:r>
          </w:p>
          <w:p w14:paraId="69A7792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такі процедури забезпечують збереження природних і суттєвих характеристик вина, і не спричиняють істотних змін у складі цього продукту;</w:t>
            </w:r>
          </w:p>
          <w:p w14:paraId="58E0630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 виробник дотримується вимог щодо захисту довкілля;</w:t>
            </w:r>
          </w:p>
          <w:p w14:paraId="3342E4E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6) виробництво нових видів продуктів.</w:t>
            </w:r>
          </w:p>
          <w:p w14:paraId="1297CC12" w14:textId="1E14B991"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Експериментальні енологічні практики можуть застосовуватися тільки до кількостей, що не перевищують 50 000 гектолітрів на рік для одного експерименту.</w:t>
            </w:r>
          </w:p>
        </w:tc>
      </w:tr>
      <w:tr w:rsidR="0096149E" w:rsidRPr="0096149E" w14:paraId="2811EAE4" w14:textId="77777777" w:rsidTr="00AB4276">
        <w:trPr>
          <w:gridAfter w:val="1"/>
          <w:wAfter w:w="9" w:type="dxa"/>
          <w:trHeight w:val="20"/>
        </w:trPr>
        <w:tc>
          <w:tcPr>
            <w:tcW w:w="7366" w:type="dxa"/>
          </w:tcPr>
          <w:p w14:paraId="176B74B5" w14:textId="1BF784D9"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2ED9B8B0"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23. Умови реалізації продуктів, отриманих шляхом експериментального використання нових енологічних практик, звітність </w:t>
            </w:r>
          </w:p>
          <w:p w14:paraId="718F074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Виконавець процедури зобов’язаний надати центральному органу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звіт про дозволений експеримент, його результати, документацію, що підтверджує безпечність та якість продукту, а також інформацію про кількість продуктів, отриманих в результаті експериментального використання нових енологічних практик, які заплановано до введення в обіг.</w:t>
            </w:r>
          </w:p>
          <w:p w14:paraId="1717631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Форма, зміст, порядок та строки подання звіту, документації про безпечність та якість продукту, інформація про кількість продуктів визначається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106905D8"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96149E" w:rsidRPr="0096149E" w14:paraId="5B62ABAD" w14:textId="77777777" w:rsidTr="00AB4276">
        <w:trPr>
          <w:gridAfter w:val="1"/>
          <w:wAfter w:w="9" w:type="dxa"/>
          <w:trHeight w:val="20"/>
        </w:trPr>
        <w:tc>
          <w:tcPr>
            <w:tcW w:w="7366" w:type="dxa"/>
          </w:tcPr>
          <w:p w14:paraId="029C2B8B" w14:textId="01B04B6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900D59F"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24. Підсолоджування вина. Загальні умови й обмеження </w:t>
            </w:r>
          </w:p>
          <w:p w14:paraId="6010174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Підсолоджування вина може бути дозволене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лише з використанням виноградного сусла, концентрованого виноградного сусла, ректифікованого концентрованого виноградного сусла.</w:t>
            </w:r>
          </w:p>
          <w:p w14:paraId="645A6C9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Загальна міцність за об’ємною часткою спирту при підсолоджуванні вина не може бути підвищена більше, ніж на 4 відсотка об’ємних (масова концентрація цукру не може бути збільшена більше ніж на 66,7 грамів на літр). </w:t>
            </w:r>
          </w:p>
          <w:p w14:paraId="7C05B11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Підсолоджування імпортованих вин із зареєстрованим географічним зазначенням, призначених для безпосереднього споживання кінцевим споживачем, на території України заборонене. </w:t>
            </w:r>
          </w:p>
          <w:p w14:paraId="01682C2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імпортоване наливом, вважається вином без зареєстрованої назви походження/географічного зазначення.</w:t>
            </w:r>
          </w:p>
          <w:p w14:paraId="1471C73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Підсолоджування імпортованих вин без зареєстрованої назви місця походження/географічного зазначення/контрольованого </w:t>
            </w:r>
            <w:hyperlink r:id="rId4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w:t>
            </w:r>
            <w:r w:rsidRPr="0096149E">
              <w:rPr>
                <w:rFonts w:ascii="Times New Roman" w:eastAsia="SimSun" w:hAnsi="Times New Roman" w:cs="Times New Roman"/>
                <w:b/>
                <w:color w:val="000000" w:themeColor="text1"/>
                <w:sz w:val="28"/>
                <w:szCs w:val="28"/>
                <w:lang w:eastAsia="uk-UA"/>
              </w:rPr>
              <w:lastRenderedPageBreak/>
              <w:t>походженням здійснюється відповідно до вимог, процедури і способу, передбачених для вин, вироблених на території України.</w:t>
            </w:r>
          </w:p>
          <w:p w14:paraId="6BF4E2B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Виробник вина повинен </w:t>
            </w:r>
            <w:bookmarkStart w:id="244" w:name="підсолоджування"/>
            <w:r w:rsidRPr="0096149E">
              <w:rPr>
                <w:rFonts w:ascii="Times New Roman" w:eastAsia="SimSun" w:hAnsi="Times New Roman" w:cs="Times New Roman"/>
                <w:b/>
                <w:color w:val="000000" w:themeColor="text1"/>
                <w:sz w:val="28"/>
                <w:szCs w:val="28"/>
                <w:lang w:eastAsia="uk-UA"/>
              </w:rPr>
              <w:t>відображати факт підсолоджування в документах обліку та надавати відповідну інформацію в декларації про виробництво.</w:t>
            </w:r>
          </w:p>
          <w:bookmarkEnd w:id="244"/>
          <w:p w14:paraId="3C3F1703" w14:textId="586F855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відповідно до затвердженому ним порядку визначає умови, процедуру та спосіб підсолоджування, зміст і форму заявки на підсолоджування, а також обмеження щодо підсолоджування вина.</w:t>
            </w:r>
          </w:p>
        </w:tc>
      </w:tr>
      <w:tr w:rsidR="0096149E" w:rsidRPr="0096149E" w14:paraId="742D99AE" w14:textId="77777777" w:rsidTr="00AB4276">
        <w:trPr>
          <w:gridAfter w:val="1"/>
          <w:wAfter w:w="9" w:type="dxa"/>
          <w:trHeight w:val="20"/>
        </w:trPr>
        <w:tc>
          <w:tcPr>
            <w:tcW w:w="7366" w:type="dxa"/>
          </w:tcPr>
          <w:p w14:paraId="6A87BDD3" w14:textId="63498EB3"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8F9CC5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25. Підвищення натуральної міцності категорій продуктів виноградарства та виноробства  за об’ємною часткою спирту (збагачення)</w:t>
            </w:r>
          </w:p>
          <w:p w14:paraId="62205F9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 разі необхідності, за несприятливих кліматичних умов, допускається підвищення натуральної концентрації спирту за об’ємом у деяких зонах виноградарства у винограді, виноградному суслі, виноградному суслі в процесі бродіння, молодому вині в процесі бродіння та вині, отриманому з класифікованих технічних сортів винограду. </w:t>
            </w:r>
          </w:p>
          <w:p w14:paraId="0F013DF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Підвищення натуральної концентрації спирту за об’ємом досягається за допомогою дозволених </w:t>
            </w:r>
            <w:r w:rsidRPr="0096149E">
              <w:rPr>
                <w:rFonts w:ascii="Times New Roman" w:eastAsia="SimSun" w:hAnsi="Times New Roman" w:cs="Times New Roman"/>
                <w:b/>
                <w:color w:val="000000" w:themeColor="text1"/>
                <w:sz w:val="28"/>
                <w:szCs w:val="28"/>
                <w:lang w:eastAsia="uk-UA"/>
              </w:rPr>
              <w:lastRenderedPageBreak/>
              <w:t>енологічних практик і не повинно перевищувати таких значень:</w:t>
            </w:r>
          </w:p>
          <w:p w14:paraId="3DB1FE9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3 відсотка об’ємних у зоні виноградарства A;</w:t>
            </w:r>
          </w:p>
          <w:p w14:paraId="7081085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2 відсотка об’ємних у зоні виноградарства B; </w:t>
            </w:r>
          </w:p>
          <w:p w14:paraId="212942B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 1,5 відсотка об’ємних у зоні виноградарства С. </w:t>
            </w:r>
          </w:p>
          <w:p w14:paraId="46F0B241"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Підвищення натуральної концентрації спирту за об’ємом здійснюється у такий спосіб: </w:t>
            </w:r>
          </w:p>
          <w:p w14:paraId="1AF350A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шляхом додання цукрози, концентрованого виноградного сусла або ректифікованого концентрованого виноградного сусла у випадку винограду, виноградного сусла в процесі бродіння або молодого вина в процесі бродіння; </w:t>
            </w:r>
          </w:p>
          <w:p w14:paraId="036A569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шляхом додання цукрози, концентрованого виноградного сусла або ректифікованого концентрованого виноградного сусла, або шляхом часткового концентрування, у тому числі зворотного осмосу, у випадку виноградного сусла;</w:t>
            </w:r>
          </w:p>
          <w:p w14:paraId="21878CC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 шляхом часткового концентрування через охолодження у випадку вина. </w:t>
            </w:r>
          </w:p>
          <w:p w14:paraId="682FBC0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Способи, зазначені в частині третій цієї статті пунктах 1) – 3), є взаємно несумісними, якщо вино або виноградне сусло збагачені концентрованим виноградним суслом або ректифікованим концентрованим виноградним суслом.</w:t>
            </w:r>
          </w:p>
          <w:p w14:paraId="0A4D325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 зонах виноградарства A і B та в деяких частинах зони виноградарства С, додавання цукрози до продуктів, зазначених у пунктах 1 i 2 частини </w:t>
            </w:r>
            <w:r w:rsidRPr="0096149E">
              <w:rPr>
                <w:rFonts w:ascii="Times New Roman" w:eastAsia="SimSun" w:hAnsi="Times New Roman" w:cs="Times New Roman"/>
                <w:b/>
                <w:color w:val="000000" w:themeColor="text1"/>
                <w:sz w:val="28"/>
                <w:szCs w:val="28"/>
                <w:lang w:eastAsia="uk-UA"/>
              </w:rPr>
              <w:lastRenderedPageBreak/>
              <w:t>третьої цієї статті, може здійснюватися тільки шляхом сухого підцукровування.</w:t>
            </w:r>
          </w:p>
          <w:p w14:paraId="4E8FCB6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Якщо виробники вина виробляють вино із географічним зазначенням, вони повинні повідомити орган з оцінки відповідності про проведення процедури збагачення під час виробництва або після його завершення. </w:t>
            </w:r>
          </w:p>
          <w:p w14:paraId="7D7B0BE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умови, процедуру та спосіб збагачення, умови і спосіб обмеження щодо збагачення, а також частини зони виноградарства С, де дозволена процедура збагачення.</w:t>
            </w:r>
          </w:p>
          <w:p w14:paraId="67EFF59E"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26. Підвищення та зниження кислотності</w:t>
            </w:r>
          </w:p>
          <w:p w14:paraId="7BAE9F3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Виноград, виноградне сусло, виноградне сусло в процесі бродіння, молоде вино в процесі бродіння можуть бути піддані процедурі: </w:t>
            </w:r>
          </w:p>
          <w:p w14:paraId="751E662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зниження кислотності в зонах виноградарства А, В та С I; </w:t>
            </w:r>
          </w:p>
          <w:p w14:paraId="2A41E57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підвищення та зниження кислотності в зонах виноградарства C I, C II та C III (а) (з урахуванням положень частини четвертої цієї статті); </w:t>
            </w:r>
          </w:p>
          <w:p w14:paraId="3D0D1DD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3) підвищення кислотності в зоні виноградарства C III (b). </w:t>
            </w:r>
          </w:p>
          <w:p w14:paraId="3B3D79A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У зонах виноградарства A i B застосування процедури підвищення кислотності до винограду, виноградного сусла, виноградного сусла в процесі бродіння, молодого вина в процесі бродіння, допускається у роки, коли через кліматичні умови виникає така необхідність.</w:t>
            </w:r>
          </w:p>
          <w:p w14:paraId="40709AE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Забороняється одночасне підвищення кислотності і збагачення винограду, виноградного сусла в процесі бродіння, молодого вина в процесі бродіння, за винятком випадків, визначених у затверджених енологічних практиках. </w:t>
            </w:r>
          </w:p>
          <w:p w14:paraId="3AF3D30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підвищення і зниження кислотності винограду, виноградного сусла в процесі бродіння, молодого вина в процесі бродіння, якщо цим процедурам піддається один і той самий продукт.</w:t>
            </w:r>
          </w:p>
          <w:p w14:paraId="36F3B37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Якщо виробники вина виробляють вино із географічним зазначенням, вони повинні повідомити орган з оцінки відповідності про проведення підвищення або зниження кислотності відповідних продуктів.</w:t>
            </w:r>
          </w:p>
          <w:p w14:paraId="3E37F89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Проходження яблучно-молочного бродіння в процесі виробництва категорії виноградарства та виноробства не вважається зниженням кислотності.</w:t>
            </w:r>
          </w:p>
          <w:p w14:paraId="0448094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умови, процедуру та спосіб </w:t>
            </w:r>
            <w:r w:rsidRPr="0096149E">
              <w:rPr>
                <w:rFonts w:ascii="Times New Roman" w:eastAsia="SimSun" w:hAnsi="Times New Roman" w:cs="Times New Roman"/>
                <w:b/>
                <w:color w:val="000000" w:themeColor="text1"/>
                <w:sz w:val="28"/>
                <w:szCs w:val="28"/>
                <w:lang w:eastAsia="uk-UA"/>
              </w:rPr>
              <w:lastRenderedPageBreak/>
              <w:t>підвищення і зниження кислотності, а також умови і спосіб обмеження щодо цих процедур підвищення або зниження кислотності.</w:t>
            </w:r>
          </w:p>
          <w:p w14:paraId="748A2EAD"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96149E" w:rsidRPr="0096149E" w14:paraId="4886B897" w14:textId="77777777" w:rsidTr="00AB4276">
        <w:trPr>
          <w:gridAfter w:val="1"/>
          <w:wAfter w:w="9" w:type="dxa"/>
          <w:trHeight w:val="20"/>
        </w:trPr>
        <w:tc>
          <w:tcPr>
            <w:tcW w:w="7366" w:type="dxa"/>
          </w:tcPr>
          <w:p w14:paraId="53277120" w14:textId="17F4528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19451428"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27. Загальні обмеження</w:t>
            </w:r>
          </w:p>
          <w:p w14:paraId="0A230D0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При виробництві продуктів, які відносяться до категорії продуктів виноградарства та виноробства та категорії інших продуктів виноробства, забороняється додавання води під час застосування дозволених енологічних процедур, за винятком випадків, коли це необхідно у зв’язку з конкретною особливою технологічною вимогою, що дозволена і прописана в нормативних документах на приготування відповідного продукту затверджених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w:t>
            </w:r>
          </w:p>
          <w:p w14:paraId="7DB6F4B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При виробництві продуктів, які відносяться до категорії продуктів виноградарства та виноробства, забороняється додавання спирту під час застосування дозволених енологічних процедур, за винятком процедур, які застосовуються до виноградного сусла, бродіння якого попереджене шляхом додання спирту, лікерного вина, вина кріпленого для дистиляції.</w:t>
            </w:r>
          </w:p>
          <w:p w14:paraId="6ED62AE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кріплене для дистиляції може використовуватися лише для дистиляції.</w:t>
            </w:r>
          </w:p>
          <w:p w14:paraId="2937C7E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Виробники виноробної продукції зобов’язані повідомляти контролюючий орган про кількість концентрованого виноградного сусла, ректифікованого виноградного сусла або цукрози, які використовуються з метою здійснення інших процедур (підвищення або зниження кислотності, підвищення натуральної концентрації спирту за об’ємом) одночасно і на тому самому місці з виноградом, виноградним суслом, виноградним суслом у процесі бродіння або нерозлитим вином.</w:t>
            </w:r>
          </w:p>
          <w:p w14:paraId="5BFC3AB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Виноградне сусло, бродіння якого попереджене шляхом додання спирту, може використовуватися тільки на етапі виготовлення продуктів, які не підпадають під коди УКТЗЕД 2204 10, 2204 21 i 2204 29. </w:t>
            </w:r>
          </w:p>
          <w:p w14:paraId="2B2BC08D" w14:textId="4645723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піддавати спиртовому бродінню виноградний сік та концентрований виноградний сік, з метою виготовлення вина або додавати їх до вина.</w:t>
            </w:r>
          </w:p>
        </w:tc>
      </w:tr>
      <w:tr w:rsidR="0096149E" w:rsidRPr="0096149E" w14:paraId="212F3701" w14:textId="77777777" w:rsidTr="00AB4276">
        <w:trPr>
          <w:gridAfter w:val="1"/>
          <w:wAfter w:w="9" w:type="dxa"/>
          <w:trHeight w:val="20"/>
        </w:trPr>
        <w:tc>
          <w:tcPr>
            <w:tcW w:w="7366" w:type="dxa"/>
          </w:tcPr>
          <w:p w14:paraId="366F827A" w14:textId="130EEC4C"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A494E27"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28. Купажування. Обмеження до купажування</w:t>
            </w:r>
          </w:p>
          <w:p w14:paraId="1948312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Купаж – суміш у певному співвідношенні вин або сусла різного походження, різних сортів винограду, різних років збору врожаю, або різних категорій вина або виноградного сусла. Технологічна операція приготування купажу має назву – купажування, а вина мають назву – купажовані.</w:t>
            </w:r>
          </w:p>
          <w:p w14:paraId="01921F6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Різними категоріями вина або виноградного сусла при купажуванні вважаються:</w:t>
            </w:r>
          </w:p>
          <w:p w14:paraId="5DCB666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1) червоне вино, біле вино та виноградне сусло або вина, придатні для отримання однієї з цих категорій вина;</w:t>
            </w:r>
          </w:p>
          <w:p w14:paraId="5F24F2F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вина без географічного зазначення (назви місця походження або контрольованого </w:t>
            </w:r>
            <w:hyperlink r:id="rId45"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із зареєстрованими географічними зазначенням (назвою місця походження або контрольованим </w:t>
            </w:r>
            <w:hyperlink r:id="rId46"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а також виноградне сусло або вина, придатні для отримання однієї з цих категорій вина. </w:t>
            </w:r>
          </w:p>
          <w:p w14:paraId="27898F6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Купажуванням не вважається:</w:t>
            </w:r>
          </w:p>
          <w:p w14:paraId="634E1EB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додавання концентрованого виноградного сусла або ректифікованого концентрованого виноградного сусла (збагачення);</w:t>
            </w:r>
          </w:p>
          <w:p w14:paraId="46FCCE8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підсолоджування. </w:t>
            </w:r>
          </w:p>
          <w:p w14:paraId="6B8B396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купажування вина, виготовленого в Україні, та імпортованого вина, яке походить з інших країн.</w:t>
            </w:r>
          </w:p>
          <w:p w14:paraId="5725042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може бути отримане шляхом купажування тільки, якщо складникам такої суміші або такого купажу властиві характеристики, необхідні для виготовлення вина, та якщо вони відповідають вимогам цього Закону та нормативно-правових актів, якими регулюється безпечність харчових продуктів.</w:t>
            </w:r>
          </w:p>
          <w:p w14:paraId="421CEB6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Забороняється отримання рожевого вина шляхом купажування білого вина з червоним вином, </w:t>
            </w:r>
            <w:r w:rsidRPr="0096149E">
              <w:rPr>
                <w:rFonts w:ascii="Times New Roman" w:eastAsia="SimSun" w:hAnsi="Times New Roman" w:cs="Times New Roman"/>
                <w:b/>
                <w:color w:val="000000" w:themeColor="text1"/>
                <w:sz w:val="28"/>
                <w:szCs w:val="28"/>
                <w:lang w:eastAsia="uk-UA"/>
              </w:rPr>
              <w:lastRenderedPageBreak/>
              <w:t xml:space="preserve">за виключенням випадків, коли кінцевий продукт призначений для виготовлення кюве або для виробництва напівігристих вин або здійснюється виробництво вин з географічним зазначенням (назвою місця походження або контрольованим </w:t>
            </w:r>
            <w:hyperlink r:id="rId47"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w:t>
            </w:r>
          </w:p>
          <w:p w14:paraId="6EED5051" w14:textId="1D9950E5"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Забороняється купажування виноградного сусла або вина, до яких застосовували дозволені енологічні практики, з виноградним суслом або вином, до яких не застосувалися енологічні практики, передбачені цим Законом. </w:t>
            </w:r>
          </w:p>
        </w:tc>
      </w:tr>
      <w:tr w:rsidR="0096149E" w:rsidRPr="0096149E" w14:paraId="0656DBAA" w14:textId="77777777" w:rsidTr="00AB4276">
        <w:trPr>
          <w:gridAfter w:val="1"/>
          <w:wAfter w:w="9" w:type="dxa"/>
          <w:trHeight w:val="20"/>
        </w:trPr>
        <w:tc>
          <w:tcPr>
            <w:tcW w:w="7366" w:type="dxa"/>
          </w:tcPr>
          <w:p w14:paraId="4F21F94B" w14:textId="3E8BDEA0"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AB4F06D"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29. Обмеження щодо побічних продуктів</w:t>
            </w:r>
          </w:p>
          <w:p w14:paraId="1A78662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Кількість спирту, яка повинна міститися у виноградних вичавках та винному осаді після пресування винограду, становить не менше 5 відсотків загальної міцності за об’ємною часткою спирту у виробленому вині. Забороняється надмірне пресування винограду, яке призводить до зменшення зазначеної міцності.</w:t>
            </w:r>
          </w:p>
          <w:p w14:paraId="17F4D1B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виробляти з винного осаду або виноградних вичавок продукти, призначені для безпосереднього споживання кінцевим споживачем, окрім спирту, міцних спиртних напоїв і пікету (Piquette).</w:t>
            </w:r>
          </w:p>
          <w:p w14:paraId="261E65F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повторне зброджування виноградних вичавок для цілей інших, ніж дистиляція або виробництво пікету (Piquette).</w:t>
            </w:r>
          </w:p>
          <w:p w14:paraId="773ACB0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Пікет (Piquette) може вироблятися і використовуватися лише для дистиляції. </w:t>
            </w:r>
          </w:p>
          <w:p w14:paraId="258C005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Побічні продукти в обов’язковому порядку піддаються утилізації шляхом дистиляції.</w:t>
            </w:r>
          </w:p>
          <w:p w14:paraId="06F6155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Якщо побічні продукти не піддаються дистиляції, спосіб їхньої утилізації визначається на підставі нормативно-правових актів, якими регулюється поводження з відходами.</w:t>
            </w:r>
          </w:p>
          <w:p w14:paraId="65659D77" w14:textId="53E8F2FC"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кількість спирту, яка повинна міститися у побічних продуктах, а також обмеження щодо кількості побічних продуктів.</w:t>
            </w:r>
          </w:p>
        </w:tc>
      </w:tr>
      <w:tr w:rsidR="0096149E" w:rsidRPr="0096149E" w14:paraId="37E72A6B" w14:textId="77777777" w:rsidTr="00AB4276">
        <w:trPr>
          <w:gridAfter w:val="1"/>
          <w:wAfter w:w="9" w:type="dxa"/>
          <w:trHeight w:val="20"/>
        </w:trPr>
        <w:tc>
          <w:tcPr>
            <w:tcW w:w="7366" w:type="dxa"/>
          </w:tcPr>
          <w:p w14:paraId="41434AD3" w14:textId="16E870C0"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2D13DB9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30. Контроль якості виноробної продукції, лабораторний аналіз та сенсорне оцінювання</w:t>
            </w:r>
          </w:p>
          <w:p w14:paraId="6DDB644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Продукти виноградарства та виноробства, ароматизовані винні продукти та інші продукти виноробства підлягають обов’язковому контролю якості шляхом проведення лабораторного аналізу та сенсорного оцінюванню відповідно до цього Закону. </w:t>
            </w:r>
          </w:p>
          <w:p w14:paraId="14A1E0E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Контроль якості виноробної продукції здійснюється у два етапи: </w:t>
            </w:r>
          </w:p>
          <w:p w14:paraId="213D453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на всіх етапах виробництва виконуєтьсья внутрішній контроль, який здійснюється </w:t>
            </w:r>
            <w:r w:rsidRPr="0096149E">
              <w:rPr>
                <w:rFonts w:ascii="Times New Roman" w:eastAsia="SimSun" w:hAnsi="Times New Roman" w:cs="Times New Roman"/>
                <w:b/>
                <w:color w:val="000000" w:themeColor="text1"/>
                <w:sz w:val="28"/>
                <w:szCs w:val="28"/>
                <w:lang w:eastAsia="uk-UA"/>
              </w:rPr>
              <w:lastRenderedPageBreak/>
              <w:t>безпосередньо виробником із залученням лабораторій (власних або залучених на договірних засадах), що мають підтвердження технічної спроможності проведення метрологічних вимірювань, згідно чинного законодавства та сенсорне оцінювання, яке здійснюється дегустаційними комісіями виробника;</w:t>
            </w:r>
          </w:p>
          <w:p w14:paraId="46947C1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перед випуском на ринок виконується зовнішній (міжгалузевий) контроль, який здійснюється контролюючим органом, шляхом залучення уповноважених лабораторій відповідно до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які окрім лабораторного аналізу виноробної продукції здійснюють також сенсорне оцінювання.</w:t>
            </w:r>
          </w:p>
          <w:p w14:paraId="496A1C0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Перелік уповноважених для здійснення зовнішнього (міжгалузевого) контролю лабораторій публікується на офіційному веб-сайті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06C335C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Сенсорне оцінювання здійснюється виключно сенсорними оцінювачами.</w:t>
            </w:r>
          </w:p>
          <w:p w14:paraId="4D9A6A27" w14:textId="2843D1B9"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Методи лабораторного аналізу і сенсорного оцінювання, вимоги до сенсорного оцінювання і сенсорних оцінювачів, програму підготовки, </w:t>
            </w:r>
            <w:r w:rsidRPr="0096149E">
              <w:rPr>
                <w:rFonts w:ascii="Times New Roman" w:eastAsia="SimSun" w:hAnsi="Times New Roman" w:cs="Times New Roman"/>
                <w:b/>
                <w:color w:val="000000" w:themeColor="text1"/>
                <w:sz w:val="28"/>
                <w:szCs w:val="28"/>
                <w:lang w:eastAsia="uk-UA"/>
              </w:rPr>
              <w:lastRenderedPageBreak/>
              <w:t>перевірки знань і кваліфікацій сенсорних оцінювачів визначає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37CB502A" w14:textId="77777777" w:rsidTr="00AB4276">
        <w:trPr>
          <w:gridAfter w:val="1"/>
          <w:wAfter w:w="9" w:type="dxa"/>
          <w:trHeight w:val="20"/>
        </w:trPr>
        <w:tc>
          <w:tcPr>
            <w:tcW w:w="7366" w:type="dxa"/>
          </w:tcPr>
          <w:p w14:paraId="55F5A0E6" w14:textId="6E3A3A4F"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191A98AF"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31. Контроль виноробної продукції, продуктів виноградарства та виноробства, ароматизованих винних продуктів та інших продуктів виноробства за допомогою ізотопного аналізу </w:t>
            </w:r>
          </w:p>
          <w:p w14:paraId="2C604186" w14:textId="77777777" w:rsidR="0096149E" w:rsidRPr="0096149E" w:rsidRDefault="0096149E" w:rsidP="00AB4276">
            <w:pPr>
              <w:pStyle w:val="ab"/>
              <w:spacing w:after="120" w:line="240" w:lineRule="auto"/>
              <w:ind w:left="0"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 метою здійснення контролю виноробної продукції, продуктів виноградарства та виноробства, ароматизованих винних продуктів та інших продуктів виноробства на предмет додавання води, цукру, спирту, географічного походження, ідентифікацію сортів  винограду та запобігання шахрайства у цій сфері професійні організації з аналізу ізотопними методами відбирають зразки виноробної продукції та проводять ізотопний аналіз, направляють отримані ними дані або зразки до Об’єднаного (спільного) дослідницького центру (органу) в Європейському Союзі, який відповідає за ізотопні бази даних.</w:t>
            </w:r>
          </w:p>
          <w:p w14:paraId="4B2A7B5C" w14:textId="2E10CCD5"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База даних містить дані, одержані в результаті ізотопного аналізу компонентів спирту та води у виноробній продукції, з метою тлумачення результатів проведення аналізу.</w:t>
            </w:r>
          </w:p>
        </w:tc>
      </w:tr>
      <w:tr w:rsidR="0096149E" w:rsidRPr="0096149E" w14:paraId="6F366075" w14:textId="77777777" w:rsidTr="00AB4276">
        <w:trPr>
          <w:gridAfter w:val="1"/>
          <w:wAfter w:w="9" w:type="dxa"/>
          <w:trHeight w:val="20"/>
        </w:trPr>
        <w:tc>
          <w:tcPr>
            <w:tcW w:w="7366" w:type="dxa"/>
          </w:tcPr>
          <w:p w14:paraId="62246E5C" w14:textId="4ADBCA41"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25F05C07"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32. Зразки для ізотопного аналізу</w:t>
            </w:r>
          </w:p>
          <w:p w14:paraId="1107367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Професійна організація з аналізу ізотопними методами організовує відбір зразків свіжого винограду для аналізу, обробки та переробки у вино відповідно до положень цього Закону та підзаконних нормативно-правових актів, затверджених на підставі цього Закону.</w:t>
            </w:r>
          </w:p>
          <w:p w14:paraId="5CC01B8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Відібрані зразки аналізуються лабораторією професійної організації з аналізу ізотопними методами, яка відповідає загальним критеріям щодо функціонування лабораторій, які здійснюють аналізи, встановленим у стандарті SRPS ISO/IEC 17025 – “Загальні вимоги до компетентності лабораторій”, та яка бере участь у системі перевірки кваліфікації для застосування методів ізотопного аналізу. </w:t>
            </w:r>
          </w:p>
          <w:p w14:paraId="50EC4C9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Професійна організація з аналізу ізотопними методами може направляти зразки до Об’єднаного дослідницького центру (Joint Research Centre) в Європейському Союзі або іншої іноземної лабораторії, згідно з угодою про співпрацю і надання послуг у цій галузі.</w:t>
            </w:r>
          </w:p>
          <w:p w14:paraId="2AAAA2DA" w14:textId="68329613"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Умови, порядок, спосіб і методи відбору зразків, кількість зразків, підготовку зразків до аналізу та методи ізотопного аналізу, а також зміст і форму бланків, пов’язаних з аналізом ізотопними методами, визначає центральний орган виконавчої влади, що забезпечує формування та реалізацію державної аграрної політики, державної політики у сферах </w:t>
            </w:r>
            <w:r w:rsidRPr="0096149E">
              <w:rPr>
                <w:rFonts w:ascii="Times New Roman" w:eastAsia="SimSun" w:hAnsi="Times New Roman" w:cs="Times New Roman"/>
                <w:b/>
                <w:color w:val="000000" w:themeColor="text1"/>
                <w:sz w:val="28"/>
                <w:szCs w:val="28"/>
                <w:lang w:eastAsia="uk-UA"/>
              </w:rPr>
              <w:lastRenderedPageBreak/>
              <w:t>сільського господарства та з питань продовольчої безпеки держави.</w:t>
            </w:r>
          </w:p>
        </w:tc>
      </w:tr>
      <w:tr w:rsidR="0096149E" w:rsidRPr="0096149E" w14:paraId="042D79D2" w14:textId="77777777" w:rsidTr="00AB4276">
        <w:trPr>
          <w:gridAfter w:val="1"/>
          <w:wAfter w:w="9" w:type="dxa"/>
          <w:trHeight w:val="20"/>
        </w:trPr>
        <w:tc>
          <w:tcPr>
            <w:tcW w:w="7366" w:type="dxa"/>
          </w:tcPr>
          <w:p w14:paraId="680CBEA9" w14:textId="6CEB0CA2"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D70DEE8"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33. Зберігання, використання i надання даних</w:t>
            </w:r>
          </w:p>
          <w:p w14:paraId="1E244E7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Професійна організація з аналізу ізотопними методами повинна:</w:t>
            </w:r>
          </w:p>
          <w:p w14:paraId="71E2D92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зберігати дані про результати проведення аналізів у базі даних;</w:t>
            </w:r>
          </w:p>
          <w:p w14:paraId="26B1E0F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зберігати кожний зразок протягом щонайменше трьох років з дати взяття цього зразку;</w:t>
            </w:r>
          </w:p>
          <w:p w14:paraId="11116E1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використовувати дані лише для моніторингу застосування законодавства Європейського Союзу та національного законодавства, яке регулює галузь виноробства або для потреб статистики чи науково-дослідницьких цілей, за згоди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64B8CE2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забезпечити вжиття заходів для захисту даних від несанкціонованого використання;</w:t>
            </w:r>
          </w:p>
          <w:p w14:paraId="20C8B22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надавати дані без затримок чи витрат суб’єктам господарювання.</w:t>
            </w:r>
          </w:p>
          <w:p w14:paraId="4E67B77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 разі проведення аналізу зразків, що походять з України, Спільним дослідницьким центром </w:t>
            </w:r>
            <w:r w:rsidRPr="0096149E">
              <w:rPr>
                <w:rFonts w:ascii="Times New Roman" w:eastAsia="SimSun" w:hAnsi="Times New Roman" w:cs="Times New Roman"/>
                <w:b/>
                <w:color w:val="000000" w:themeColor="text1"/>
                <w:sz w:val="28"/>
                <w:szCs w:val="28"/>
                <w:lang w:eastAsia="uk-UA"/>
              </w:rPr>
              <w:lastRenderedPageBreak/>
              <w:t xml:space="preserve">професійна організація з аналізу ізотопними методами має право доступу до інформації про відібрані зразки. </w:t>
            </w:r>
          </w:p>
          <w:p w14:paraId="4BFB5660" w14:textId="778EB223"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Професійна організація з аналізу ізотопними методами може використовувати мінімальні дані аналізу, що містяться у базі даних, винятково для службових потреб, тобто для тлумачення аналізу зразку на предмет фальсифікації властивостей і походження, або фальсифікації самих аналізованих зразків.</w:t>
            </w:r>
          </w:p>
        </w:tc>
      </w:tr>
      <w:tr w:rsidR="0096149E" w:rsidRPr="0096149E" w14:paraId="78463CB2" w14:textId="77777777" w:rsidTr="00AB4276">
        <w:trPr>
          <w:gridAfter w:val="1"/>
          <w:wAfter w:w="9" w:type="dxa"/>
          <w:trHeight w:val="20"/>
        </w:trPr>
        <w:tc>
          <w:tcPr>
            <w:tcW w:w="7366" w:type="dxa"/>
          </w:tcPr>
          <w:p w14:paraId="4ADD55B3" w14:textId="540E495C"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02C1CEE"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34. Національний конкурс</w:t>
            </w:r>
          </w:p>
          <w:p w14:paraId="775EBCB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Національний конкурс являє собою захід з оцінювання певних характеристик виноробної продукції, продуктів виноградарства та виноробства, ароматизованих винних продуктів та інших продуктів виноробства, які походять з України, та їхню класифікацію за органолептичними характеристиками за кожний рік.</w:t>
            </w:r>
          </w:p>
          <w:p w14:paraId="087B762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Організація з проведення національних конкурсів зобов’язана: </w:t>
            </w:r>
          </w:p>
          <w:p w14:paraId="03717C2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затвердити п’ятирічний план, який визначає спосіб організації, проведення і просування національного конкурсу, а також просування виноробної продукції,  продуктів виноградарства та виноробства, ароматизованих винних продуктів та інших продуктів виноробства вітчизняних виробників, які перемогли в конкурсі;</w:t>
            </w:r>
          </w:p>
          <w:p w14:paraId="33B5D6C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забезпечити мінімальну кількість учасників (мінімальну виноробної продукції) та неупередженість оцінювання зразків.</w:t>
            </w:r>
          </w:p>
          <w:p w14:paraId="282D98A8" w14:textId="70215C7D"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умови, порядок і спосіб проведення національних конкурсів, методи і способи дослідження, і сенсорного оцінювання виноробної продукції, продуктів виноградарства та виноробства, ароматизованих винних продуктів та інших продуктів виноробства для національних конкурсів, презентацію і позначення інформації на етикетках та  упаковках переможних вин  та виноробної продукції, продуктів виноградарства та виноробства, ароматизованих винних продуктів та інших продуктів виноробства.</w:t>
            </w:r>
          </w:p>
        </w:tc>
      </w:tr>
      <w:tr w:rsidR="0096149E" w:rsidRPr="0096149E" w14:paraId="27C469D8" w14:textId="77777777" w:rsidTr="00AB4276">
        <w:trPr>
          <w:gridAfter w:val="1"/>
          <w:wAfter w:w="9" w:type="dxa"/>
          <w:trHeight w:val="20"/>
        </w:trPr>
        <w:tc>
          <w:tcPr>
            <w:tcW w:w="7366" w:type="dxa"/>
          </w:tcPr>
          <w:p w14:paraId="259961FE" w14:textId="432123FD"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78E1D437"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VІ</w:t>
            </w:r>
          </w:p>
          <w:p w14:paraId="0A97367F"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ОСОБЛИВОСТІ ПІДГОТОВКИ ДО РЕЄСТРАЦІЇ ВИКОРИСТАННЯ І ЗАХИСТУ ГЕОГРАФІЧНИХ ЗАЗНАЧЕНЬ ВИН, АРОМАТИЗОВАНИХ ВИННИХ ПРОДУКТІВ</w:t>
            </w:r>
          </w:p>
          <w:p w14:paraId="66126AFE"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35. Право на реєстрацію географічного зазначення (назву місця походження або контрольованого </w:t>
            </w:r>
            <w:hyperlink r:id="rId48"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w:t>
            </w:r>
          </w:p>
          <w:p w14:paraId="6B9F8FB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Право на подання Заявки на реєстрацію географічного зазначення (назви місця походження або контрольованого </w:t>
            </w:r>
            <w:hyperlink r:id="rId4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має об’єднання виробників вина та/або ароматизованого винного продукту, що об’єдналися на підставі будь-якого дозволеного чинним законодавством договору/угоди або юридичної особи незалежно від її організаційно-правової форми, до складу якого входять, як правило, виробники однієї категорії вина та/або ароматизованого винного продукту, які в визначеному географічному місці виробляють вино, ароматизований винний продукт, особлива якість, репутація чи інші характеристики якого головним чином зумовлені цим географічним місцем.</w:t>
            </w:r>
          </w:p>
          <w:p w14:paraId="6358C8C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 У виняткових випадках право на подання Заявки на реєстрацію географічного зазначення (назви місця походження або контрольованого </w:t>
            </w:r>
            <w:hyperlink r:id="rId50"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має один виробник, якщо він доведе, що є єдиним виробником, який у цьому географічному місці виробляє вино/ароматизований винний продукт, а географічна територія, на якій здійснюється виробництво має характеристики, які істотно відрізняються від прилеглих територій, або характеристики вина, ароматизованого винного продукту відрізняються від вина, ароматизованого </w:t>
            </w:r>
            <w:r w:rsidRPr="0096149E">
              <w:rPr>
                <w:rFonts w:ascii="Times New Roman" w:eastAsia="SimSun" w:hAnsi="Times New Roman" w:cs="Times New Roman"/>
                <w:b/>
                <w:color w:val="000000" w:themeColor="text1"/>
                <w:sz w:val="28"/>
                <w:szCs w:val="28"/>
                <w:lang w:eastAsia="uk-UA"/>
              </w:rPr>
              <w:lastRenderedPageBreak/>
              <w:t>винного продукту, вироблених на прилеглих територіях.</w:t>
            </w:r>
          </w:p>
          <w:p w14:paraId="0851089F" w14:textId="0D2F636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можуть подати заявку на реєстрацію географічного зазначення лише для вина, ароматизованого винного продукту, які він (вони) виробляють.</w:t>
            </w:r>
          </w:p>
        </w:tc>
      </w:tr>
      <w:tr w:rsidR="0096149E" w:rsidRPr="0096149E" w14:paraId="0A5E6284" w14:textId="77777777" w:rsidTr="00AB4276">
        <w:trPr>
          <w:gridAfter w:val="1"/>
          <w:wAfter w:w="9" w:type="dxa"/>
          <w:trHeight w:val="20"/>
        </w:trPr>
        <w:tc>
          <w:tcPr>
            <w:tcW w:w="7366" w:type="dxa"/>
          </w:tcPr>
          <w:p w14:paraId="3DFA9875" w14:textId="696E8B62"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7F17841"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36. Заявка на реєстрацію географічного зазначення вина/ароматизованих винних продуктів </w:t>
            </w:r>
          </w:p>
          <w:p w14:paraId="159F432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Заявка на реєстрацію географічного зазначення (назви місця походження або контрольованого </w:t>
            </w:r>
            <w:hyperlink r:id="rId51"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подається до Національного органу інтелектуальної власності в порядку та строки передбаченому Законом України “Про правову охорону географічних зазначень” та повинна містити:</w:t>
            </w:r>
          </w:p>
          <w:p w14:paraId="19E044C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заяву про реєстрацію географічного зазначення( назву мысця походження), в якій необхідно вказати заявника (заявників), його адресу та спеціально уповноважені органи, які перевіряють відповідність вина/ароматизованого винного продукту специфікації товару;</w:t>
            </w:r>
          </w:p>
          <w:p w14:paraId="4BBC3C3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специфікацію вина/ароматизованого винного продукту;</w:t>
            </w:r>
          </w:p>
          <w:p w14:paraId="0F5E2E3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єдиний документ, узагальнюючий специфікацію вина/ароматизованого винного продукту в якому викладені:</w:t>
            </w:r>
          </w:p>
          <w:p w14:paraId="2B1EFA7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основні положення специфікації вина/ароматизованого виного продукту: заявлене найменування, опис вина/ароматизованого винного продукту, в тому числі, якщо це доречно, особливі правила пакування та маркування товару, а також стислий опис меж географічного місця, де виробляється та/або переробляється вино/ароматизований винний продукт;</w:t>
            </w:r>
          </w:p>
          <w:p w14:paraId="5E7ACFC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опис взаємозв’язку товару з географічним середовищем чи географічним місцем походження вина/ароматизованого винного продукту, в тому числі особливі положення опису вина/ароматизованого винного продукту або способів його виробництва, що підтверджують такий взаємозв’язок;</w:t>
            </w:r>
          </w:p>
          <w:p w14:paraId="2882533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висновок спеціально уповноваженого органу про погодження специфікації вина/ароматизованого винного продукту;</w:t>
            </w:r>
          </w:p>
          <w:p w14:paraId="51B791BA" w14:textId="6E0C4C34"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Заявка може бути подана декількома заявниками спільно для реєстрації назви, яка позначає транскордонне географічне місце.</w:t>
            </w:r>
          </w:p>
        </w:tc>
      </w:tr>
      <w:tr w:rsidR="0096149E" w:rsidRPr="0096149E" w14:paraId="716B7904" w14:textId="77777777" w:rsidTr="00AB4276">
        <w:trPr>
          <w:gridAfter w:val="1"/>
          <w:wAfter w:w="9" w:type="dxa"/>
          <w:trHeight w:val="20"/>
        </w:trPr>
        <w:tc>
          <w:tcPr>
            <w:tcW w:w="7366" w:type="dxa"/>
          </w:tcPr>
          <w:p w14:paraId="6490E219" w14:textId="50E60CB6"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2F9FD369"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37. Особливі вимоги до специфікації вина </w:t>
            </w:r>
          </w:p>
          <w:p w14:paraId="217E33EB" w14:textId="77777777" w:rsidR="0096149E" w:rsidRPr="0096149E" w:rsidRDefault="0096149E" w:rsidP="00AB4276">
            <w:pPr>
              <w:spacing w:after="120" w:line="276" w:lineRule="auto"/>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Для реєстрації географічного зазначення (назви місця походження або контрольованого </w:t>
            </w:r>
            <w:hyperlink r:id="rId52"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для якого заявляється це зазначення, вино повинне відповідати </w:t>
            </w:r>
            <w:r w:rsidRPr="0096149E">
              <w:rPr>
                <w:rFonts w:ascii="Times New Roman" w:eastAsia="SimSun" w:hAnsi="Times New Roman" w:cs="Times New Roman"/>
                <w:b/>
                <w:color w:val="000000" w:themeColor="text1"/>
                <w:sz w:val="28"/>
                <w:szCs w:val="28"/>
                <w:lang w:eastAsia="uk-UA"/>
              </w:rPr>
              <w:lastRenderedPageBreak/>
              <w:t>специфікації, погодженій спеціально уповноваженим органом.</w:t>
            </w:r>
          </w:p>
          <w:p w14:paraId="019A90DF" w14:textId="77777777" w:rsidR="0096149E" w:rsidRPr="0096149E" w:rsidRDefault="0096149E" w:rsidP="00AB4276">
            <w:pPr>
              <w:spacing w:after="120" w:line="276" w:lineRule="auto"/>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Специфікація вина повинна містити такі відомості:</w:t>
            </w:r>
          </w:p>
          <w:p w14:paraId="21B46DF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найменування, яке заявляється на реєстрацію як географічне зазначення (назва місця походження або контрольоване </w:t>
            </w:r>
            <w:hyperlink r:id="rId53"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у формі та мовою, що використовуються під час продажу вина, або мовою, яка історично використовувалася для маркування вина на відповідній географічній території із наведенням транслітерації найменування латиницею (в разі відмінності);</w:t>
            </w:r>
          </w:p>
          <w:p w14:paraId="21EB63F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опис вина або вин із зазначенням основних аналітичних та органолептичних характеристик;</w:t>
            </w:r>
          </w:p>
          <w:p w14:paraId="5E67BC4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категорія продуктів виноградарства та виноробства; </w:t>
            </w:r>
          </w:p>
          <w:p w14:paraId="4CAF16C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специфічні енологічні практики, що використовуються для виготовлення вина, а також відповідні обмеження щодо їх застосування;</w:t>
            </w:r>
          </w:p>
          <w:p w14:paraId="7409686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межі визначеного географічного місця, де виробляється вино, із максимально можливим посиланням на фізичні або адміністративні межі, загальноприйняту систему координат, або на істотні топографічні ознаки, характеристики навколишнього природного середовища (геологічні ознаки, характеристика ґрунтів, басейни річок, ґрунтові води, </w:t>
            </w:r>
            <w:r w:rsidRPr="0096149E">
              <w:rPr>
                <w:rFonts w:ascii="Times New Roman" w:eastAsia="SimSun" w:hAnsi="Times New Roman" w:cs="Times New Roman"/>
                <w:b/>
                <w:color w:val="000000" w:themeColor="text1"/>
                <w:sz w:val="28"/>
                <w:szCs w:val="28"/>
                <w:lang w:eastAsia="uk-UA"/>
              </w:rPr>
              <w:lastRenderedPageBreak/>
              <w:t>зрошувальні канали тощо) і з визначенням (демаркацією) меж виноградних насаджень на цьому визначеному географічному місці;</w:t>
            </w:r>
          </w:p>
          <w:p w14:paraId="27F7BD7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випадку реєстрації назви місця походження вина – відомості, які обґрунтовують взаємозв’язок про особливі якості та інші характеристики вина з географічним середовищем, з притаманними йому природними і людськими факторами та іншими факторами, притаманними цьому географічному місцю, якість і характеристика вина, та опис причинно-наслідкових зав’язків між якістю або характеристиками вина, які виключно або головним чином пов’язані із цим географічним місцем, із притаманними йому природними, людськими та іншими факторами;</w:t>
            </w:r>
          </w:p>
          <w:p w14:paraId="662B798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випадку реєстрації географічного зазначення вина – відомості, які обґрунтовують взаємозв’язок з географічним місцем походження, якість, репутацію або інші характеристики вина та опис причинно-наслідкових зав’язків особливої якості, або репутації, або інших характеристик вина з його географічним місцем походженням із поясненням до якої міри особливості визначеного географічного місця впливають на кінцевий продукт;</w:t>
            </w:r>
          </w:p>
          <w:p w14:paraId="2CE23C4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максимальну врожайність винограду на гектар, вказівку на сорт або сорти винограду, з яких було виготовлене вино;</w:t>
            </w:r>
          </w:p>
          <w:p w14:paraId="7E307DB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назву та адресу органів з оцінки відповідності, які перевіряють відповідність вина вимогам специфікації, та їх конкретні завдання;</w:t>
            </w:r>
          </w:p>
          <w:p w14:paraId="255489B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особливі правила маркування (за наявності);</w:t>
            </w:r>
          </w:p>
          <w:p w14:paraId="3734D5A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 випадку, якщо заявки охоплюють різні категорії продуктів, отриманих з винограду, наводяться відомості, що свідчать про такий географічний зв’язок для кожного з відповідних продуктів. </w:t>
            </w:r>
          </w:p>
          <w:p w14:paraId="00F43D4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Якщо у специфікації зазначається вимога про пакування вина в межах визначеного (демаркованого) району або в безпосередній близькості від нього, то така вимога повинна бути обґрунтована.</w:t>
            </w:r>
          </w:p>
          <w:p w14:paraId="34DFCB0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Особливі правила маркування вина з географічним зазначенням (назвою місця походження) встановлюються з урахуванням положень  Законом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 та частиною 6 статті 17 Закону України “Про правову охорону географічних зазначень” щодо попереджувального маркування.</w:t>
            </w:r>
          </w:p>
          <w:p w14:paraId="087D67A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Якщо заявка на реєстрацію географічного зазначення (назви місця походження) охоплює різні категорії продуктів виноградарства та виноробства, деталі, що містять зв’язок, наводяться у специфікації </w:t>
            </w:r>
            <w:r w:rsidRPr="0096149E">
              <w:rPr>
                <w:rFonts w:ascii="Times New Roman" w:eastAsia="SimSun" w:hAnsi="Times New Roman" w:cs="Times New Roman"/>
                <w:b/>
                <w:color w:val="000000" w:themeColor="text1"/>
                <w:sz w:val="28"/>
                <w:szCs w:val="28"/>
                <w:lang w:eastAsia="uk-UA"/>
              </w:rPr>
              <w:lastRenderedPageBreak/>
              <w:t>для кожного з відповідних продуктів виноградарства та виноробства.</w:t>
            </w:r>
          </w:p>
          <w:p w14:paraId="253EB326" w14:textId="0AE03149"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Не можуть бути зареєстровані географічні зазначення для наступних категорій продуктів виноградарства та виноробства: молоде вино в процесі бродіння, газоване вино, виноградне сусло, частково зброджене виноградне сусло із зів’яленого винограду, концентроване виноградне сусло, ректифіковане концентроване виноградне сусло.</w:t>
            </w:r>
          </w:p>
        </w:tc>
      </w:tr>
      <w:tr w:rsidR="0096149E" w:rsidRPr="0096149E" w14:paraId="2B6413F8" w14:textId="77777777" w:rsidTr="00AB4276">
        <w:trPr>
          <w:gridAfter w:val="1"/>
          <w:wAfter w:w="9" w:type="dxa"/>
          <w:trHeight w:val="20"/>
        </w:trPr>
        <w:tc>
          <w:tcPr>
            <w:tcW w:w="7366" w:type="dxa"/>
          </w:tcPr>
          <w:p w14:paraId="666CD654" w14:textId="2482815A"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2332AA0F"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38. Особливі вимоги до специфікації ароматизованого винного продукту </w:t>
            </w:r>
          </w:p>
          <w:p w14:paraId="69B2B73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Специфікація ароматизованого винного продукту повинна містити такі відомості: </w:t>
            </w:r>
          </w:p>
          <w:p w14:paraId="082CE14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найменування, яке заявляється на реєстрацію як географічне зазначення, у формі та мовою, що використовуються під час продажу ароматизованого винного продукту, або мовою, яка історично використовувалася для маркування ароматизованого винного продукту на відповідній географічній території із наведенням транслітерації найменування латиницею (в разі відмінності);</w:t>
            </w:r>
          </w:p>
          <w:p w14:paraId="3CCAA2C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опис ароматизованого винного продукту із зазначенням основних аналітичних характеристик та органолептичних властивостей;</w:t>
            </w:r>
          </w:p>
          <w:p w14:paraId="44D290A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категорія ароматизованого винного продукту у поєднанні із описовою назвою відповідного ароматизованого винного продукту (у разі наявності); </w:t>
            </w:r>
          </w:p>
          <w:p w14:paraId="5D04BFB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особливі методи виробництва (у разі їх застосування), а також обмеження при виробництві ароматизованого винного продукту;  </w:t>
            </w:r>
          </w:p>
          <w:p w14:paraId="1A3AE5C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межі визначеного географічного місця, де виробляється ароматизований винний продукт, із максимально можливим посиланням на фізичні або адміністративні межі, із посиланням на загальноприйняту систему координат, або на істотні топографічні ознаки, характеристики навколишнього природного середовища;</w:t>
            </w:r>
          </w:p>
          <w:p w14:paraId="608D120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зазначення основної сировини, з якої виготовляється ароматизований винний продукт;</w:t>
            </w:r>
          </w:p>
          <w:p w14:paraId="1EF871A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взаємозв’язок особливої якості, репутації або інших характеристик ароматизованого винного продукту з його географічним місцем походження,  із поясненням до якої міри особливості визначеного географічного місця впливають на кінцевий продукт;</w:t>
            </w:r>
          </w:p>
          <w:p w14:paraId="3C2BE8F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назву та адресу органів з оцінки відповідності, які перевіряють відповідність ароматизованого винного продукту вимогам специфікації та їх конкретні завдання;</w:t>
            </w:r>
          </w:p>
          <w:p w14:paraId="7B95C79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особливі правила маркування, пакування ароматизованого винного продукту (за наявності).</w:t>
            </w:r>
          </w:p>
          <w:p w14:paraId="78673B8A"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96149E" w:rsidRPr="0096149E" w14:paraId="112921F4" w14:textId="77777777" w:rsidTr="00AB4276">
        <w:trPr>
          <w:gridAfter w:val="1"/>
          <w:wAfter w:w="9" w:type="dxa"/>
          <w:trHeight w:val="20"/>
        </w:trPr>
        <w:tc>
          <w:tcPr>
            <w:tcW w:w="7366" w:type="dxa"/>
          </w:tcPr>
          <w:p w14:paraId="571C479B" w14:textId="3DA92E5D"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5D2A3DD1"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39. Особливі вимоги до єдиного документу для вина/ароматизованого винного продукту</w:t>
            </w:r>
          </w:p>
          <w:p w14:paraId="38926A5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Єдиний документ повинен містити стисло викладені основні елементи специфікації вина/ароматизованого винного продукту.</w:t>
            </w:r>
          </w:p>
          <w:p w14:paraId="72F3E1C4" w14:textId="6DEE6FB6"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Форма єдиного документу затверджується Національним органом інтелектуальної власності.</w:t>
            </w:r>
          </w:p>
        </w:tc>
      </w:tr>
      <w:tr w:rsidR="0096149E" w:rsidRPr="0096149E" w14:paraId="7B3D6E62" w14:textId="77777777" w:rsidTr="00AB4276">
        <w:trPr>
          <w:gridAfter w:val="1"/>
          <w:wAfter w:w="9" w:type="dxa"/>
          <w:trHeight w:val="20"/>
        </w:trPr>
        <w:tc>
          <w:tcPr>
            <w:tcW w:w="7366" w:type="dxa"/>
          </w:tcPr>
          <w:p w14:paraId="324BA51F" w14:textId="1E64895E"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0520DEFE"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40. Процедура погодження специфікації вина/ ароматизованого винного продукту спеціально уповноваженим органом </w:t>
            </w:r>
          </w:p>
          <w:p w14:paraId="59176CBF" w14:textId="77777777" w:rsidR="0096149E" w:rsidRPr="0096149E" w:rsidRDefault="0096149E" w:rsidP="00AB4276">
            <w:pPr>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Перед поданням заявки на реєстрацію географічного зазначення (назви місця походження) вина, географічного зазначення ароматизованого винного продукту до Національного органу інтелектуальної власності, в порядку визначеному Законом України “Про правову охорону географічних зазначень”, Заявник зобов’язаний погодити специфікацію вина, ароматизованого винного продукту у експертній комісії спеціально уповноваженого органу.</w:t>
            </w:r>
          </w:p>
          <w:p w14:paraId="72B3B73F" w14:textId="77777777" w:rsidR="0096149E" w:rsidRPr="0096149E" w:rsidRDefault="0096149E" w:rsidP="00AB4276">
            <w:pPr>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погодження специфікації Заявник подає клопотання до спеціально уповноваженого органу про погодження специфікації у якому зазначається найменування Заявника та  його місцезнаходження.</w:t>
            </w:r>
          </w:p>
          <w:p w14:paraId="7389E03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Разом із клопотанням про надання висновку подається специфікація, що відповідає вимогам статей 37 або 38 цього Закону, а також документальні </w:t>
            </w:r>
            <w:r w:rsidRPr="0096149E">
              <w:rPr>
                <w:rFonts w:ascii="Times New Roman" w:eastAsia="SimSun" w:hAnsi="Times New Roman" w:cs="Times New Roman"/>
                <w:b/>
                <w:color w:val="000000" w:themeColor="text1"/>
                <w:sz w:val="28"/>
                <w:szCs w:val="28"/>
                <w:lang w:eastAsia="uk-UA"/>
              </w:rPr>
              <w:lastRenderedPageBreak/>
              <w:t xml:space="preserve">підтвердження наведених у специфікації відомостей, якими можуть бути: топографічні, ґрунтові і агроґрунтові карти, плани місцевості, дані спостережень Гідрометеослужби, матеріали бонітування ґрунту, історична документація, включаючи літературні джерела, витяги з кадастрів про площі та сортовий склад виноградників, технічні умови, регламенти, інша виробнича документація, результати фізичних, хімічних, органолептичних досліджень, підтверджені незалежною акредитованою в установленому законодавством порядку лабораторією та Комісією з сенсорного аналізу вина/ароматизованого винного продукту із географічним зазначенням, інших досліджень, відомості органів державної влади та місцевого самоврядування, наукових установ, закладів освіти, галузевих об’єднань, відомості про участь у конкурсах і змаганнях, відомості про обсяги реалізації вина, ароматизованого винного продукту, зразки маркування, а також інші документи, які дають можливість спеціально уповноваженому органу встановити причинно-наслідковий зав’язок між географічним місцем походження і кінцевим продуктом, назву місця походження або контрольованого </w:t>
            </w:r>
            <w:hyperlink r:id="rId5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чи географічне зазначення якого Заявник має намір зареєструвати.</w:t>
            </w:r>
          </w:p>
          <w:p w14:paraId="0B6CD48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Для здійснення дослідження повноти та обґрунтованості специфікації вина, ароматизованого винного продукту спеціально уповноваженим </w:t>
            </w:r>
            <w:r w:rsidRPr="0096149E">
              <w:rPr>
                <w:rFonts w:ascii="Times New Roman" w:eastAsia="SimSun" w:hAnsi="Times New Roman" w:cs="Times New Roman"/>
                <w:b/>
                <w:color w:val="000000" w:themeColor="text1"/>
                <w:sz w:val="28"/>
                <w:szCs w:val="28"/>
                <w:lang w:eastAsia="uk-UA"/>
              </w:rPr>
              <w:lastRenderedPageBreak/>
              <w:t>органом створюється Експертна комісія, до складу якої входять представники спеціально уповноваженого органу, органів місцевого самоврядування, наукових установ, представники виробників та їх об’єднань.</w:t>
            </w:r>
          </w:p>
          <w:p w14:paraId="69226B2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Склад Експертної комісії та положення про неї затверджується спеціально уповноваженим органом. </w:t>
            </w:r>
          </w:p>
          <w:p w14:paraId="687599C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Строк розгляду клопотання про погодження специфікації та специфікації складає 30 календарних днів з дня його отримання.</w:t>
            </w:r>
          </w:p>
          <w:p w14:paraId="02991C4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 результатами розгляду клопотання та специфікації спеціальним уповноваженим органом приймаються рішення про погодження специфікації або про відмову у погодженні специфікації. Рішення оформляються у формі висновків.</w:t>
            </w:r>
          </w:p>
          <w:p w14:paraId="46DE46A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Висновок про відмову у погодженні специфікації має бути обґрунтованим, містити перелік недоліків специфікації, визначеному цим Законом вимогам та рекомендації щодо їх усунення. </w:t>
            </w:r>
          </w:p>
          <w:p w14:paraId="5849485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 разі відмови у погодженні специфікації Заявник має право звернутися за погодженням специфікації повторно після усунення усіх недоліків, які зазначені в рішенні спеціально уповноваженого органу про відмову у погодженні специфікації.</w:t>
            </w:r>
          </w:p>
          <w:p w14:paraId="0E6A048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Форма клопотання затверджується спеціально уповноваженим органом на підставі цього Закону. </w:t>
            </w:r>
          </w:p>
          <w:p w14:paraId="143BB83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Після погодження специфікації заявник має право на подання заявки на реєстрацію географічного зазначення в строк не більше дев’яноста днів з дня ухвалення спеціально уповноваженим органом відповідного висновку.</w:t>
            </w:r>
          </w:p>
          <w:p w14:paraId="52169FF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Процедура погодження специфікації затверджується спеціально уповноваженим органом.</w:t>
            </w:r>
          </w:p>
          <w:p w14:paraId="1B0A7529" w14:textId="7CF5992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Погоджена специфікація публікується НОІВ разом з заявкою про реєстрацію географічного зазначення у порядку, передбаченому статтею 11 Закону України «Про правову охорону географічних зазначень».</w:t>
            </w:r>
          </w:p>
        </w:tc>
      </w:tr>
      <w:tr w:rsidR="0096149E" w:rsidRPr="0096149E" w14:paraId="7C0E85FA" w14:textId="77777777" w:rsidTr="00AB4276">
        <w:trPr>
          <w:gridAfter w:val="1"/>
          <w:wAfter w:w="9" w:type="dxa"/>
          <w:trHeight w:val="20"/>
        </w:trPr>
        <w:tc>
          <w:tcPr>
            <w:tcW w:w="7366" w:type="dxa"/>
          </w:tcPr>
          <w:p w14:paraId="15F44A26" w14:textId="11F69DFD"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FFDF7D7"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41. Дослідження специфікації Експертною комісією</w:t>
            </w:r>
          </w:p>
          <w:p w14:paraId="0D19DB4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Експертна комісія здійснює документальне дослідження щодо:</w:t>
            </w:r>
          </w:p>
          <w:p w14:paraId="33FD38E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відповідність вина/ароматизованого винного продукту вимогам відповідної категорії, визначених цим Законом;</w:t>
            </w:r>
          </w:p>
          <w:p w14:paraId="147C220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наявності у вина/ароматизованого винного продукту особливих характеристик порівняно з іншими продуктами відповідної категорії, до якої він належить;</w:t>
            </w:r>
          </w:p>
          <w:p w14:paraId="7931230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відповідності сировини, яка використовується для виробництва, особливі методи, обмеження/заборони виготовлення (у разі їх застосування);</w:t>
            </w:r>
          </w:p>
          <w:p w14:paraId="6D1AADB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основні аналітичні та органолептичні характеристики; </w:t>
            </w:r>
          </w:p>
          <w:p w14:paraId="3388545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наявності особливих якостей та характеристик вина, ароматизованого винного продукту, щодо якого складено специфікацію, які головним чином або виключно (у разі реєстрації назви місця походження або контрольованого </w:t>
            </w:r>
            <w:hyperlink r:id="rId55"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зумовлені географічним середовищем із притаманними йому природними, людськими та іншими факторами; </w:t>
            </w:r>
          </w:p>
          <w:p w14:paraId="1017C93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повноту, достатність та точність визначення та наявності причинно-наслідкових зав’язків між якістю або характеристиками вина, ароматизованого винного продукту, які суттєво або виключно пов’язані із цим географічним місцем, із притаманними йому природними, людськими та іншими факторами;</w:t>
            </w:r>
          </w:p>
          <w:p w14:paraId="7B8E633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обгрунтованості визначення меж географічного місця, з якого походить вино, ароматизований винний продукт, в яких виникли особливі якості або інші характеристики, зазначені у специфікації;</w:t>
            </w:r>
          </w:p>
          <w:p w14:paraId="2081564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 випадку дослідження специфікації вина – правильності  визначення площ виноградників, агроекологічні умови вирощування виноградних насаджень, вік насаджень, схеми садіння, формування виноградних кущів, зрідженість та оцінка стану виноградних насаджень, сортовий склад виноградників, площі сортів винограду, специфічні </w:t>
            </w:r>
            <w:r w:rsidRPr="0096149E">
              <w:rPr>
                <w:rFonts w:ascii="Times New Roman" w:eastAsia="SimSun" w:hAnsi="Times New Roman" w:cs="Times New Roman"/>
                <w:b/>
                <w:color w:val="000000" w:themeColor="text1"/>
                <w:sz w:val="28"/>
                <w:szCs w:val="28"/>
                <w:lang w:eastAsia="uk-UA"/>
              </w:rPr>
              <w:lastRenderedPageBreak/>
              <w:t>енологічні практики, що використовуються для виготовлення вина;</w:t>
            </w:r>
          </w:p>
          <w:p w14:paraId="1CD8A4A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наявності у Заявника виробничих потужностей у заявленому географічному місці, а у випадку дослідження специфікації вина – наявності усіх етапів виробництва у заявленому географічному місці;</w:t>
            </w:r>
          </w:p>
          <w:p w14:paraId="3E31B55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можливість відтворення іншими особами способів та методів виробництва вина/ароматизованого винного продукту у згідно з специфікацією.</w:t>
            </w:r>
          </w:p>
          <w:p w14:paraId="1405E10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разі проведення дослідження Експертною комісією специфікації вина дослідження включає також фактичну перевірку на місці, яка передбачає перевірку: наявності виноградних насаджень та розміру заявленої у специфікації площі таких насаджень (виноградних ділянок), агроекологічні та ґрунтово-кліматичні умови вирощування виноградних насаджень, вік насаджень, схеми садіння, формування виноградних кущів, зрідженість та оцінка стану виноградних насаджень, сортовий склад виноградників, площі сортів винограду та їх характеристика, співвідношення фактичних даних та даних, що містяться у офіційних відомостях кадастру виноградників, наявність виробничих потужностей, на яких здійснюється виробництво вина, щодо якого складено специфікацію.</w:t>
            </w:r>
          </w:p>
          <w:p w14:paraId="4096CC5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Заявник, який звернувся за погодженням специфікації, зобов’язаний забезпечити можливість і </w:t>
            </w:r>
            <w:r w:rsidRPr="0096149E">
              <w:rPr>
                <w:rFonts w:ascii="Times New Roman" w:eastAsia="SimSun" w:hAnsi="Times New Roman" w:cs="Times New Roman"/>
                <w:b/>
                <w:color w:val="000000" w:themeColor="text1"/>
                <w:sz w:val="28"/>
                <w:szCs w:val="28"/>
                <w:lang w:eastAsia="uk-UA"/>
              </w:rPr>
              <w:lastRenderedPageBreak/>
              <w:t xml:space="preserve">доступ представників Експертної комісії для проведення такого дослідження в порядку, встановленому спеціально уповноваженим органом. </w:t>
            </w:r>
          </w:p>
          <w:p w14:paraId="742B118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Експертна комісія також здійснює перевірку в Реєстрі органів з оцінки відповідності в сфері географічних зазначень вказані у специфікації вина/ароматизованого винного продукту назву та адреси органів, які перевіряють відповідність вин/ароматизованого винного продукту вимогам специфікації.</w:t>
            </w:r>
          </w:p>
          <w:p w14:paraId="334C710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Якщо для погодження специфікації потрібні додаткові матеріали або пояснення,  Експертна комісія може надіслати заявнику запит щодо їх надання у визначений строк, що не може бути меншим за тридцять днів з дати направлення запиту. В такому випадку строк погодження специфікації продовжується на відповідний період.</w:t>
            </w:r>
          </w:p>
          <w:p w14:paraId="16985B6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Підставами для відмови у погодженні вина/ароматизованого винного продукту є:</w:t>
            </w:r>
          </w:p>
          <w:p w14:paraId="6DF84E8B" w14:textId="77777777" w:rsidR="0096149E" w:rsidRPr="0096149E" w:rsidRDefault="0096149E" w:rsidP="00AB4276">
            <w:pPr>
              <w:pStyle w:val="ab"/>
              <w:numPr>
                <w:ilvl w:val="0"/>
                <w:numId w:val="3"/>
              </w:numPr>
              <w:tabs>
                <w:tab w:val="left" w:pos="993"/>
              </w:tabs>
              <w:spacing w:after="120"/>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встановлення невідповідності вина/ароматизованого винного продукту, щодо якості якого складено специфікацію, визначеним цим Законом вимогам до відповідної категорії;</w:t>
            </w:r>
          </w:p>
          <w:p w14:paraId="69EA248D" w14:textId="77777777" w:rsidR="0096149E" w:rsidRPr="0096149E" w:rsidRDefault="0096149E" w:rsidP="00AB4276">
            <w:pPr>
              <w:pStyle w:val="ab"/>
              <w:numPr>
                <w:ilvl w:val="0"/>
                <w:numId w:val="3"/>
              </w:numPr>
              <w:tabs>
                <w:tab w:val="left" w:pos="993"/>
              </w:tabs>
              <w:spacing w:after="120"/>
              <w:ind w:left="0"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відсутність у вина/ароматизованого винного продукту, щодо якого складено специфікацію, особливих характеристик порівняно з іншими винами /ароматизованими винними продуктами категорії, до </w:t>
            </w:r>
            <w:r w:rsidRPr="0096149E">
              <w:rPr>
                <w:rFonts w:ascii="Times New Roman" w:eastAsia="SimSun" w:hAnsi="Times New Roman" w:cs="Times New Roman"/>
                <w:b/>
                <w:color w:val="000000" w:themeColor="text1"/>
                <w:sz w:val="28"/>
                <w:szCs w:val="28"/>
                <w:lang w:eastAsia="uk-UA"/>
              </w:rPr>
              <w:lastRenderedPageBreak/>
              <w:t>якої вино належать, а ароматизовані винні продукти також невідповідповідності опису, наведеного у Додатку 1 до цього Закону;</w:t>
            </w:r>
          </w:p>
          <w:p w14:paraId="56893161" w14:textId="77777777" w:rsidR="0096149E" w:rsidRPr="0096149E" w:rsidRDefault="0096149E" w:rsidP="00AB4276">
            <w:pPr>
              <w:pStyle w:val="ab"/>
              <w:numPr>
                <w:ilvl w:val="0"/>
                <w:numId w:val="3"/>
              </w:numPr>
              <w:tabs>
                <w:tab w:val="left" w:pos="993"/>
              </w:tabs>
              <w:spacing w:after="120"/>
              <w:ind w:left="0"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відсутність особливої якості, репутації чи інших характеристик вина/ароматизованого винного продукту, які головним чином зумовлені його географічним походженням;</w:t>
            </w:r>
          </w:p>
          <w:p w14:paraId="68382F40" w14:textId="77777777" w:rsidR="0096149E" w:rsidRPr="0096149E" w:rsidRDefault="0096149E" w:rsidP="00AB4276">
            <w:pPr>
              <w:pStyle w:val="ab"/>
              <w:numPr>
                <w:ilvl w:val="0"/>
                <w:numId w:val="3"/>
              </w:numPr>
              <w:tabs>
                <w:tab w:val="left" w:pos="993"/>
              </w:tabs>
              <w:spacing w:after="120"/>
              <w:ind w:left="0"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необґрунтованість визначення меж географічного місця, в якому виникають особливі якості або інші характеристики вина/ароматизованого винного продукту, зазначені у специфікації, що не усунута заявником в процесі розгляду клопотання про погодження специфікації;</w:t>
            </w:r>
          </w:p>
          <w:p w14:paraId="4E79A25C" w14:textId="77777777" w:rsidR="0096149E" w:rsidRPr="0096149E" w:rsidRDefault="0096149E" w:rsidP="00AB4276">
            <w:pPr>
              <w:pStyle w:val="ab"/>
              <w:numPr>
                <w:ilvl w:val="0"/>
                <w:numId w:val="3"/>
              </w:numPr>
              <w:tabs>
                <w:tab w:val="left" w:pos="993"/>
              </w:tabs>
              <w:spacing w:after="120"/>
              <w:ind w:left="0"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 об’єктива неможливість відтворення іншими виробниками викладених у специфікації способі та методі виробництва вина/ароматизованого винного продукту для виробництва вина/ароматизованого винного продукту згідно з специфікацією;</w:t>
            </w:r>
          </w:p>
          <w:p w14:paraId="2B5683C8" w14:textId="77777777" w:rsidR="0096149E" w:rsidRPr="0096149E" w:rsidRDefault="0096149E" w:rsidP="00AB4276">
            <w:pPr>
              <w:pStyle w:val="ab"/>
              <w:numPr>
                <w:ilvl w:val="0"/>
                <w:numId w:val="3"/>
              </w:numPr>
              <w:tabs>
                <w:tab w:val="left" w:pos="993"/>
              </w:tabs>
              <w:spacing w:after="120"/>
              <w:ind w:left="0"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Незабезпечення заявником можливості фактичної перевірки на місті викладених у специфікації відомостей, зокрема, дослідження географічного місця, потужностей виробництва вина/ароматизованого винного продукту (за умови їх проведення);</w:t>
            </w:r>
          </w:p>
          <w:p w14:paraId="310A59C3" w14:textId="77777777" w:rsidR="0096149E" w:rsidRPr="0096149E" w:rsidRDefault="0096149E" w:rsidP="00AB4276">
            <w:pPr>
              <w:pStyle w:val="ab"/>
              <w:numPr>
                <w:ilvl w:val="0"/>
                <w:numId w:val="3"/>
              </w:numPr>
              <w:tabs>
                <w:tab w:val="left" w:pos="993"/>
              </w:tabs>
              <w:spacing w:after="120"/>
              <w:ind w:left="0"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Встановлення недостовірностей або неповноти відомостей, викладених у специфікації. </w:t>
            </w:r>
          </w:p>
          <w:p w14:paraId="57CD5A50" w14:textId="26B7501A"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Відмова у погодженні специфікації з підстав, непередбачених цією статтею, забороняється.</w:t>
            </w:r>
          </w:p>
        </w:tc>
      </w:tr>
      <w:tr w:rsidR="0096149E" w:rsidRPr="0096149E" w14:paraId="41329B73" w14:textId="77777777" w:rsidTr="00AB4276">
        <w:trPr>
          <w:gridAfter w:val="1"/>
          <w:wAfter w:w="9" w:type="dxa"/>
          <w:trHeight w:val="20"/>
        </w:trPr>
        <w:tc>
          <w:tcPr>
            <w:tcW w:w="7366" w:type="dxa"/>
          </w:tcPr>
          <w:p w14:paraId="22B35EA1" w14:textId="3D17A749"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1AF7859A"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42. Реєстрація географічного зазначення (назви місця походження або контрольованого </w:t>
            </w:r>
            <w:hyperlink r:id="rId56"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w:t>
            </w:r>
          </w:p>
          <w:p w14:paraId="24CD2DA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Порядок подання заявки, проведення експертизи заявки, реєстрації географічного зазначення (назви місця походження або контрольованого </w:t>
            </w:r>
            <w:hyperlink r:id="rId57"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внесення відомостей до Державного реєстру України географічних зазначень та порядок його ведення визначаються Законом України “Про правову охорону географічних зазначень”.</w:t>
            </w:r>
          </w:p>
          <w:p w14:paraId="56421BD5" w14:textId="245AA5A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Реєстрації підлягають визначені цим Законом категорії продуктів виноградарства та виноробства, ароматизованих винних продуктів, інших продуктів на основі вина. Офіційні назви і описи підкатегорій ароматизованих винних продуктів, які можуть бути зареєстровані як географічні зазначення визначені в Додатку до цього Закону. </w:t>
            </w:r>
          </w:p>
        </w:tc>
      </w:tr>
      <w:tr w:rsidR="0096149E" w:rsidRPr="0096149E" w14:paraId="65AB6071" w14:textId="77777777" w:rsidTr="00AB4276">
        <w:trPr>
          <w:gridAfter w:val="1"/>
          <w:wAfter w:w="9" w:type="dxa"/>
          <w:trHeight w:val="20"/>
        </w:trPr>
        <w:tc>
          <w:tcPr>
            <w:tcW w:w="7366" w:type="dxa"/>
          </w:tcPr>
          <w:p w14:paraId="774E3F74" w14:textId="4F797416"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59CE642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43. Порядок реєстрації права на використання зареєстрованого географічного зазначення (назви місця походження або </w:t>
            </w:r>
            <w:r w:rsidRPr="0096149E">
              <w:rPr>
                <w:rFonts w:ascii="Times New Roman" w:eastAsia="SimSun" w:hAnsi="Times New Roman" w:cs="Times New Roman"/>
                <w:b/>
                <w:color w:val="000000" w:themeColor="text1"/>
                <w:sz w:val="28"/>
                <w:szCs w:val="28"/>
                <w:lang w:eastAsia="uk-UA"/>
              </w:rPr>
              <w:lastRenderedPageBreak/>
              <w:t xml:space="preserve">контрольованого </w:t>
            </w:r>
            <w:hyperlink r:id="rId58"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w:t>
            </w:r>
          </w:p>
          <w:p w14:paraId="5DE47E3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Зареєстроване географічне зазначення (назви місця походження або контрольованого </w:t>
            </w:r>
            <w:hyperlink r:id="rId5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мають право використовувати особи, що забезпечують їх виробництво відповідно до вимог специфікації, щодо якого  використовується географічне зазначення.</w:t>
            </w:r>
          </w:p>
          <w:p w14:paraId="21CBB6BD" w14:textId="77777777" w:rsidR="0096149E" w:rsidRPr="0096149E" w:rsidRDefault="0096149E" w:rsidP="00AB4276">
            <w:pPr>
              <w:autoSpaceDE w:val="0"/>
              <w:autoSpaceDN w:val="0"/>
              <w:adjustRightInd w:val="0"/>
              <w:ind w:firstLine="709"/>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Особи, які відповідають вимогам статті 34 цього Закону та бажають, щоб відомості про них, як про осіб, які мають право використовувати зареєстроване географічне які відповідають вимогам статті 35 цього Закону та бажають, щоб відомості про них, як про осіб, які мають право використовувати зареєстроване географічне зазначення (назву місця походження або контрольованого </w:t>
            </w:r>
            <w:hyperlink r:id="rId60"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географічне зазначення ароматизованого винного продукту та інші права, встановлені статтею 17 Закону України “Про правову охорону географічних зазначень”, були додатково внесені до Реєстру подають до Національного органу інтелектуальної власності відповідну заяву. Порядок оформлення, подання та розгляду заяви встановлюється центральним органом виконавчої влади, що забезпечує формування та реалізує державну політику у сфері інтелектуальної власності. </w:t>
            </w:r>
          </w:p>
          <w:p w14:paraId="1F2E3C9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До заяви додається висновок спеціально уповноваженого органу, який підтверджує, що особа у визначеному в Державному реєстрі України географічних зазначень географічному місці виробляє вино/ароматизований винний продукт, характеристики якого відповідають вимогам специфікації, щодо якого використовується географічне зазначення.  </w:t>
            </w:r>
          </w:p>
          <w:p w14:paraId="4BD63A3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Відомості про осіб, які мають право використовувати зареєстроване географічне зазначення вина/ароматизованого винного продукту, вносяться Національним органом інтелектуальної власності до Державного </w:t>
            </w:r>
            <w:bookmarkStart w:id="245" w:name="w1_9"/>
            <w:r w:rsidRPr="0096149E">
              <w:rPr>
                <w:rFonts w:ascii="Times New Roman" w:eastAsia="SimSun" w:hAnsi="Times New Roman" w:cs="Times New Roman"/>
                <w:b/>
                <w:color w:val="000000" w:themeColor="text1"/>
                <w:sz w:val="28"/>
                <w:szCs w:val="28"/>
                <w:lang w:eastAsia="uk-UA"/>
              </w:rPr>
              <w:fldChar w:fldCharType="begin"/>
            </w:r>
            <w:r w:rsidRPr="0096149E">
              <w:rPr>
                <w:rFonts w:ascii="Times New Roman" w:eastAsia="SimSun" w:hAnsi="Times New Roman" w:cs="Times New Roman"/>
                <w:b/>
                <w:color w:val="000000" w:themeColor="text1"/>
                <w:sz w:val="28"/>
                <w:szCs w:val="28"/>
                <w:lang w:eastAsia="uk-UA"/>
              </w:rPr>
              <w:instrText xml:space="preserve"> HYPERLINK "https://zakon.rada.gov.ua/laws/show/752-14?find=1&amp;text=%D1%80%D0%B5%D1%94%D1%81%D1%82%D1%80" \l "w1_10" </w:instrText>
            </w:r>
            <w:r w:rsidRPr="0096149E">
              <w:rPr>
                <w:rFonts w:ascii="Times New Roman" w:eastAsia="SimSun" w:hAnsi="Times New Roman" w:cs="Times New Roman"/>
                <w:b/>
                <w:color w:val="000000" w:themeColor="text1"/>
                <w:sz w:val="28"/>
                <w:szCs w:val="28"/>
                <w:lang w:eastAsia="uk-UA"/>
              </w:rPr>
              <w:fldChar w:fldCharType="separate"/>
            </w:r>
            <w:r w:rsidRPr="0096149E">
              <w:rPr>
                <w:rFonts w:ascii="Times New Roman" w:eastAsia="SimSun" w:hAnsi="Times New Roman" w:cs="Times New Roman"/>
                <w:b/>
                <w:color w:val="000000" w:themeColor="text1"/>
                <w:sz w:val="28"/>
                <w:szCs w:val="28"/>
                <w:lang w:eastAsia="uk-UA"/>
              </w:rPr>
              <w:t>реєстр</w:t>
            </w:r>
            <w:r w:rsidRPr="0096149E">
              <w:rPr>
                <w:rFonts w:ascii="Times New Roman" w:eastAsia="SimSun" w:hAnsi="Times New Roman" w:cs="Times New Roman"/>
                <w:b/>
                <w:color w:val="000000" w:themeColor="text1"/>
                <w:sz w:val="28"/>
                <w:szCs w:val="28"/>
                <w:lang w:eastAsia="uk-UA"/>
              </w:rPr>
              <w:fldChar w:fldCharType="end"/>
            </w:r>
            <w:bookmarkEnd w:id="245"/>
            <w:r w:rsidRPr="0096149E">
              <w:rPr>
                <w:rFonts w:ascii="Times New Roman" w:eastAsia="SimSun" w:hAnsi="Times New Roman" w:cs="Times New Roman"/>
                <w:b/>
                <w:color w:val="000000" w:themeColor="text1"/>
                <w:sz w:val="28"/>
                <w:szCs w:val="28"/>
                <w:lang w:eastAsia="uk-UA"/>
              </w:rPr>
              <w:t xml:space="preserve">у України географічних зазначень в порядку, передбаченому частиною п’ятою статті 14 Закону України “Про правову охорону географічних зазначень”. </w:t>
            </w:r>
          </w:p>
          <w:p w14:paraId="74849BB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отримання висновку, який підтверджує, що особа у визначеному в Реєстрі географічному місці виробляє вино/ароматизований винний продукт, характеристики якого відповідають вимогам специфікації вина/ароматизованого винного продукту, щодо якого використовується географічне зазначення, до спеціально уповноваженого органу подається відповідне клопотання, до якого додаються:</w:t>
            </w:r>
          </w:p>
          <w:p w14:paraId="1E566A6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результати фізичних, хімічних, органолептичних досліджень вина, ароматизованого винного продукту проведені незалежною акредитованою лабораторією;</w:t>
            </w:r>
          </w:p>
          <w:p w14:paraId="743C26B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документальні підтвердження виробництва вина, ароматизованого винного продукту згідно з специфікацією, визначеною у Реєстрі;</w:t>
            </w:r>
          </w:p>
          <w:p w14:paraId="42A610A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копія угоди з органом з оцінки відповідності на виконання робіт з оцінки відповідності згідно з цим Законом.</w:t>
            </w:r>
          </w:p>
          <w:p w14:paraId="77D985F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Строк розгляду клопотання складає 30 календарних днів з дня отримання клопотання.</w:t>
            </w:r>
          </w:p>
          <w:p w14:paraId="0FE52AE6" w14:textId="70248A7F"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Порядок розгляду клопотання та прийняття рішення щодо надання висновку спеціальним уповноваженим органом за результатами його розгляду здійснюється в порядку визначеному статтею 40 цього Закону.</w:t>
            </w:r>
          </w:p>
        </w:tc>
      </w:tr>
      <w:tr w:rsidR="0096149E" w:rsidRPr="0096149E" w14:paraId="1CB9CC74" w14:textId="77777777" w:rsidTr="00AB4276">
        <w:trPr>
          <w:gridAfter w:val="1"/>
          <w:wAfter w:w="9" w:type="dxa"/>
          <w:trHeight w:val="20"/>
        </w:trPr>
        <w:tc>
          <w:tcPr>
            <w:tcW w:w="7366" w:type="dxa"/>
          </w:tcPr>
          <w:p w14:paraId="3A6377E8" w14:textId="01673E4C"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5A9542BD"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44. Права і обов’язки, що випливають із реєстрації географічного зазначення (назви місця походження або контрольованого </w:t>
            </w:r>
            <w:hyperlink r:id="rId61"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ароматизованого винного продукту </w:t>
            </w:r>
          </w:p>
          <w:p w14:paraId="2B2E20F5"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Права, що випливають із реєстрації географічного зазначення (назви місця походження або контрольованого </w:t>
            </w:r>
            <w:hyperlink r:id="rId62"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вина, географічного зазначення ароматизованого винного продукту, визначаються Законом України “Про правову охорону географічних зазначень”.</w:t>
            </w:r>
          </w:p>
          <w:p w14:paraId="23B317B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вина, ароматизованого винного продукту, які використовують зареєстроване географічне зазначення зобов’язані:</w:t>
            </w:r>
          </w:p>
          <w:p w14:paraId="28A2AB7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забезпечувати відповідність якості, особливих властивостей та характеристик вина, ароматизованого винного продукту, що ними виробляються, згідно з їх специфікацією та описом в Державному </w:t>
            </w:r>
            <w:hyperlink r:id="rId63" w:anchor="w1_10" w:history="1">
              <w:r w:rsidRPr="0096149E">
                <w:rPr>
                  <w:rFonts w:ascii="Times New Roman" w:eastAsia="SimSun" w:hAnsi="Times New Roman" w:cs="Times New Roman"/>
                  <w:b/>
                  <w:color w:val="000000" w:themeColor="text1"/>
                  <w:sz w:val="28"/>
                  <w:szCs w:val="28"/>
                  <w:lang w:eastAsia="uk-UA"/>
                </w:rPr>
                <w:t>реєстр</w:t>
              </w:r>
            </w:hyperlink>
            <w:r w:rsidRPr="0096149E">
              <w:rPr>
                <w:rFonts w:ascii="Times New Roman" w:eastAsia="SimSun" w:hAnsi="Times New Roman" w:cs="Times New Roman"/>
                <w:b/>
                <w:color w:val="000000" w:themeColor="text1"/>
                <w:sz w:val="28"/>
                <w:szCs w:val="28"/>
                <w:lang w:eastAsia="uk-UA"/>
              </w:rPr>
              <w:t>і України географічних зазначень;</w:t>
            </w:r>
          </w:p>
          <w:p w14:paraId="0398CD1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відкликати та/або вилучати з обігу вироблену ними продукцію, яка маркована як продукція із географічним зазначенням, але не відповідає встановленим у специфікації вимогам до її виробництва, обігу і маркування та вимогам законодавства у сфері географічних зазначень;</w:t>
            </w:r>
          </w:p>
          <w:p w14:paraId="1800FBE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46" w:name="n58"/>
            <w:bookmarkStart w:id="247" w:name="n59"/>
            <w:bookmarkStart w:id="248" w:name="n60"/>
            <w:bookmarkEnd w:id="246"/>
            <w:bookmarkEnd w:id="247"/>
            <w:bookmarkEnd w:id="248"/>
            <w:r w:rsidRPr="0096149E">
              <w:rPr>
                <w:rFonts w:ascii="Times New Roman" w:eastAsia="SimSun" w:hAnsi="Times New Roman" w:cs="Times New Roman"/>
                <w:b/>
                <w:color w:val="000000" w:themeColor="text1"/>
                <w:sz w:val="28"/>
                <w:szCs w:val="28"/>
                <w:lang w:eastAsia="uk-UA"/>
              </w:rPr>
              <w:t>забезпечувати безперешкодний доступ посадових осіб, які здійснюють державний контроль (нагляд) у сфері виробництва обігу та маркування вина, ароматизованого винного продукту із зареєстрованим географічним зазначенням, відповідно до цього Закону, для здійснення заходів державного контролю (нагляду), у тому числі відбору зразків;</w:t>
            </w:r>
          </w:p>
          <w:p w14:paraId="78CC426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надавати документи, пояснення, іншу інформацію з питань, що виникають у зв’язку із здійсненням заходів державного контролю (нагляду);</w:t>
            </w:r>
          </w:p>
          <w:p w14:paraId="4F1D3F5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забезпечити простежуваність походження вина, ароматизованого винного продукту із географічного місця походження, яке визначене у специфікації;</w:t>
            </w:r>
          </w:p>
          <w:p w14:paraId="14FBD8D3" w14:textId="753E3D72"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bookmarkStart w:id="249" w:name="n61"/>
            <w:bookmarkEnd w:id="249"/>
            <w:r w:rsidRPr="0096149E">
              <w:rPr>
                <w:rFonts w:ascii="Times New Roman" w:eastAsia="SimSun" w:hAnsi="Times New Roman" w:cs="Times New Roman"/>
                <w:b/>
                <w:color w:val="000000" w:themeColor="text1"/>
                <w:sz w:val="28"/>
                <w:szCs w:val="28"/>
                <w:lang w:eastAsia="uk-UA"/>
              </w:rPr>
              <w:t>декларувати обсяги вина, які вводяться в обіг.</w:t>
            </w:r>
          </w:p>
        </w:tc>
      </w:tr>
      <w:tr w:rsidR="0096149E" w:rsidRPr="0096149E" w14:paraId="47ED0E89" w14:textId="77777777" w:rsidTr="00AB4276">
        <w:trPr>
          <w:gridAfter w:val="1"/>
          <w:wAfter w:w="9" w:type="dxa"/>
          <w:trHeight w:val="20"/>
        </w:trPr>
        <w:tc>
          <w:tcPr>
            <w:tcW w:w="7366" w:type="dxa"/>
          </w:tcPr>
          <w:p w14:paraId="64E36C0B" w14:textId="70CD95F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294BF99"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45. Вимоги до виробництва вина із географічним зазначенням </w:t>
            </w:r>
          </w:p>
          <w:p w14:paraId="0F87227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50" w:name="_Hlk8738714"/>
            <w:r w:rsidRPr="0096149E">
              <w:rPr>
                <w:rFonts w:ascii="Times New Roman" w:eastAsia="SimSun" w:hAnsi="Times New Roman" w:cs="Times New Roman"/>
                <w:b/>
                <w:color w:val="000000" w:themeColor="text1"/>
                <w:sz w:val="28"/>
                <w:szCs w:val="28"/>
                <w:lang w:eastAsia="uk-UA"/>
              </w:rPr>
              <w:t xml:space="preserve">Для виробництва вина із географічним зазначенням виробник зобов’язаний використовувати не менше 85 відсотків винограду, що походить виключно з визначеного у специфікації географічного місця. Дозволяється використання частки винограду до 15 відсотків, що походить з іншого географічного місця (поза межами визначеного географічного місця), однак такий виноград повинен походити з території України. </w:t>
            </w:r>
            <w:bookmarkEnd w:id="250"/>
          </w:p>
          <w:p w14:paraId="4E42909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Дозволяється використання до 15 відсотків частки винограду, який походить з іншої країни виключно за умови, що межі визначеного географічного місця охоплюють територію (частину території) цієї країни.</w:t>
            </w:r>
          </w:p>
          <w:p w14:paraId="6AB2BF4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Для виробництва вина із назвою місця походження або контрольованого </w:t>
            </w:r>
            <w:hyperlink r:id="rId6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виробник зобов’язаний використовувати 100 відсотків винограду, що походить виключно з визначеного у специфікації географічного місця.</w:t>
            </w:r>
          </w:p>
          <w:p w14:paraId="66603A3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процесі виробництва вина із географічним зазначенням забороняється:</w:t>
            </w:r>
          </w:p>
          <w:p w14:paraId="14A637C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додавання води;</w:t>
            </w:r>
          </w:p>
          <w:p w14:paraId="47B5D6E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додання спирту (за винятком технології отримання свіжого виноградного сусла, процес бродіння якого зупинений шляхом додання спирту, </w:t>
            </w:r>
            <w:r w:rsidRPr="0096149E">
              <w:rPr>
                <w:rFonts w:ascii="Times New Roman" w:eastAsia="SimSun" w:hAnsi="Times New Roman" w:cs="Times New Roman"/>
                <w:b/>
                <w:color w:val="000000" w:themeColor="text1"/>
                <w:sz w:val="28"/>
                <w:szCs w:val="28"/>
                <w:lang w:eastAsia="uk-UA"/>
              </w:rPr>
              <w:lastRenderedPageBreak/>
              <w:t>лікерного вина, ігристого вина, вина кріпленого для дистиляції, напівігристого вина);</w:t>
            </w:r>
          </w:p>
          <w:p w14:paraId="26025C6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додавання виноградного соку та концентрованого виноградного соку, або переробляти їх на вино чи піддавати алкогольному бродінню.</w:t>
            </w:r>
          </w:p>
          <w:p w14:paraId="43A0626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Вино кріплене для дистиляції використовується лише для дистиляції.</w:t>
            </w:r>
          </w:p>
          <w:p w14:paraId="7AEC6BC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Використання свіжого виноградного сусла, у якому бродіння було зупинено шляхом додання спирту дозволяється виключно на етапі приготування продуктів, зазначених під кодами УКТЗЕД 220410, 220421, 220429.</w:t>
            </w:r>
          </w:p>
          <w:p w14:paraId="03B4BE16" w14:textId="3B5810A4"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Виробництво вина із зареєстрованим географічним зазначенням/назвою місця походження/контрольованим </w:t>
            </w:r>
            <w:hyperlink r:id="rId65"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включає всі стадії технологічного процесу (етапи виробництва): вирощування винограду, переробка винограду, первинне виробництво, купажування, змішування, обробка, розлив, а у виняткових випадках передбачених цим Законом і пакування.</w:t>
            </w:r>
          </w:p>
        </w:tc>
      </w:tr>
      <w:tr w:rsidR="0096149E" w:rsidRPr="0096149E" w14:paraId="18C2FD1B" w14:textId="77777777" w:rsidTr="00AB4276">
        <w:trPr>
          <w:gridAfter w:val="1"/>
          <w:wAfter w:w="9" w:type="dxa"/>
          <w:trHeight w:val="20"/>
        </w:trPr>
        <w:tc>
          <w:tcPr>
            <w:tcW w:w="7366" w:type="dxa"/>
          </w:tcPr>
          <w:p w14:paraId="03E084DE" w14:textId="19FF12F4"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1C9ED2F4"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VІІ</w:t>
            </w:r>
          </w:p>
          <w:p w14:paraId="140FA56C"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ОЦІНКА ВІДПОВІДНОСТІ ВИНА ІЗ ГЕОГРАФІЧНИМ ЗАЗНАЧЕННЯМ (НАЗВОЮ МІСЦЯ ПОХОДЖЕННЯ/КОНТРОЛЬОВАНИМ </w:t>
            </w:r>
            <w:hyperlink r:id="rId66"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w:t>
            </w:r>
            <w:r w:rsidRPr="0096149E">
              <w:rPr>
                <w:rFonts w:ascii="Times New Roman" w:eastAsia="SimSun" w:hAnsi="Times New Roman" w:cs="Times New Roman"/>
                <w:b/>
                <w:color w:val="000000" w:themeColor="text1"/>
                <w:sz w:val="28"/>
                <w:szCs w:val="28"/>
                <w:lang w:eastAsia="uk-UA"/>
              </w:rPr>
              <w:lastRenderedPageBreak/>
              <w:t>АРОМАТИЗОВАНОГО ВИННОГО ПРОДУКТУ З ГЕОГРАФІЧНИМ ЗАЗНАЧЕННЯМ</w:t>
            </w:r>
          </w:p>
          <w:p w14:paraId="3749DE5A"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p w14:paraId="27E3EC6D"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46. Оцінка відповідності вина з географічним зазначенням (назвою місця походження або контрольованим </w:t>
            </w:r>
            <w:hyperlink r:id="rId67"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ароматизованого винного продукту із географічним зазначенням </w:t>
            </w:r>
          </w:p>
          <w:p w14:paraId="6DF1E13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 який здійснює або має намір здійснювати виробництво вина, ароматизованого винного продукту із зареєстрованим географічним зазначенням, зобов’язаний укласти договір з органом з оцінки відповідності, акредитованим Національним органом з акредитації на виконання робіт у цій сфері.</w:t>
            </w:r>
          </w:p>
          <w:p w14:paraId="735B0AF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Орган з оцінки відповідності, який здійснюватиме контроль виробництва вина, ароматизованого винного продукту зазначається у специфікації.</w:t>
            </w:r>
          </w:p>
          <w:p w14:paraId="06BFD6D6"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Оплата послуг з проведення робіт органом з оцінки відповідності здійснюється на договірних засадах за рахунок виробника.</w:t>
            </w:r>
          </w:p>
          <w:p w14:paraId="08A17908"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Орган з оцінки відповідності, з яким укладено угоду проводить щорічну перевірку з метою встановлення процесу виробництва та обігу вина, ароматизованого винного продукту вимогам, наведеним у специфікації та законодавства у цій сфері відповідно до контрольного плану перевірки.</w:t>
            </w:r>
          </w:p>
          <w:p w14:paraId="35ACDE9B"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lastRenderedPageBreak/>
              <w:t>Для виробництва вина з географічним зазначенням щорічна перевірка проводиться з урахуванням строків маркетингового року.</w:t>
            </w:r>
          </w:p>
          <w:p w14:paraId="43E4AAB6"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Контрольний план передбачає періодичність, тривалість, обсяг, методи та способи, що застосовуються в процесі оцінки відповідності. </w:t>
            </w:r>
          </w:p>
          <w:p w14:paraId="3675F01E"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В результаті перевірки орган з оцінки відповідності ухвалює вмотивоване рішення про видачу або відмову у видачі сертифіката про виконання умов щодо використання географічного зазначення (назви місця походження або контрольованого </w:t>
            </w:r>
            <w:hyperlink r:id="rId68"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 xml:space="preserve"> за походженням) вина, географічного зазначення ароматизованого винного продукту вимогам специфікації.</w:t>
            </w:r>
          </w:p>
          <w:p w14:paraId="65898D3B"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Сертифікат про виконання умов щодо використання географічного зазначення (назви місця походження або контрольованого </w:t>
            </w:r>
            <w:hyperlink r:id="rId69"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 xml:space="preserve"> за походженням) вина, географічного зазначення ароматизованого винного продукту підтверджує виконання виробником умов, зазначених в специфікації щодо використання відповідних зареєстрованих географічних зазначень та виходу продукції на ринок.</w:t>
            </w:r>
          </w:p>
          <w:p w14:paraId="68FC0492"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Виключними підставами для відмови у видачі сертифіката є:</w:t>
            </w:r>
          </w:p>
          <w:p w14:paraId="274843B6"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встановлення за результатами перевірки невідповідності будь-якої стадії виробництва або обігу зареєстрованого географічного зазначення (назви </w:t>
            </w:r>
            <w:r w:rsidRPr="0096149E">
              <w:rPr>
                <w:rFonts w:eastAsia="SimSun"/>
                <w:b/>
                <w:color w:val="000000" w:themeColor="text1"/>
                <w:sz w:val="28"/>
                <w:szCs w:val="28"/>
                <w:lang w:eastAsia="uk-UA"/>
              </w:rPr>
              <w:lastRenderedPageBreak/>
              <w:t xml:space="preserve">місця походження або контрольованого </w:t>
            </w:r>
            <w:hyperlink r:id="rId70"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 xml:space="preserve"> за походженням) вина, географічного зазначення ароматизованого винного продукту відомостям, наведеним у специфікації</w:t>
            </w:r>
            <w:bookmarkStart w:id="251" w:name="n408"/>
            <w:bookmarkEnd w:id="251"/>
            <w:r w:rsidRPr="0096149E">
              <w:rPr>
                <w:rFonts w:eastAsia="SimSun"/>
                <w:b/>
                <w:color w:val="000000" w:themeColor="text1"/>
                <w:sz w:val="28"/>
                <w:szCs w:val="28"/>
                <w:lang w:eastAsia="uk-UA"/>
              </w:rPr>
              <w:t>;</w:t>
            </w:r>
          </w:p>
          <w:p w14:paraId="1A5A5B76"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виявлення недостовірності відомостей, поданих на підтвердження відповідності вимогам законодавства у сфері виробництва, обігу та маркування </w:t>
            </w:r>
            <w:bookmarkStart w:id="252" w:name="n409"/>
            <w:bookmarkEnd w:id="252"/>
            <w:r w:rsidRPr="0096149E">
              <w:rPr>
                <w:rFonts w:eastAsia="SimSun"/>
                <w:b/>
                <w:color w:val="000000" w:themeColor="text1"/>
                <w:sz w:val="28"/>
                <w:szCs w:val="28"/>
                <w:lang w:eastAsia="uk-UA"/>
              </w:rPr>
              <w:t xml:space="preserve">зареєстрованого географічного зазначення (назви місця походження або контрольованого </w:t>
            </w:r>
            <w:hyperlink r:id="rId71"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 xml:space="preserve"> за походженням) вина, географічного зазначення ароматизованого винного продукту.</w:t>
            </w:r>
          </w:p>
          <w:p w14:paraId="17737624"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53" w:name="n410"/>
            <w:bookmarkEnd w:id="253"/>
            <w:r w:rsidRPr="0096149E">
              <w:rPr>
                <w:rFonts w:eastAsia="SimSun"/>
                <w:b/>
                <w:color w:val="000000" w:themeColor="text1"/>
                <w:sz w:val="28"/>
                <w:szCs w:val="28"/>
                <w:lang w:eastAsia="uk-UA"/>
              </w:rPr>
              <w:t xml:space="preserve">Строк дії сертифіката про виконання умов щодо використання географічного зазначення (назви місця походження або контрольованого </w:t>
            </w:r>
            <w:hyperlink r:id="rId72"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 xml:space="preserve"> за походженням) вина, географічного зазначення ароматизованого винного продукту становить 12 місяців з дати його видачі, а у разі його видачі на вино з географічним зазначенням (назвою місця походження або контрольованим </w:t>
            </w:r>
            <w:hyperlink r:id="rId73"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м за походженням) із зазначенням у ньому чітко визначеної кількості пляшок та їх місткості, дозволеної до випуску у визначеному маркетинговому році.</w:t>
            </w:r>
          </w:p>
          <w:p w14:paraId="4388065D"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54" w:name="n418"/>
            <w:bookmarkEnd w:id="254"/>
            <w:r w:rsidRPr="0096149E">
              <w:rPr>
                <w:rFonts w:eastAsia="SimSun"/>
                <w:b/>
                <w:color w:val="000000" w:themeColor="text1"/>
                <w:sz w:val="28"/>
                <w:szCs w:val="28"/>
                <w:lang w:eastAsia="uk-UA"/>
              </w:rPr>
              <w:t>Порядок видачі сертифіката, його дубліката та його форма визначаються спеціально уповноваженим органом.</w:t>
            </w:r>
          </w:p>
          <w:p w14:paraId="5468FBF8"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55" w:name="n419"/>
            <w:bookmarkStart w:id="256" w:name="n426"/>
            <w:bookmarkEnd w:id="255"/>
            <w:bookmarkEnd w:id="256"/>
            <w:r w:rsidRPr="0096149E">
              <w:rPr>
                <w:rFonts w:eastAsia="SimSun"/>
                <w:b/>
                <w:color w:val="000000" w:themeColor="text1"/>
                <w:sz w:val="28"/>
                <w:szCs w:val="28"/>
                <w:lang w:eastAsia="uk-UA"/>
              </w:rPr>
              <w:t>Підставами для скасування сертифіката є:</w:t>
            </w:r>
          </w:p>
          <w:p w14:paraId="5A973F4B"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57" w:name="n427"/>
            <w:bookmarkStart w:id="258" w:name="n430"/>
            <w:bookmarkEnd w:id="257"/>
            <w:bookmarkEnd w:id="258"/>
            <w:r w:rsidRPr="0096149E">
              <w:rPr>
                <w:rFonts w:eastAsia="SimSun"/>
                <w:b/>
                <w:color w:val="000000" w:themeColor="text1"/>
                <w:sz w:val="28"/>
                <w:szCs w:val="28"/>
                <w:lang w:eastAsia="uk-UA"/>
              </w:rPr>
              <w:lastRenderedPageBreak/>
              <w:t>звернення суб’єкта господарювання із заявою про скасування його сертифіката;</w:t>
            </w:r>
          </w:p>
          <w:p w14:paraId="77641727"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не проходження позапланової перевірки щодо відповідності виробництва або обігу зареєстрованого географічного зазначення вина, ароматизованого винного продукту відомостям, наведеним у специфікації</w:t>
            </w:r>
            <w:bookmarkStart w:id="259" w:name="n432"/>
            <w:bookmarkEnd w:id="259"/>
            <w:r w:rsidRPr="0096149E">
              <w:rPr>
                <w:rFonts w:eastAsia="SimSun"/>
                <w:b/>
                <w:color w:val="000000" w:themeColor="text1"/>
                <w:sz w:val="28"/>
                <w:szCs w:val="28"/>
                <w:lang w:eastAsia="uk-UA"/>
              </w:rPr>
              <w:t>.</w:t>
            </w:r>
          </w:p>
          <w:p w14:paraId="55D93D7C"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Забороняється розміщення на ринку (введення в обіг) продукції, на яку не виданий сертифікат про виконання умов щодо використання географічного зазначення (назви місця походження або контрольованого </w:t>
            </w:r>
            <w:hyperlink r:id="rId74" w:anchor="w1_2" w:history="1">
              <w:r w:rsidRPr="0096149E">
                <w:rPr>
                  <w:rFonts w:eastAsia="SimSun"/>
                  <w:b/>
                  <w:color w:val="000000" w:themeColor="text1"/>
                  <w:sz w:val="28"/>
                  <w:szCs w:val="28"/>
                  <w:lang w:eastAsia="uk-UA"/>
                </w:rPr>
                <w:t>найменування</w:t>
              </w:r>
            </w:hyperlink>
            <w:r w:rsidRPr="0096149E">
              <w:rPr>
                <w:rFonts w:eastAsia="SimSun"/>
                <w:b/>
                <w:color w:val="000000" w:themeColor="text1"/>
                <w:sz w:val="28"/>
                <w:szCs w:val="28"/>
                <w:lang w:eastAsia="uk-UA"/>
              </w:rPr>
              <w:t xml:space="preserve"> за походженням) вина, географічного зазначення ароматизованого винного продукту.</w:t>
            </w:r>
          </w:p>
          <w:p w14:paraId="5755FC75" w14:textId="3735EE60" w:rsidR="0096149E" w:rsidRPr="0096149E" w:rsidRDefault="0096149E" w:rsidP="00366C41">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Спеціально уповноважений орган веде Реєстр органів з оцінки відповідності, які акредитовані на виконання робіт у сфері контролю географічних зазначень вина, ароматизованого винного продукту.  </w:t>
            </w:r>
            <w:hyperlink r:id="rId75" w:anchor="n9" w:tgtFrame="_blank" w:history="1">
              <w:r w:rsidRPr="0096149E">
                <w:rPr>
                  <w:rFonts w:eastAsia="SimSun"/>
                  <w:b/>
                  <w:color w:val="000000" w:themeColor="text1"/>
                  <w:sz w:val="28"/>
                  <w:szCs w:val="28"/>
                  <w:lang w:eastAsia="uk-UA"/>
                </w:rPr>
                <w:t>Порядок</w:t>
              </w:r>
            </w:hyperlink>
            <w:r w:rsidRPr="0096149E">
              <w:rPr>
                <w:rFonts w:eastAsia="SimSun"/>
                <w:b/>
                <w:color w:val="000000" w:themeColor="text1"/>
                <w:sz w:val="28"/>
                <w:szCs w:val="28"/>
                <w:lang w:eastAsia="uk-UA"/>
              </w:rPr>
              <w:t> ведення реєстру затверджується Кабінетом Міністрів України.</w:t>
            </w:r>
          </w:p>
        </w:tc>
      </w:tr>
      <w:tr w:rsidR="0096149E" w:rsidRPr="0096149E" w14:paraId="4EBBB83F" w14:textId="77777777" w:rsidTr="00AB4276">
        <w:trPr>
          <w:gridAfter w:val="1"/>
          <w:wAfter w:w="9" w:type="dxa"/>
          <w:trHeight w:val="20"/>
        </w:trPr>
        <w:tc>
          <w:tcPr>
            <w:tcW w:w="7366" w:type="dxa"/>
          </w:tcPr>
          <w:p w14:paraId="11D5735D" w14:textId="6986E125"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2139CC64"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47. Вимоги до органу з оцінки відповідності та його функції</w:t>
            </w:r>
          </w:p>
          <w:p w14:paraId="4162D9A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Спеціально уповноважений орган вносить до Реєстру органів з оцінки відповідності підприємство, установу, організацію чи їхній підрозділ, що:</w:t>
            </w:r>
          </w:p>
          <w:p w14:paraId="08453796" w14:textId="77777777" w:rsidR="0096149E" w:rsidRPr="0096149E" w:rsidRDefault="0096149E" w:rsidP="00AB4276">
            <w:pPr>
              <w:pStyle w:val="2"/>
              <w:shd w:val="clear" w:color="auto" w:fill="FFFFFF"/>
              <w:spacing w:before="0" w:after="150" w:line="300" w:lineRule="atLeast"/>
              <w:ind w:firstLine="709"/>
              <w:jc w:val="both"/>
              <w:textAlignment w:val="baseline"/>
              <w:outlineLvl w:val="1"/>
              <w:rPr>
                <w:rFonts w:ascii="Times New Roman" w:eastAsia="SimSun" w:hAnsi="Times New Roman"/>
                <w:b/>
                <w:color w:val="000000" w:themeColor="text1"/>
                <w:sz w:val="28"/>
                <w:szCs w:val="28"/>
                <w:lang w:val="uk-UA" w:eastAsia="uk-UA"/>
              </w:rPr>
            </w:pPr>
            <w:bookmarkStart w:id="260" w:name="n437"/>
            <w:bookmarkEnd w:id="260"/>
            <w:r w:rsidRPr="0096149E">
              <w:rPr>
                <w:rFonts w:ascii="Times New Roman" w:eastAsia="SimSun" w:hAnsi="Times New Roman"/>
                <w:b/>
                <w:color w:val="000000" w:themeColor="text1"/>
                <w:sz w:val="28"/>
                <w:szCs w:val="28"/>
                <w:lang w:val="uk-UA" w:eastAsia="uk-UA"/>
              </w:rPr>
              <w:t>має акредитацію відповідно до </w:t>
            </w:r>
            <w:hyperlink r:id="rId76" w:tgtFrame="_blank" w:history="1">
              <w:r w:rsidRPr="0096149E">
                <w:rPr>
                  <w:rFonts w:ascii="Times New Roman" w:eastAsia="SimSun" w:hAnsi="Times New Roman"/>
                  <w:b/>
                  <w:color w:val="000000" w:themeColor="text1"/>
                  <w:sz w:val="28"/>
                  <w:szCs w:val="28"/>
                  <w:lang w:val="uk-UA" w:eastAsia="uk-UA"/>
                </w:rPr>
                <w:t>Закону України</w:t>
              </w:r>
            </w:hyperlink>
            <w:r w:rsidRPr="0096149E">
              <w:rPr>
                <w:rFonts w:ascii="Times New Roman" w:eastAsia="SimSun" w:hAnsi="Times New Roman"/>
                <w:b/>
                <w:color w:val="000000" w:themeColor="text1"/>
                <w:sz w:val="28"/>
                <w:szCs w:val="28"/>
                <w:lang w:val="uk-UA" w:eastAsia="uk-UA"/>
              </w:rPr>
              <w:t xml:space="preserve"> “Про акредитацію органів з оцінки відповідності”, акредитовані відповідно до стандарту ISO/IEC </w:t>
            </w:r>
            <w:r w:rsidRPr="0096149E">
              <w:rPr>
                <w:rFonts w:ascii="Times New Roman" w:eastAsia="SimSun" w:hAnsi="Times New Roman"/>
                <w:b/>
                <w:color w:val="000000" w:themeColor="text1"/>
                <w:sz w:val="28"/>
                <w:szCs w:val="28"/>
                <w:lang w:val="uk-UA" w:eastAsia="uk-UA"/>
              </w:rPr>
              <w:lastRenderedPageBreak/>
              <w:t>17065:2012 на виконання робіт у сфері виробництва вина, ароматизованого винного продукту із зареєстрованими географічними зазначеннями;</w:t>
            </w:r>
          </w:p>
          <w:p w14:paraId="62722D6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є юридичною особою, зареєстрованою згідно із законодавством України;</w:t>
            </w:r>
          </w:p>
          <w:p w14:paraId="51441C2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не є суб’єктом господарювання, який займається виробництвом та/або обігом винограду та/або виноробної продукції відповідно до вимог цього закону;</w:t>
            </w:r>
          </w:p>
          <w:p w14:paraId="3CF8372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має належну матеріально-технічну базу та інші об’єкти інфраструктури, необхідні для виконання функцій з оцінки відповідності;</w:t>
            </w:r>
          </w:p>
          <w:p w14:paraId="1968446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61" w:name="n449"/>
            <w:bookmarkEnd w:id="261"/>
            <w:r w:rsidRPr="0096149E">
              <w:rPr>
                <w:rFonts w:ascii="Times New Roman" w:eastAsia="SimSun" w:hAnsi="Times New Roman" w:cs="Times New Roman"/>
                <w:b/>
                <w:color w:val="000000" w:themeColor="text1"/>
                <w:sz w:val="28"/>
                <w:szCs w:val="28"/>
                <w:lang w:eastAsia="uk-UA"/>
              </w:rPr>
              <w:t>може підтвердити відповідний рівень компетентності персоналу у сфері оцінки відповідності (досвід роботи та спеціальні знання у галузі сільського господарства);</w:t>
            </w:r>
          </w:p>
          <w:p w14:paraId="50152BF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має принаймні одного інспектора, який працює на постійній основі у сфері виноградарства та одного інспектора, який працює у сфері виноробства.</w:t>
            </w:r>
          </w:p>
          <w:p w14:paraId="57436E14"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Вимоги до матеріально-технічної бази та інших об’єктів інфраструктури, необхідних для виконання функцій з оцінки відповідності,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50E2D194"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lastRenderedPageBreak/>
              <w:t>Підприємство, установа, організація чи їхній підрозділ, що претендує на внесення до Реєстру органів з оцінки відповідності, подає спеціально уповноваженому органу заявку на внесення згідно з формою, встановленою спеціально уповноваженим органом. До заявки додаються:</w:t>
            </w:r>
          </w:p>
          <w:p w14:paraId="288EEC37"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копія атестата про акредитацію;</w:t>
            </w:r>
          </w:p>
          <w:p w14:paraId="0E08BE78"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копія свідоцтва про реєстрацію підприємства, установи, організації чи їхнього підрозділу;</w:t>
            </w:r>
          </w:p>
          <w:p w14:paraId="007FB5D3"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копія статуту підприємства, установи, організації чи їхнього підрозділу;</w:t>
            </w:r>
          </w:p>
          <w:p w14:paraId="3E6F03EB"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перелік співробітників та документи, що підтверджують рівень компетентності персоналу у сфері оцінки відповідності сільськогосподарської продукції.</w:t>
            </w:r>
          </w:p>
          <w:p w14:paraId="43F624EA"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Виключними підставами для відмови у внесенні до Реєстру органів з оцінки відповідності є:</w:t>
            </w:r>
          </w:p>
          <w:p w14:paraId="54F30271"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невідповідність підприємства, установи, організації чи їхнього підрозділу вимогам, встановленим цією статтею;</w:t>
            </w:r>
          </w:p>
          <w:p w14:paraId="09B1964D"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виявлення недостовірних відомостей у поданих документах.</w:t>
            </w:r>
          </w:p>
          <w:p w14:paraId="7CDFB500"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xml:space="preserve">Рішення про внесення чи відмову у внесенні до Реєстру органів з оцінки відповідності приймає центральний орган виконавчої влади, що забезпечує формування та реалізацію державної аграрної політики, державної політики у сферах сільського </w:t>
            </w:r>
            <w:r w:rsidRPr="0096149E">
              <w:rPr>
                <w:b/>
                <w:color w:val="000000" w:themeColor="text1"/>
                <w:sz w:val="28"/>
                <w:szCs w:val="28"/>
              </w:rPr>
              <w:lastRenderedPageBreak/>
              <w:t>господарства та з питань продовольчої безпеки держави, протягом 10 днів з дня отримання документів, зазначених у цій статті.</w:t>
            </w:r>
          </w:p>
          <w:p w14:paraId="2D2FC793"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Орган з оцінки відповідності зобов’язаний подавати щороку до 31 грудня центральному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перелік співробітників та інформацію про підтвердження рівня компетентності персоналу у сфері оцінки відповідності, а до 31 січня року, наступного за звітним – щорічний звіт щодо виконаних протягом року робіт з оцінки відповідності.</w:t>
            </w:r>
          </w:p>
          <w:p w14:paraId="1D080E92"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Орган з оцінки відповідності:</w:t>
            </w:r>
          </w:p>
          <w:p w14:paraId="5923CB68"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проводить роботи з оцінки відповідності товару вимогам специфікації відповідно до законодавства у сфері географічних зазначень;</w:t>
            </w:r>
          </w:p>
          <w:p w14:paraId="4D3F42DA"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розробляє і подає для затвердження спеціально уповноваженому органу контрольні плани оцінки відповідності для кожного зареєстрованого географічного зазначення, щодо якого з ним укладено договір про оцінку відповідності, а також вносить до нього зміни;</w:t>
            </w:r>
          </w:p>
          <w:p w14:paraId="0EF47885"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xml:space="preserve">здійснює заходи по забезпеченню простежуваності документації суб’єктів господарювання, які здійснюють виробництво та/або </w:t>
            </w:r>
            <w:r w:rsidRPr="0096149E">
              <w:rPr>
                <w:b/>
                <w:color w:val="000000" w:themeColor="text1"/>
                <w:sz w:val="28"/>
                <w:szCs w:val="28"/>
              </w:rPr>
              <w:lastRenderedPageBreak/>
              <w:t>реалізацію продукції відповідно до вимог цього закону;</w:t>
            </w:r>
          </w:p>
          <w:p w14:paraId="53C03931"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веде облік відомостей про видані, зупинені, скасовані сертифікати;</w:t>
            </w:r>
          </w:p>
          <w:p w14:paraId="105EF375"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протягом п’яти днів з дня видачі сертифіката або прийняття відповідного рішення про зупинення чи скасування сертифікатів письмово інформує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та контролюючий орган про видачу, зупинення та скасування сертифікатів згідно з цим Законом;</w:t>
            </w:r>
          </w:p>
          <w:p w14:paraId="25AE7D23"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надає звіт щодо виконаних робіт з оцінки відповідності на запит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або контролюючого органу;</w:t>
            </w:r>
          </w:p>
          <w:p w14:paraId="320372F2"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xml:space="preserve">у випадку виявлення істотної невідповідності товару вимогам специфікації негайно інформує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та контролюючий орган про те, що суб’єкт </w:t>
            </w:r>
            <w:r w:rsidRPr="0096149E">
              <w:rPr>
                <w:b/>
                <w:color w:val="000000" w:themeColor="text1"/>
                <w:sz w:val="28"/>
                <w:szCs w:val="28"/>
              </w:rPr>
              <w:lastRenderedPageBreak/>
              <w:t>господарювання не забезпечує відповідність товару вимогам специфікації;</w:t>
            </w:r>
          </w:p>
          <w:p w14:paraId="495D6F7A"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2" w:name="n466"/>
            <w:bookmarkStart w:id="263" w:name="n467"/>
            <w:bookmarkEnd w:id="262"/>
            <w:bookmarkEnd w:id="263"/>
            <w:r w:rsidRPr="0096149E">
              <w:rPr>
                <w:b/>
                <w:color w:val="000000" w:themeColor="text1"/>
                <w:sz w:val="28"/>
                <w:szCs w:val="28"/>
              </w:rPr>
              <w:t>виконує інші функції, передбачені цим Законом.</w:t>
            </w:r>
          </w:p>
          <w:p w14:paraId="208A72B0"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4" w:name="n468"/>
            <w:bookmarkEnd w:id="264"/>
            <w:r w:rsidRPr="0096149E">
              <w:rPr>
                <w:b/>
                <w:color w:val="000000" w:themeColor="text1"/>
                <w:sz w:val="28"/>
                <w:szCs w:val="28"/>
              </w:rPr>
              <w:t>Орган з оцінки відповідності виключається з Реєстру органів з оцінки відповідності на підставі рішення спеціально уповноваженого органу, у разі:</w:t>
            </w:r>
          </w:p>
          <w:p w14:paraId="7A5E9BD5"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5" w:name="n469"/>
            <w:bookmarkEnd w:id="265"/>
            <w:r w:rsidRPr="0096149E">
              <w:rPr>
                <w:b/>
                <w:color w:val="000000" w:themeColor="text1"/>
                <w:sz w:val="28"/>
                <w:szCs w:val="28"/>
              </w:rPr>
              <w:t>звернення органу з оцінки відповідності із заявою про виключення його з Реєстру органів з оцінки відповідності за власним бажанням;</w:t>
            </w:r>
          </w:p>
          <w:p w14:paraId="1A8D28AD"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6" w:name="n470"/>
            <w:bookmarkEnd w:id="266"/>
            <w:r w:rsidRPr="0096149E">
              <w:rPr>
                <w:b/>
                <w:color w:val="000000" w:themeColor="text1"/>
                <w:sz w:val="28"/>
                <w:szCs w:val="28"/>
              </w:rPr>
              <w:t>повторного порушення протягом одного року порядку оцінки відповідності товару вимогам специфікації, яке мало наслідком неправомірну видачу сертифіката;</w:t>
            </w:r>
          </w:p>
          <w:p w14:paraId="345E36B6"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7" w:name="n471"/>
            <w:bookmarkEnd w:id="267"/>
            <w:r w:rsidRPr="0096149E">
              <w:rPr>
                <w:b/>
                <w:color w:val="000000" w:themeColor="text1"/>
                <w:sz w:val="28"/>
                <w:szCs w:val="28"/>
              </w:rPr>
              <w:t>тимчасового припинення дії або скасування атестата про акредитацію;</w:t>
            </w:r>
          </w:p>
          <w:p w14:paraId="1D65B0FF"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8" w:name="n472"/>
            <w:bookmarkEnd w:id="268"/>
            <w:r w:rsidRPr="0096149E">
              <w:rPr>
                <w:b/>
                <w:color w:val="000000" w:themeColor="text1"/>
                <w:sz w:val="28"/>
                <w:szCs w:val="28"/>
              </w:rPr>
              <w:t>невідповідності органу з оцінки відповідності вимогам, встановленим цим Законом.</w:t>
            </w:r>
          </w:p>
          <w:p w14:paraId="6143E80C"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69" w:name="n473"/>
            <w:bookmarkEnd w:id="269"/>
            <w:r w:rsidRPr="0096149E">
              <w:rPr>
                <w:b/>
                <w:color w:val="000000" w:themeColor="text1"/>
                <w:sz w:val="28"/>
                <w:szCs w:val="28"/>
              </w:rPr>
              <w:t xml:space="preserve">У разі виключення органу з оцінки відповідності з Реєстру органів з оцінки відповідності він зобов’язаний негайно повідомити про це суб’єкта господарювання, з якими він уклав договори на проведення оцінки відповідності. Сертифікати, видані таким органом з оцінки відповідності, не втрачають чинність до закінчення строку, зазначеного в сертифікаті, а за суб’єктом господарювання зберігається попередній статус виробництва, але не </w:t>
            </w:r>
            <w:r w:rsidRPr="0096149E">
              <w:rPr>
                <w:b/>
                <w:color w:val="000000" w:themeColor="text1"/>
                <w:sz w:val="28"/>
                <w:szCs w:val="28"/>
              </w:rPr>
              <w:lastRenderedPageBreak/>
              <w:t>більше ніж на строк дії сертифіката, якщо інше не встановлено законодавством.</w:t>
            </w:r>
          </w:p>
          <w:p w14:paraId="052A0428"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0" w:name="n474"/>
            <w:bookmarkEnd w:id="270"/>
            <w:r w:rsidRPr="0096149E">
              <w:rPr>
                <w:b/>
                <w:color w:val="000000" w:themeColor="text1"/>
                <w:sz w:val="28"/>
                <w:szCs w:val="28"/>
              </w:rPr>
              <w:t>Рішення органу з оцінки відповідності може бути оскаржене до контролюючого органу. Порядок розгляду оскаржень на рішення органів з оцінки відповідності затверджується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44B78024" w14:textId="588F7F76" w:rsidR="0096149E" w:rsidRPr="0096149E" w:rsidRDefault="0096149E" w:rsidP="00366C41">
            <w:pPr>
              <w:pStyle w:val="rvps2"/>
              <w:shd w:val="clear" w:color="auto" w:fill="FFFFFF"/>
              <w:spacing w:before="0" w:beforeAutospacing="0" w:after="120" w:afterAutospacing="0"/>
              <w:ind w:firstLine="720"/>
              <w:jc w:val="both"/>
              <w:rPr>
                <w:rFonts w:eastAsia="SimSun"/>
                <w:b/>
                <w:color w:val="000000" w:themeColor="text1"/>
                <w:sz w:val="28"/>
                <w:szCs w:val="28"/>
              </w:rPr>
            </w:pPr>
            <w:r w:rsidRPr="0096149E">
              <w:rPr>
                <w:b/>
                <w:color w:val="000000" w:themeColor="text1"/>
                <w:sz w:val="28"/>
                <w:szCs w:val="28"/>
              </w:rPr>
              <w:t xml:space="preserve">Органи з оцінки відповідності підлягають щорічному аудиту спеціально уповноваженим органом, протягом якого зобов’язані надавати доступ до своєї документації, матеріально-технічної бази та інших об’єктів інфраструктури, що застосовуються в процесі виконання робіт з оцінки відповідності. </w:t>
            </w:r>
          </w:p>
        </w:tc>
      </w:tr>
      <w:tr w:rsidR="0096149E" w:rsidRPr="0096149E" w14:paraId="26C8B62A" w14:textId="77777777" w:rsidTr="00AB4276">
        <w:trPr>
          <w:gridAfter w:val="1"/>
          <w:wAfter w:w="9" w:type="dxa"/>
          <w:trHeight w:val="20"/>
        </w:trPr>
        <w:tc>
          <w:tcPr>
            <w:tcW w:w="7366" w:type="dxa"/>
          </w:tcPr>
          <w:p w14:paraId="2EEDB608" w14:textId="767845B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540A17C2"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48. Права та обов’язки органів з оцінки відповідності</w:t>
            </w:r>
          </w:p>
          <w:p w14:paraId="223E4046"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Органи з оцінки відповідності мають право:</w:t>
            </w:r>
          </w:p>
          <w:p w14:paraId="49348C41"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1" w:name="n66"/>
            <w:bookmarkEnd w:id="271"/>
            <w:r w:rsidRPr="0096149E">
              <w:rPr>
                <w:b/>
                <w:color w:val="000000" w:themeColor="text1"/>
                <w:sz w:val="28"/>
                <w:szCs w:val="28"/>
              </w:rPr>
              <w:t>вимагати від заявника або осіб, які мають право використовувати зареєстроване географічне зазначення документи, необхідні для проведення робіт з оцінки відповідності на відповідність вина, ароматизованого винного продукту щодо якого зареєстроване географічне зазначення специфікації, що містяться у Реєстрі;</w:t>
            </w:r>
          </w:p>
          <w:p w14:paraId="7FF576BF"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2" w:name="n67"/>
            <w:bookmarkEnd w:id="272"/>
            <w:r w:rsidRPr="0096149E">
              <w:rPr>
                <w:b/>
                <w:color w:val="000000" w:themeColor="text1"/>
                <w:sz w:val="28"/>
                <w:szCs w:val="28"/>
              </w:rPr>
              <w:t xml:space="preserve">ухвалювати рішення про видачу або відмову у видачі сертифікатів про проведення робіт з оцінки </w:t>
            </w:r>
            <w:r w:rsidRPr="0096149E">
              <w:rPr>
                <w:b/>
                <w:color w:val="000000" w:themeColor="text1"/>
                <w:sz w:val="28"/>
                <w:szCs w:val="28"/>
              </w:rPr>
              <w:lastRenderedPageBreak/>
              <w:t>відповідності на відповідність вина, ароматизованого винного продукту щодо якого зареєстроване географічне зазначення вимогам специфікації, що містяться у Реєстрі;</w:t>
            </w:r>
          </w:p>
          <w:p w14:paraId="06D97520"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3" w:name="n68"/>
            <w:bookmarkEnd w:id="273"/>
            <w:r w:rsidRPr="0096149E">
              <w:rPr>
                <w:b/>
                <w:color w:val="000000" w:themeColor="text1"/>
                <w:sz w:val="28"/>
                <w:szCs w:val="28"/>
              </w:rPr>
              <w:t>видавати та скасовувати сертифікати, тимчасово припиняти дію сертифікатів відповідно до цього Закону;</w:t>
            </w:r>
          </w:p>
          <w:p w14:paraId="5F6F0A4A"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4" w:name="n69"/>
            <w:bookmarkEnd w:id="274"/>
            <w:r w:rsidRPr="0096149E">
              <w:rPr>
                <w:b/>
                <w:color w:val="000000" w:themeColor="text1"/>
                <w:sz w:val="28"/>
                <w:szCs w:val="28"/>
              </w:rPr>
              <w:t>відбирати зразки ґрунту, садивного матеріалу, винограду, вина, ароматизованого винного продукту, води для проведення лабораторних досліджень.</w:t>
            </w:r>
          </w:p>
          <w:p w14:paraId="41EAA587"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5" w:name="n70"/>
            <w:bookmarkEnd w:id="275"/>
            <w:r w:rsidRPr="0096149E">
              <w:rPr>
                <w:b/>
                <w:color w:val="000000" w:themeColor="text1"/>
                <w:sz w:val="28"/>
                <w:szCs w:val="28"/>
              </w:rPr>
              <w:t>Органи з оцінки відповідності зобов’язані:</w:t>
            </w:r>
          </w:p>
          <w:p w14:paraId="61DD146B"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6" w:name="n71"/>
            <w:bookmarkEnd w:id="276"/>
            <w:r w:rsidRPr="0096149E">
              <w:rPr>
                <w:b/>
                <w:color w:val="000000" w:themeColor="text1"/>
                <w:sz w:val="28"/>
                <w:szCs w:val="28"/>
              </w:rPr>
              <w:t>дотримуватися вимог законодавства у сфері виробництва, обігу та маркування вин, ароматизованого винного продукту щодо яких зареєстровані географічні зазначення;</w:t>
            </w:r>
          </w:p>
          <w:p w14:paraId="796527AE"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7" w:name="n72"/>
            <w:bookmarkEnd w:id="277"/>
            <w:r w:rsidRPr="0096149E">
              <w:rPr>
                <w:b/>
                <w:color w:val="000000" w:themeColor="text1"/>
                <w:sz w:val="28"/>
                <w:szCs w:val="28"/>
              </w:rPr>
              <w:t>надавати інформацію про заявників та осіб, які мають право використовувати зареєстроване географічне зазначення, з якими вони уклали договір на проведення робіт з оцінки відповідності та яким видані, тимчасово припинені чи скасовані сертифікати до центрального органу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для внесення її до Реєстру органів з оцінки відповідності;</w:t>
            </w:r>
          </w:p>
          <w:p w14:paraId="38B0441C"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bookmarkStart w:id="278" w:name="n73"/>
            <w:bookmarkEnd w:id="278"/>
            <w:r w:rsidRPr="0096149E">
              <w:rPr>
                <w:b/>
                <w:color w:val="000000" w:themeColor="text1"/>
                <w:sz w:val="28"/>
                <w:szCs w:val="28"/>
              </w:rPr>
              <w:t xml:space="preserve">взаємодіяти з контролюючим органом з питань діяльності виробників вина, ароматизованого винного </w:t>
            </w:r>
            <w:r w:rsidRPr="0096149E">
              <w:rPr>
                <w:b/>
                <w:color w:val="000000" w:themeColor="text1"/>
                <w:sz w:val="28"/>
                <w:szCs w:val="28"/>
              </w:rPr>
              <w:lastRenderedPageBreak/>
              <w:t>продукту, щодо яких зареєстроване географічне зазначення, та обігом такої продукції на ринку;</w:t>
            </w:r>
          </w:p>
          <w:p w14:paraId="5D31B06D"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надавати контролюючому органу, документи, необхідні для здійснення державного контролю (нагляду) за діяльністю органу з оцінки відповідності;</w:t>
            </w:r>
          </w:p>
          <w:p w14:paraId="564A1FA9" w14:textId="77777777" w:rsidR="0096149E" w:rsidRPr="0096149E" w:rsidRDefault="0096149E"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проводити щорічну оцінку відповідності відповідно до договору про проведення оцінки відповідності, укладеного з виробниками вина, ароматизованого винного продукту, щодо якого зареєстроване географічне зазначення.</w:t>
            </w:r>
          </w:p>
          <w:p w14:paraId="706D28F2" w14:textId="6DFC2A28" w:rsidR="0096149E" w:rsidRPr="0096149E" w:rsidRDefault="0096149E" w:rsidP="00366C41">
            <w:pPr>
              <w:pStyle w:val="rvps2"/>
              <w:shd w:val="clear" w:color="auto" w:fill="FFFFFF"/>
              <w:spacing w:before="0" w:beforeAutospacing="0" w:after="120" w:afterAutospacing="0"/>
              <w:ind w:firstLine="720"/>
              <w:jc w:val="both"/>
              <w:rPr>
                <w:rFonts w:eastAsia="SimSun"/>
                <w:b/>
                <w:color w:val="000000" w:themeColor="text1"/>
                <w:sz w:val="28"/>
                <w:szCs w:val="28"/>
              </w:rPr>
            </w:pPr>
            <w:r w:rsidRPr="0096149E">
              <w:rPr>
                <w:b/>
                <w:color w:val="000000" w:themeColor="text1"/>
                <w:sz w:val="28"/>
                <w:szCs w:val="28"/>
              </w:rPr>
              <w:t>Інформація (документи), отримана органом з оцінки відповідності від виробників вина, ароматизованого винного продукту. щодо яких зареєстроване географічне зазначення, не підлягає розголошенню чи вилученню без згоди виробників, крім випадків, передбачених цим Законом.</w:t>
            </w:r>
          </w:p>
        </w:tc>
      </w:tr>
      <w:tr w:rsidR="0096149E" w:rsidRPr="0096149E" w14:paraId="5E843462" w14:textId="77777777" w:rsidTr="00AB4276">
        <w:trPr>
          <w:gridAfter w:val="1"/>
          <w:wAfter w:w="9" w:type="dxa"/>
          <w:trHeight w:val="20"/>
        </w:trPr>
        <w:tc>
          <w:tcPr>
            <w:tcW w:w="7366" w:type="dxa"/>
          </w:tcPr>
          <w:p w14:paraId="61EB8B9D" w14:textId="4F8F70A2"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582D9E4"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49. Вимоги до інспектора з виноградарства та інспектора з виноробства, їх повноваження </w:t>
            </w:r>
          </w:p>
          <w:p w14:paraId="67EDFDEE"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Інспектор з виноградарства та інспектор з виноробства перебувають у трудових відносинах на постійній основі з органом з оцінки відповідності.</w:t>
            </w:r>
          </w:p>
          <w:p w14:paraId="30338833"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Інспектор з виноградарства проводить перевірку вирощування винограду, дотримання встановлених чинним законодавством правил його розмноження, культивування, збору винограду. </w:t>
            </w:r>
          </w:p>
          <w:p w14:paraId="43FCE637"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lastRenderedPageBreak/>
              <w:t>Інспектор з виноробства проводить перевірку виробництва та обігу вина, ароматизованого винного продукту.</w:t>
            </w:r>
          </w:p>
          <w:p w14:paraId="5818B614"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79" w:name="n485"/>
            <w:bookmarkEnd w:id="279"/>
            <w:r w:rsidRPr="0096149E">
              <w:rPr>
                <w:rFonts w:eastAsia="SimSun"/>
                <w:b/>
                <w:color w:val="000000" w:themeColor="text1"/>
                <w:sz w:val="28"/>
                <w:szCs w:val="28"/>
                <w:lang w:eastAsia="uk-UA"/>
              </w:rPr>
              <w:t>Інспектором виноградарства є фізична особа, яка:</w:t>
            </w:r>
          </w:p>
          <w:p w14:paraId="470DFEE6"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80" w:name="n486"/>
            <w:bookmarkEnd w:id="280"/>
            <w:r w:rsidRPr="0096149E">
              <w:rPr>
                <w:rFonts w:eastAsia="SimSun"/>
                <w:b/>
                <w:color w:val="000000" w:themeColor="text1"/>
                <w:sz w:val="28"/>
                <w:szCs w:val="28"/>
                <w:lang w:eastAsia="uk-UA"/>
              </w:rPr>
              <w:t>має, не менш як, перший (бакалаврський) рівень вищої освіти у аграрній сфері, досвід роботи в аграрній сфері не менше трьох років, а також спеціальні знання у сфері виноградарства;</w:t>
            </w:r>
          </w:p>
          <w:p w14:paraId="7EF88B07"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81" w:name="n487"/>
            <w:bookmarkEnd w:id="281"/>
            <w:r w:rsidRPr="0096149E">
              <w:rPr>
                <w:rFonts w:eastAsia="SimSun"/>
                <w:b/>
                <w:color w:val="000000" w:themeColor="text1"/>
                <w:sz w:val="28"/>
                <w:szCs w:val="28"/>
                <w:lang w:eastAsia="uk-UA"/>
              </w:rPr>
              <w:t>має перший (бакалаврський) рівень вищої освіти, досвід роботи в аграрній сфері не менше п’яти років та спеціальні знання у сфері виноградарства.</w:t>
            </w:r>
          </w:p>
          <w:p w14:paraId="1FFA84B4"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Інспектором виноробства є фізична особа, яка:</w:t>
            </w:r>
          </w:p>
          <w:p w14:paraId="68C1BC4A"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має, не менш як, перший (бакалаврський) рівень вищої освіти у аграрній сфері, досвід роботи у сфері харчової (переробної) промисловості не менше трьох років, а також спеціальні знання у сфері виноробства;</w:t>
            </w:r>
          </w:p>
          <w:p w14:paraId="6B6146FC"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має перший (бакалаврський) рівень вищої освіти, досвід роботи у сфері харчової (переробної) промисловості не менше п’яти років та спеціальні знання у сфері виноробства.</w:t>
            </w:r>
          </w:p>
          <w:p w14:paraId="0DED252A"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82" w:name="n489"/>
            <w:bookmarkEnd w:id="282"/>
            <w:r w:rsidRPr="0096149E">
              <w:rPr>
                <w:rFonts w:eastAsia="SimSun"/>
                <w:b/>
                <w:color w:val="000000" w:themeColor="text1"/>
                <w:sz w:val="28"/>
                <w:szCs w:val="28"/>
                <w:lang w:eastAsia="uk-UA"/>
              </w:rPr>
              <w:t>Інспектором виноробства є фізична особа, яка:</w:t>
            </w:r>
          </w:p>
          <w:p w14:paraId="5DB77A39"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має, не менш як, перший (бакалаврський) рівень вищої освіти у аграрній сфері, досвід роботи у сфері харчової (переробної) промисловості не менше трьох років, а також спеціальні знання у сфері виноробства;</w:t>
            </w:r>
          </w:p>
          <w:p w14:paraId="62D8BEDC"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lastRenderedPageBreak/>
              <w:t>має перший (бакалаврський) рівень вищої освіти, досвід роботи у сфері харчової (переробної) промисловості не менше п’яти років та спеціальні знання у сфері виноробства.</w:t>
            </w:r>
          </w:p>
          <w:p w14:paraId="301EFC2D"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Інспектором з виноградарства та/або інспектором з виноробства не може бути фізична особа, яка перебуває на державній службі, перебуває у трудових та/або цивільно-правових відносинах з операторами та/або з органами виконавчої влади, що здійснюють державне управління та регулювання у сфері виробництва винограду, вина, ароматизованого винного продукту.</w:t>
            </w:r>
          </w:p>
          <w:p w14:paraId="2FBD26A9"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Спеціальні знання інспектора з виноградарства, інспектора з виноробства щодо виробництва вина, ароматизованого винного продукту з географічними зазначеннями підтверджуються у </w:t>
            </w:r>
            <w:hyperlink r:id="rId77" w:anchor="n12" w:tgtFrame="_blank" w:history="1">
              <w:r w:rsidRPr="0096149E">
                <w:rPr>
                  <w:rFonts w:eastAsia="SimSun"/>
                  <w:b/>
                  <w:color w:val="000000" w:themeColor="text1"/>
                  <w:sz w:val="28"/>
                  <w:szCs w:val="28"/>
                  <w:lang w:eastAsia="uk-UA"/>
                </w:rPr>
                <w:t>порядку</w:t>
              </w:r>
            </w:hyperlink>
            <w:r w:rsidRPr="0096149E">
              <w:rPr>
                <w:rFonts w:eastAsia="SimSun"/>
                <w:b/>
                <w:color w:val="000000" w:themeColor="text1"/>
                <w:sz w:val="28"/>
                <w:szCs w:val="28"/>
                <w:lang w:eastAsia="uk-UA"/>
              </w:rPr>
              <w:t>, встановленому спеціально уповноваженим органом.</w:t>
            </w:r>
          </w:p>
          <w:p w14:paraId="0680F2D8"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З метою контролю аналітичних та органолептичних якостей вина, ароматизованого винного продукту із зареєстрованим географічним зазначенням: інспектор з виноградарства під час здійснення робіт з оцінки відповідності відбирає зразки з кожної партії:</w:t>
            </w:r>
          </w:p>
          <w:p w14:paraId="1BF10CF5"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винограду, у разі здійснення оцінки відповідності виробництва вина з географічним зазначенням. </w:t>
            </w:r>
          </w:p>
          <w:p w14:paraId="098AC73C"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інспектор з виноробства під час здійснення робіт з оцінки відповідності відбирає зразки з кожної партії:</w:t>
            </w:r>
          </w:p>
          <w:p w14:paraId="2C09ED10"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lastRenderedPageBreak/>
              <w:t>вина, ароматизованого винного продукту.</w:t>
            </w:r>
          </w:p>
          <w:p w14:paraId="2457FCA6" w14:textId="24072F5D" w:rsidR="0096149E" w:rsidRPr="0096149E" w:rsidRDefault="0096149E" w:rsidP="00366C41">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Методи відбору зразків винограду, вина, ароматизованого винного продукту, контролю їх якості та органолептичних випробувань визначає с</w:t>
            </w:r>
            <w:r w:rsidR="00366C41">
              <w:rPr>
                <w:rFonts w:eastAsia="SimSun"/>
                <w:b/>
                <w:color w:val="000000" w:themeColor="text1"/>
                <w:sz w:val="28"/>
                <w:szCs w:val="28"/>
                <w:lang w:eastAsia="uk-UA"/>
              </w:rPr>
              <w:t xml:space="preserve">пеціально уповноважений орган. </w:t>
            </w:r>
          </w:p>
        </w:tc>
      </w:tr>
      <w:tr w:rsidR="0096149E" w:rsidRPr="0096149E" w14:paraId="28EB113B" w14:textId="77777777" w:rsidTr="00AB4276">
        <w:trPr>
          <w:gridAfter w:val="1"/>
          <w:wAfter w:w="9" w:type="dxa"/>
          <w:trHeight w:val="20"/>
        </w:trPr>
        <w:tc>
          <w:tcPr>
            <w:tcW w:w="7366" w:type="dxa"/>
          </w:tcPr>
          <w:p w14:paraId="66032323" w14:textId="4CE0D423"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E9D664C"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50. Перевірка відповідності вина з географічним зазначенням (назвою місця походження або контрольованим </w:t>
            </w:r>
            <w:hyperlink r:id="rId78"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ароматизованого винного продукту із географічним зазначенням вимогам специфікації </w:t>
            </w:r>
          </w:p>
          <w:p w14:paraId="276A542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Під час перевірки орган з оцінки відповідності, з яким укладено угоду, з метою встановлення відповідності процесу виробництва та обігу вина, ароматизованого винного продукту вимогам, наведеним у специфікації, орган з оцінки відповідності повинен здійснити перевірку (інспектування) на всіх етапах виробництва відповідно до контрольного плану.</w:t>
            </w:r>
          </w:p>
          <w:p w14:paraId="352ABD8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Орган з оцінки відповідності розробляє контрольний план перевірки оцінки відповідності в залежності від зареєстрованої специфікації географічного зазначення вина, ароматизованого винного продукту для охоплення усіх стадій виробництва.</w:t>
            </w:r>
          </w:p>
          <w:p w14:paraId="43B58C5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виробництва вина з географічним зазначенням контрольний план розробляється до початку збору врожаю та повинен включати:</w:t>
            </w:r>
          </w:p>
          <w:p w14:paraId="26D64E4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контроль винограду;</w:t>
            </w:r>
          </w:p>
          <w:p w14:paraId="0685139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контроль виробництва вина.</w:t>
            </w:r>
          </w:p>
          <w:p w14:paraId="3A4D6AF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Контроль винограду передбачає: </w:t>
            </w:r>
          </w:p>
          <w:p w14:paraId="470E2B4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перевірку якісних та територіальних вимог специфікації, що включає технічний огляд ампелографічних ознак сортів винограду у вегетаційний період, перевірка виноградних ділянок на наявність хвороб;</w:t>
            </w:r>
          </w:p>
          <w:p w14:paraId="059FF61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перевірку меж виноградників та включення їх в межі визначеного географічного місця;</w:t>
            </w:r>
          </w:p>
          <w:p w14:paraId="64B00D3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перевірка (оцінка) максимального виробництва винограду/Га виноградників до збору врожаю;</w:t>
            </w:r>
          </w:p>
          <w:p w14:paraId="50F800C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контроль збору врожаю винограду та вмісту цукру у винограді;</w:t>
            </w:r>
          </w:p>
          <w:p w14:paraId="5542873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перевірку кількості рослин на гектар;</w:t>
            </w:r>
          </w:p>
          <w:p w14:paraId="744945C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форми розведення рослин та культурних потреб виноградника;</w:t>
            </w:r>
          </w:p>
          <w:p w14:paraId="3A06E17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Контроль виробництва вина передбачає:</w:t>
            </w:r>
          </w:p>
          <w:p w14:paraId="3504B44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визначення кількості переробленого винограду, перевірка відповідності процедур виробництва вина з географічним зазначенням, специфікації на продукцію та визначення кінцевої кількості виробленого вина,</w:t>
            </w:r>
          </w:p>
          <w:p w14:paraId="1085C38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сенсорна характеристика вина, вміст спирту, діоксиду сірки, кислот, цукру, колір, аромат, смак;</w:t>
            </w:r>
          </w:p>
          <w:p w14:paraId="76AB6F9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відбір проб (зразків) вина;</w:t>
            </w:r>
          </w:p>
          <w:p w14:paraId="29E56B6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будь-які інші вимоги, встановлені специфікацією вина.</w:t>
            </w:r>
          </w:p>
          <w:p w14:paraId="6156C71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Орган з оцінки відповідності зобов’язаний проводити оцінку відповідності вимогам специфікації кожної партії ароматизованих винних продуктів з зареєстрованим географічним зазначенням.</w:t>
            </w:r>
          </w:p>
          <w:p w14:paraId="2167DF37" w14:textId="4317A6C7"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Партія визначається суб’єктом господарювання, який є виробником ароматизованого винного продукту з зареєстрованим географічним зазначенням.</w:t>
            </w:r>
          </w:p>
        </w:tc>
      </w:tr>
      <w:tr w:rsidR="0096149E" w:rsidRPr="0096149E" w14:paraId="3D1A8D59" w14:textId="77777777" w:rsidTr="00AB4276">
        <w:trPr>
          <w:gridAfter w:val="1"/>
          <w:wAfter w:w="9" w:type="dxa"/>
          <w:trHeight w:val="20"/>
        </w:trPr>
        <w:tc>
          <w:tcPr>
            <w:tcW w:w="7366" w:type="dxa"/>
          </w:tcPr>
          <w:p w14:paraId="77265BCE" w14:textId="68372206"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758E2D97"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VІІІ</w:t>
            </w:r>
          </w:p>
          <w:p w14:paraId="6A77E035"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КОНТРОЛЬ ВІДПОВІДНОСТІ ВИНА ІЗ ЗАРЕЄСТРОВАНИМ ГЕОГРАФІЧНИМ ЗАЗНАЧЕННЯМ (НАЗВОЮ МІСЦЯ ПОХОДЖЕННЯ/ АБО КОНТРОЛЬОВАНИМ </w:t>
            </w:r>
            <w:hyperlink r:id="rId7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АРОМАТИЗОВАНОГО ВИННОГО ПРОДУКТУ ІЗ ЗАРЕЄСТРОВАНИМ ГЕОГРАФІЧНИМ ЗАЗНАЧЕННЯМ ВИМОГАМ СПЕЦИФІКАЦІЇ</w:t>
            </w:r>
          </w:p>
          <w:p w14:paraId="13E12FE4"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51. Заходи державного нагляду (контролю) </w:t>
            </w:r>
          </w:p>
          <w:p w14:paraId="40F7011D"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Заходи державного нагляду (контролю), здійснюються контролюючим органом шляхом проведення планових та позапланових заходів: </w:t>
            </w:r>
          </w:p>
          <w:p w14:paraId="5EF293B8" w14:textId="77777777" w:rsidR="0096149E" w:rsidRPr="0096149E" w:rsidRDefault="0096149E" w:rsidP="00AB4276">
            <w:pPr>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ab/>
              <w:t xml:space="preserve">перевірки діяльності суб’єктів господарювання з урахуванням ризик-орієнтованого підходу, що </w:t>
            </w:r>
            <w:r w:rsidRPr="0096149E">
              <w:rPr>
                <w:rFonts w:ascii="Times New Roman" w:eastAsia="SimSun" w:hAnsi="Times New Roman" w:cs="Times New Roman"/>
                <w:b/>
                <w:color w:val="000000" w:themeColor="text1"/>
                <w:sz w:val="28"/>
                <w:szCs w:val="28"/>
                <w:lang w:eastAsia="uk-UA"/>
              </w:rPr>
              <w:lastRenderedPageBreak/>
              <w:t>здійснюється з періодичністю для досягнення цілей цього Закону;</w:t>
            </w:r>
          </w:p>
          <w:p w14:paraId="1B19E00C" w14:textId="77777777" w:rsidR="0096149E" w:rsidRPr="0096149E" w:rsidRDefault="0096149E" w:rsidP="00AB4276">
            <w:pPr>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перевірки діяльності органів з оцінки відповідності (у сфері  виноградарства та виноробства);</w:t>
            </w:r>
          </w:p>
          <w:p w14:paraId="4AB4FCE8" w14:textId="77777777" w:rsidR="0096149E" w:rsidRPr="0096149E" w:rsidRDefault="0096149E" w:rsidP="00AB4276">
            <w:pPr>
              <w:tabs>
                <w:tab w:val="left" w:pos="851"/>
              </w:tabs>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перевірки (моніторингу) вина, ароматизованих винних продуктів з зареєстрованими географічними зазначеннями.</w:t>
            </w:r>
          </w:p>
          <w:p w14:paraId="159CD816" w14:textId="31ABCD88"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разі виявлення контролюючим органом, невідповідності вина, ароматизованих винних напоїв вимогам специфікації виробнику видається припис щодо усунення порушень вимог законодавства у сфері виробництва, обігу та маркування зазначення вина, ароматизованого винного продукту з географічними зазначеннями, про що направляється відповідне повідомлення органу з оцінки відповідності. Виробник зобов’язаний вжити необхідних заходів для усунення такої невідповідності у строк, встановлений контролюючим органом.</w:t>
            </w:r>
          </w:p>
        </w:tc>
      </w:tr>
      <w:tr w:rsidR="0096149E" w:rsidRPr="0096149E" w14:paraId="06FDA2C1" w14:textId="77777777" w:rsidTr="00AB4276">
        <w:trPr>
          <w:gridAfter w:val="1"/>
          <w:wAfter w:w="9" w:type="dxa"/>
          <w:trHeight w:val="20"/>
        </w:trPr>
        <w:tc>
          <w:tcPr>
            <w:tcW w:w="7366" w:type="dxa"/>
          </w:tcPr>
          <w:p w14:paraId="44E3F159" w14:textId="26211BD2"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78D6049"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52. Перевірка виробників вина з географічним зазначенням (назвою місця походження або контрольованим </w:t>
            </w:r>
            <w:hyperlink r:id="rId80"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ароматизованих винних продуктів з географічним зазначенням</w:t>
            </w:r>
          </w:p>
          <w:p w14:paraId="35B3BD2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Виробники вина з географічним зазначенням (назвою місця походження або контрольованим </w:t>
            </w:r>
            <w:hyperlink r:id="rId81"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ароматизованих винних продуктів з географічним зазначенням </w:t>
            </w:r>
            <w:r w:rsidRPr="0096149E">
              <w:rPr>
                <w:rFonts w:ascii="Times New Roman" w:eastAsia="SimSun" w:hAnsi="Times New Roman" w:cs="Times New Roman"/>
                <w:b/>
                <w:color w:val="000000" w:themeColor="text1"/>
                <w:sz w:val="28"/>
                <w:szCs w:val="28"/>
                <w:lang w:eastAsia="uk-UA"/>
              </w:rPr>
              <w:lastRenderedPageBreak/>
              <w:t>підлягають перевірці, яку проводить контролюючий орган, що складається з:</w:t>
            </w:r>
          </w:p>
          <w:p w14:paraId="4B6CDCA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органолептичних та аналітичних досліджень для продуктів, які охоплює зареєстрована назва місця походження або географічне зазначення або контрольоване </w:t>
            </w:r>
            <w:hyperlink r:id="rId82"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w:t>
            </w:r>
          </w:p>
          <w:p w14:paraId="2A590DA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перевірки умов, викладених у специфікації вина, ароматизованого винного продукту.</w:t>
            </w:r>
          </w:p>
          <w:p w14:paraId="356E124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Випробуваний продукт перевіряється на відповідність характеристикам та якостям, які описані у специфікації продукту для відповідної назви місця походження або контрольованого </w:t>
            </w:r>
            <w:hyperlink r:id="rId83"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або географічного зазначення, і проводиться на будь-якому етапі виробничого процесу, включаючи етап упаковки (якщо про це було зазначено у специфікації як обов’язковий елемент). </w:t>
            </w:r>
          </w:p>
          <w:p w14:paraId="5AC0916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Контролюючий орган, з метою перевірки відповідності специфікації вина/ароматизованого винного продукту повинен перевірити:</w:t>
            </w:r>
          </w:p>
          <w:p w14:paraId="2897D5B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приміщення суб’єкта господарювання, що мають відповідати умовам, викладеним у специфікації продукту;</w:t>
            </w:r>
          </w:p>
          <w:p w14:paraId="63EDD1F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продукт на будь-якому етапі виробничого процесу, включаючи етап упаковки (якщо про це було зазначено у специфікації як обов’язковий елемент). </w:t>
            </w:r>
          </w:p>
          <w:p w14:paraId="359E16A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У випадку транскордонної зареєстрованої назви місця походження або контрольованого </w:t>
            </w:r>
            <w:hyperlink r:id="rId8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або зареєстрованого географічного зазначення, перевірка може здійснюватися органом контролю будь-якої з держав, на які поширюється ця назва місця походження або контрольоване </w:t>
            </w:r>
            <w:hyperlink r:id="rId85"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або географічне зазначення.</w:t>
            </w:r>
          </w:p>
          <w:p w14:paraId="0CD7D78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Перевірка здійснюється шляхом відбору зразків в усіх виробників вина, ароматизованого винного продукту, які здійснюють виробництво продукту відповідно до зареєстрованої специфікації. </w:t>
            </w:r>
          </w:p>
          <w:p w14:paraId="77AEC662"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96149E" w:rsidRPr="0096149E" w14:paraId="613719D8" w14:textId="77777777" w:rsidTr="00AB4276">
        <w:trPr>
          <w:gridAfter w:val="1"/>
          <w:wAfter w:w="9" w:type="dxa"/>
          <w:trHeight w:val="20"/>
        </w:trPr>
        <w:tc>
          <w:tcPr>
            <w:tcW w:w="7366" w:type="dxa"/>
          </w:tcPr>
          <w:p w14:paraId="680E322E" w14:textId="1FB2AFC6"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DE5050C"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53. Аналітичне та органолептичне дослідження вина з географічним зазначенням (назвою місця походження або контрольованим </w:t>
            </w:r>
            <w:hyperlink r:id="rId86"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за походженням), ароматизованого винного продукту із географічним зазначенням </w:t>
            </w:r>
          </w:p>
          <w:p w14:paraId="65FF7A7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Аналітичне дослідження вина із географічним зазначенням (назво. місця походження або контрольованим </w:t>
            </w:r>
            <w:hyperlink r:id="rId87"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ароматизованого винного продукту із географічним зазначенням здійснюється на підставі фізико-хімічного аналізу (вимірювання) наступних характерних властивостей:</w:t>
            </w:r>
          </w:p>
          <w:p w14:paraId="150B2B8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загальний та фактичний відсотковий вміст спирту;</w:t>
            </w:r>
          </w:p>
          <w:p w14:paraId="6890FE1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сумарний вміст цукрів, виражений у перерахунку на фруктозу та глюкозу (включаючи будь-яку сахарозу, у випадку напів-ігристих та ігристих вин);</w:t>
            </w:r>
          </w:p>
          <w:p w14:paraId="1D71308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загальна кислотність;</w:t>
            </w:r>
          </w:p>
          <w:p w14:paraId="1A5F289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вміст летючих кислот;</w:t>
            </w:r>
          </w:p>
          <w:p w14:paraId="4FA4431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загальний вміст діоксиду сірки;</w:t>
            </w:r>
          </w:p>
          <w:p w14:paraId="6BAF230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визначені на підставі додаткового аналізу:</w:t>
            </w:r>
          </w:p>
          <w:p w14:paraId="38DF6A3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вміст вуглекислого газу (напівігристі та ігристі вина, надлишковий тиск у барах при 20°С);</w:t>
            </w:r>
          </w:p>
          <w:p w14:paraId="6DFA429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будь-які інші характерні властивості, передбачені законодавством інших країн або специфікаціями продуктів із зареєстрованою назвою місця походження/ контрольованим </w:t>
            </w:r>
            <w:hyperlink r:id="rId88"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та географічним зазначенням.</w:t>
            </w:r>
          </w:p>
          <w:p w14:paraId="34D9F57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Фізико-хімічний аналіз мають право здійснювати уповноважені лабораторії, які уповноважені спеціально уповноваженим органом. За результатами тестування (перевірки) вина, ароматизованого винного продукту видають протоколи дослідження фізико-хімічного аналізу. </w:t>
            </w:r>
          </w:p>
          <w:p w14:paraId="28ABE42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Органолептичне дослідження вин із географічним зазначенням (назвою. місця походження), ароматизованих винних продуктів з географічним зазначенням здійснюється незалежною Комісією з сенсорного аналізу вина/ароматизованого винного продукту із географічним зазначенням. </w:t>
            </w:r>
            <w:r w:rsidRPr="0096149E">
              <w:rPr>
                <w:rFonts w:ascii="Times New Roman" w:eastAsia="SimSun" w:hAnsi="Times New Roman" w:cs="Times New Roman"/>
                <w:b/>
                <w:color w:val="000000" w:themeColor="text1"/>
                <w:sz w:val="28"/>
                <w:szCs w:val="28"/>
                <w:lang w:eastAsia="uk-UA"/>
              </w:rPr>
              <w:lastRenderedPageBreak/>
              <w:t>Порядок роботи, формування, перевірки фахових компетенцій сенсорних оцінювачів, методи тестування (оцінювання) вина, ароматизованого винного продукту визначається спеціально уповноваженим органом.</w:t>
            </w:r>
          </w:p>
          <w:p w14:paraId="655D606C" w14:textId="3D8BCD93" w:rsid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Уповноважена лабораторія створює Комісією з сенсорного аналізу вина/ароматизованого винного продукту із географічним зазначенням в порядку та на умовах, визначених цим Законом. </w:t>
            </w:r>
          </w:p>
          <w:p w14:paraId="375A56F2" w14:textId="77777777" w:rsidR="00366C41" w:rsidRPr="0096149E" w:rsidRDefault="00366C41" w:rsidP="00AB4276">
            <w:pPr>
              <w:spacing w:after="120"/>
              <w:ind w:firstLine="720"/>
              <w:jc w:val="both"/>
              <w:rPr>
                <w:rFonts w:ascii="Times New Roman" w:eastAsia="SimSun" w:hAnsi="Times New Roman" w:cs="Times New Roman"/>
                <w:b/>
                <w:color w:val="000000" w:themeColor="text1"/>
                <w:sz w:val="28"/>
                <w:szCs w:val="28"/>
                <w:lang w:eastAsia="uk-UA"/>
              </w:rPr>
            </w:pPr>
          </w:p>
          <w:p w14:paraId="199D57A0" w14:textId="62A3DBE0"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ІХ</w:t>
            </w:r>
          </w:p>
          <w:p w14:paraId="44376526"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РЕАЛІЗАЦІЯ</w:t>
            </w:r>
          </w:p>
          <w:p w14:paraId="1C303C59"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54. Умови введення в обіг</w:t>
            </w:r>
          </w:p>
          <w:p w14:paraId="0187D82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Введення в обіг винограду для виробництва виноробної продукції, продуктів виноградарства та виноробства, ароматизованих винних продуктів та інших продуктів виноробства дозволене у випадку, якщо він вирощений відповідно до вимог цього Закону та нормативно-правових актів, які регулюють безпечність харчових продуктів.</w:t>
            </w:r>
          </w:p>
          <w:p w14:paraId="537B53D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Введення в обіг виноробної продукції, продуктів категорії виноградарства та виноробства, ароматизованих винних продуктів, інших продуктів виноробства,  дозволене виключно у випадках, якщо ці продукти виготовлені із застосуванням дозволених цим Законом енологічних практик.</w:t>
            </w:r>
          </w:p>
          <w:p w14:paraId="3D4D120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Виноград, продукти виноградарства та виноробства, ароматизовані винні продукти та інші продукти виноробства, призначені для експорту виробляються із застосуванням вимог, процедур, визначених імпортером, згідно з умовами відповідної угоди на експорт або вимог, які передбачені законодавством країни призначення.</w:t>
            </w:r>
          </w:p>
          <w:p w14:paraId="50B8E26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Розлив виноробної продукції, продуктів виноградарства та виноробства, ароматизованих винних продуктів та інших продуктів виноробства, які вводяться в обіг в тарі (упаковці) для безпосереднього споживання кінцевим споживачем, проводиться в умовах, які забезпечують збереження якості і органолептичних характеристик цих продуктів.</w:t>
            </w:r>
          </w:p>
          <w:p w14:paraId="5FD2065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Тара (упаковка), відповідні пробки, а також умови зберігання виноробної продукції, продуктів виноградарства та виноробства, ароматизованих винних продуктів та інших продуктів виноробства, повинні забезпечувати її незмінність.</w:t>
            </w:r>
          </w:p>
          <w:p w14:paraId="174A4D0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Виноробна продукція, продукти виноградарства та виноробства, ароматизовані винні продукти та інші продукти виноробства, які реалізуються наливом та призначена для безпосереднього споживання кінцевим споживачем, повинна зберігатися в ємностях та в умовах, які забезпечують збереження якості і органолептичних характеристик цих </w:t>
            </w:r>
            <w:r w:rsidRPr="0096149E">
              <w:rPr>
                <w:rFonts w:ascii="Times New Roman" w:eastAsia="SimSun" w:hAnsi="Times New Roman" w:cs="Times New Roman"/>
                <w:b/>
                <w:color w:val="000000" w:themeColor="text1"/>
                <w:sz w:val="28"/>
                <w:szCs w:val="28"/>
                <w:lang w:eastAsia="uk-UA"/>
              </w:rPr>
              <w:lastRenderedPageBreak/>
              <w:t>продуктів, а також їхньої незмінності та реалізуватися у визначений термін придатності.</w:t>
            </w:r>
          </w:p>
          <w:p w14:paraId="03A80E3E" w14:textId="18D992A1"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Умови і порядок введення винограду,  виноробної продукції, продуктів виноградарства та виноробства, ароматизованих винних продуктів та інших продуктів виноробства, в обіг, а також умови і спосіб зберігання цих продуктів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119081BA" w14:textId="77777777" w:rsidTr="00AB4276">
        <w:trPr>
          <w:gridAfter w:val="1"/>
          <w:wAfter w:w="9" w:type="dxa"/>
          <w:trHeight w:val="20"/>
        </w:trPr>
        <w:tc>
          <w:tcPr>
            <w:tcW w:w="7366" w:type="dxa"/>
          </w:tcPr>
          <w:p w14:paraId="6D44BBA3" w14:textId="250DF99A"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2E31809"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55. Спеціальні умови імпорту та експорту</w:t>
            </w:r>
          </w:p>
          <w:p w14:paraId="1D1DF80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До продуктів категорії УКТЗЕД 200961, УКТЗЕД 200969 та УКТЗЕД 2204, ввезених на територію України, застосовуються положення цього Закону, що застосовуються до продукції із зареєстрованою  назвою місця походження або контрольованим </w:t>
            </w:r>
            <w:hyperlink r:id="rId89"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м за походженням, географічного зазначення вин, а також ті положення, які стосуються визначення продуктів, їхнього позначення і опису, якщо інакше не передбачено міжнародною угодою, яку зобов’язалася виконувати Україна.</w:t>
            </w:r>
          </w:p>
          <w:p w14:paraId="21BFCC9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Імпортована виноробна продукція повинна супроводжуватися:</w:t>
            </w:r>
          </w:p>
          <w:p w14:paraId="5618F70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сертифікатом, що свідчить про відповідність продукту вимогам безпечності харчових продуктів та </w:t>
            </w:r>
            <w:r w:rsidRPr="0096149E">
              <w:rPr>
                <w:rFonts w:ascii="Times New Roman" w:eastAsia="SimSun" w:hAnsi="Times New Roman" w:cs="Times New Roman"/>
                <w:b/>
                <w:color w:val="000000" w:themeColor="text1"/>
                <w:sz w:val="28"/>
                <w:szCs w:val="28"/>
                <w:lang w:eastAsia="uk-UA"/>
              </w:rPr>
              <w:lastRenderedPageBreak/>
              <w:t>вимогам, зазначеним у частині першій цієї статті, виданим компетентним органом країни походження продукту, який може бути складовою частиною звіту про проведення аналізу, передбаченого пунктом 2 цієї статті;</w:t>
            </w:r>
          </w:p>
          <w:p w14:paraId="16CA960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звітом про проведення аналізу, виданим уповноваженою лабораторією країни походження продукту, якщо продукт призначений для безпосереднього споживання кінцевим споживачем.</w:t>
            </w:r>
          </w:p>
          <w:p w14:paraId="74EA380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 виняток з правил, визначених у частині другій цієї статті, продукти, які у певних випадках імпортуються в невеликих кількостях (без мети введення їх в обіг), для власних потреб, для ярмарків і виставок, для презентацій, для експериментальних цілей, не повинні супроводжуватися сертифікатом або звітом про проведення аналізу.</w:t>
            </w:r>
          </w:p>
          <w:p w14:paraId="587421D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Продукти виноградарства та виноробства, ароматизовані винні продукти та інші продукти виноробства, які експортуються, супроводжуються документами, які вимагає країна-імпортер.</w:t>
            </w:r>
          </w:p>
          <w:p w14:paraId="7A42D8B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Зміст і форми документів на імпорт і експорт виноробних продуктів, порядок і спосіб їхнього застосування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w:t>
            </w:r>
          </w:p>
          <w:p w14:paraId="00DF4CC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96149E" w:rsidRPr="0096149E" w14:paraId="2CD1B2F6" w14:textId="77777777" w:rsidTr="00AB4276">
        <w:trPr>
          <w:gridAfter w:val="1"/>
          <w:wAfter w:w="9" w:type="dxa"/>
          <w:trHeight w:val="20"/>
        </w:trPr>
        <w:tc>
          <w:tcPr>
            <w:tcW w:w="7366" w:type="dxa"/>
          </w:tcPr>
          <w:p w14:paraId="1AD424D6" w14:textId="242D450A"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B91A0DA"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56. Розміщення вина, ароматизованого винного продукту із зареєстрованим географічним зазначенням на ринку (введення в цивільний обіг)</w:t>
            </w:r>
          </w:p>
          <w:p w14:paraId="2CD4B658"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bookmarkStart w:id="283" w:name="n433"/>
            <w:bookmarkStart w:id="284" w:name="n529"/>
            <w:bookmarkEnd w:id="283"/>
            <w:bookmarkEnd w:id="284"/>
            <w:r w:rsidRPr="0096149E">
              <w:rPr>
                <w:rFonts w:eastAsia="SimSun"/>
                <w:b/>
                <w:color w:val="000000" w:themeColor="text1"/>
                <w:sz w:val="28"/>
                <w:szCs w:val="28"/>
                <w:lang w:eastAsia="uk-UA"/>
              </w:rPr>
              <w:t>З моменту реєстрації географічного зазначення вина, ароматизованого винного продукту виробник має право на виробництво та розміщення відповідного продукту на ринку лише за наявності відповідного сертифіката (копії).</w:t>
            </w:r>
          </w:p>
          <w:p w14:paraId="77641E10"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 xml:space="preserve">Особи, які здійснюють реалізацію вина, ароматизованого винного продукту із зареєстрованим, згідно з цим Законом, географічним зазначенням, при прийнятті такої продукції до реалізації повинні пересвідчитися у наявності сертифіката, виданого суб’єкту господарювання органом з оцінки відповідності, що засвідчує відповідність виробництва або обігу зареєстрованого географічного зазначення вина, ароматизованого винного продукту відомостям, наведеним у специфікації. </w:t>
            </w:r>
          </w:p>
          <w:p w14:paraId="56E252AF" w14:textId="77777777" w:rsidR="0096149E" w:rsidRPr="0096149E" w:rsidRDefault="0096149E" w:rsidP="00AB4276">
            <w:pPr>
              <w:pStyle w:val="StyleZakonu"/>
              <w:spacing w:after="120" w:line="240" w:lineRule="auto"/>
              <w:ind w:firstLine="720"/>
              <w:rPr>
                <w:rFonts w:eastAsia="SimSun"/>
                <w:b/>
                <w:color w:val="000000" w:themeColor="text1"/>
                <w:sz w:val="28"/>
                <w:szCs w:val="28"/>
                <w:lang w:eastAsia="uk-UA"/>
              </w:rPr>
            </w:pPr>
            <w:r w:rsidRPr="0096149E">
              <w:rPr>
                <w:rFonts w:eastAsia="SimSun"/>
                <w:b/>
                <w:color w:val="000000" w:themeColor="text1"/>
                <w:sz w:val="28"/>
                <w:szCs w:val="28"/>
                <w:lang w:eastAsia="uk-UA"/>
              </w:rPr>
              <w:t>Особи, які здійснюють реалізацію вина, ароматизованого винного продукту із зареєстрованим географічним зазначенням без відповідного сертифіката (копії), несуть відповідальність згідно з цим Законом.</w:t>
            </w:r>
          </w:p>
          <w:p w14:paraId="5795E727" w14:textId="34D712DF" w:rsidR="0096149E" w:rsidRPr="0096149E" w:rsidRDefault="0096149E" w:rsidP="00366C41">
            <w:pPr>
              <w:pStyle w:val="StyleZakonu"/>
              <w:spacing w:after="120" w:line="240" w:lineRule="auto"/>
              <w:ind w:firstLine="720"/>
              <w:rPr>
                <w:rFonts w:eastAsia="SimSun"/>
                <w:b/>
                <w:color w:val="000000" w:themeColor="text1"/>
                <w:sz w:val="28"/>
                <w:szCs w:val="28"/>
                <w:lang w:eastAsia="uk-UA"/>
              </w:rPr>
            </w:pPr>
            <w:bookmarkStart w:id="285" w:name="n530"/>
            <w:bookmarkEnd w:id="285"/>
            <w:r w:rsidRPr="0096149E">
              <w:rPr>
                <w:rFonts w:eastAsia="SimSun"/>
                <w:b/>
                <w:color w:val="000000" w:themeColor="text1"/>
                <w:sz w:val="28"/>
                <w:szCs w:val="28"/>
                <w:lang w:eastAsia="uk-UA"/>
              </w:rPr>
              <w:t xml:space="preserve">Вино, ароматизований винний продукт, виробництво, обіг, маркування якого не відповідає вимогам специфікації зареєстрованого географічного зазначення вина, ароматизованого винного продукту та вимогам законодавства у сфері географічних </w:t>
            </w:r>
            <w:r w:rsidRPr="0096149E">
              <w:rPr>
                <w:rFonts w:eastAsia="SimSun"/>
                <w:b/>
                <w:color w:val="000000" w:themeColor="text1"/>
                <w:sz w:val="28"/>
                <w:szCs w:val="28"/>
                <w:lang w:eastAsia="uk-UA"/>
              </w:rPr>
              <w:lastRenderedPageBreak/>
              <w:t>зазначень, але яке (який) маркований попереджувальним маркуванням, підлягає вилученню з обігу.</w:t>
            </w:r>
          </w:p>
        </w:tc>
      </w:tr>
      <w:tr w:rsidR="0096149E" w:rsidRPr="0096149E" w14:paraId="4894ABD3" w14:textId="77777777" w:rsidTr="00AB4276">
        <w:trPr>
          <w:gridAfter w:val="1"/>
          <w:wAfter w:w="9" w:type="dxa"/>
          <w:trHeight w:val="20"/>
        </w:trPr>
        <w:tc>
          <w:tcPr>
            <w:tcW w:w="7366" w:type="dxa"/>
          </w:tcPr>
          <w:p w14:paraId="59673BF5" w14:textId="77BE5E0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10EA6000"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57. Заборона на використання обгорток і фольги, вироблених на основі свинцю</w:t>
            </w:r>
          </w:p>
          <w:p w14:paraId="6874169E" w14:textId="1447CB3A"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Забороняється використовувати для закупорювання ємностей з виноробною продукцією пробки, покриті обгорткою або фольгою, виробленою на основі свинцю.</w:t>
            </w:r>
          </w:p>
        </w:tc>
      </w:tr>
      <w:tr w:rsidR="0096149E" w:rsidRPr="0096149E" w14:paraId="5A644091" w14:textId="77777777" w:rsidTr="00AB4276">
        <w:trPr>
          <w:gridAfter w:val="1"/>
          <w:wAfter w:w="9" w:type="dxa"/>
          <w:trHeight w:val="20"/>
        </w:trPr>
        <w:tc>
          <w:tcPr>
            <w:tcW w:w="7366" w:type="dxa"/>
          </w:tcPr>
          <w:p w14:paraId="241AFE64" w14:textId="5D2A4B1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54C1F097" w14:textId="2E3714D3"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58. Документи, які супроводжують перевезення винограду, виноробної продукції, продуктів виноградарства та виноробства, ароматизованих винних продуктів </w:t>
            </w:r>
            <w:r w:rsidR="00366C41">
              <w:rPr>
                <w:rFonts w:ascii="Times New Roman" w:eastAsia="SimSun" w:hAnsi="Times New Roman" w:cs="Times New Roman"/>
                <w:b/>
                <w:color w:val="000000" w:themeColor="text1"/>
                <w:sz w:val="28"/>
                <w:szCs w:val="28"/>
                <w:lang w:eastAsia="uk-UA"/>
              </w:rPr>
              <w:t xml:space="preserve">та інших продуктів виноробства </w:t>
            </w:r>
          </w:p>
          <w:p w14:paraId="2F37BAA8" w14:textId="6A3330E8" w:rsidR="0096149E" w:rsidRPr="0096149E" w:rsidRDefault="00366C41" w:rsidP="00AB4276">
            <w:pPr>
              <w:spacing w:after="120"/>
              <w:ind w:firstLine="720"/>
              <w:jc w:val="both"/>
              <w:rPr>
                <w:rFonts w:ascii="Times New Roman" w:eastAsia="SimSun" w:hAnsi="Times New Roman" w:cs="Times New Roman"/>
                <w:b/>
                <w:color w:val="000000" w:themeColor="text1"/>
                <w:sz w:val="28"/>
                <w:szCs w:val="28"/>
                <w:lang w:eastAsia="uk-UA"/>
              </w:rPr>
            </w:pPr>
            <w:r>
              <w:rPr>
                <w:rFonts w:ascii="Times New Roman" w:eastAsia="SimSun" w:hAnsi="Times New Roman" w:cs="Times New Roman"/>
                <w:b/>
                <w:color w:val="000000" w:themeColor="text1"/>
                <w:sz w:val="28"/>
                <w:szCs w:val="28"/>
                <w:lang w:eastAsia="uk-UA"/>
              </w:rPr>
              <w:t xml:space="preserve">Виноград, </w:t>
            </w:r>
            <w:r w:rsidR="0096149E" w:rsidRPr="0096149E">
              <w:rPr>
                <w:rFonts w:ascii="Times New Roman" w:eastAsia="SimSun" w:hAnsi="Times New Roman" w:cs="Times New Roman"/>
                <w:b/>
                <w:color w:val="000000" w:themeColor="text1"/>
                <w:sz w:val="28"/>
                <w:szCs w:val="28"/>
                <w:lang w:eastAsia="uk-UA"/>
              </w:rPr>
              <w:t xml:space="preserve">виноробна продукція, продукти виноградарства та виноробства, ароматизовані винні продукти та інші продукти виноробства перевозяться разом із супровідними документами, складеними у паперовій формі, за підписом відповідальних осіб. </w:t>
            </w:r>
          </w:p>
          <w:p w14:paraId="080084C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Супровідними документами, у розумінні цього Закону, можуть бути товарно-транспортні накладні або інші документи, що підтверджують перевезення партій винограду, виноробної продукції, продуктів виноградарства та виноробства, ароматизованих винних продуктів та інших продуктів виноробства.  </w:t>
            </w:r>
          </w:p>
          <w:p w14:paraId="16F3175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Наявність супровідного документа підлягає перевірці з боку контролюючого органу шляхом його </w:t>
            </w:r>
            <w:r w:rsidRPr="0096149E">
              <w:rPr>
                <w:rFonts w:ascii="Times New Roman" w:eastAsia="SimSun" w:hAnsi="Times New Roman" w:cs="Times New Roman"/>
                <w:b/>
                <w:color w:val="000000" w:themeColor="text1"/>
                <w:sz w:val="28"/>
                <w:szCs w:val="28"/>
                <w:lang w:eastAsia="uk-UA"/>
              </w:rPr>
              <w:lastRenderedPageBreak/>
              <w:t xml:space="preserve">надання під час перевірки або на окремий письмовий запит контролюючого органу. </w:t>
            </w:r>
          </w:p>
          <w:p w14:paraId="06D35C45" w14:textId="77777777" w:rsidR="0096149E" w:rsidRPr="0096149E" w:rsidRDefault="0096149E" w:rsidP="00AB4276">
            <w:pPr>
              <w:spacing w:after="120"/>
              <w:ind w:firstLine="567"/>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Супровідний документ, у розумінні цього Закону,  є необов’язковим при перевезенні винограду, виноробної продукції, продуктів виноградарства та  виноробства, ароматизованих винних продуктів та інших продуктів виноробства у разі:</w:t>
            </w:r>
          </w:p>
          <w:p w14:paraId="7587799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 перевезення  винограду, виноробної продукції, продуктів виноградарства та виноробства, ароматизованих винних продуктів та інших продуктів виноробства в межах одного підприємства або між пов’язаними особами, у значенні Податкового кодексу України, за умови, що таке перевезення здійснюється з метою виробництва, обробки, зберігання, розливу у тару готової продукції, і загальна довжина шляху перевезення не перевищує 70 кілометрів та перевезення здійснюється виключно на території однієї держави;  </w:t>
            </w:r>
          </w:p>
          <w:p w14:paraId="69515ED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2) виноградні вичавки, винний осад перевозяться на підприємство, яке здійснює дистиляцію або підприємство з виробництва оцту, у супроводі відповідної товарної накладної виробника, або якщо перевезення відбувається з метою вилучення з обігу зазначених продуктів з процесу виробництва виноробної продукції, продуктів виноградарства та виноробства, ароматизованих винних продуктів та інших продуктів виноробства чи з будь-якої іншої обробки винограду, під наглядом компетентних </w:t>
            </w:r>
            <w:r w:rsidRPr="0096149E">
              <w:rPr>
                <w:rFonts w:ascii="Times New Roman" w:eastAsia="SimSun" w:hAnsi="Times New Roman" w:cs="Times New Roman"/>
                <w:b/>
                <w:color w:val="000000" w:themeColor="text1"/>
                <w:sz w:val="28"/>
                <w:szCs w:val="28"/>
                <w:lang w:eastAsia="uk-UA"/>
              </w:rPr>
              <w:lastRenderedPageBreak/>
              <w:t xml:space="preserve">органів (використання не пов’язане з виноробством) або перевозиться на утилізацію; </w:t>
            </w:r>
          </w:p>
          <w:p w14:paraId="3A9DFF9F" w14:textId="606AB67B" w:rsidR="0096149E" w:rsidRPr="0096149E" w:rsidRDefault="0096149E" w:rsidP="00366C41">
            <w:pPr>
              <w:shd w:val="clear" w:color="auto" w:fill="FFFFFF"/>
              <w:spacing w:after="120"/>
              <w:ind w:firstLine="720"/>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постачання виноградного соку або сусла, які підпадають під коди УКТЗЕД 200961 та УКТЗЕД 200969, суб’єктом господарювання, які не пов’язані з виробництвом виноробної продукції, продуктів виноградарства та виноробства, ароматизованих винних продуктів та інших продуктів виноробства, такі продукти супроводжуються відповідними комерційними документами, передбаченими чинним законодавством.</w:t>
            </w:r>
          </w:p>
        </w:tc>
      </w:tr>
      <w:tr w:rsidR="0096149E" w:rsidRPr="0096149E" w14:paraId="6993D684" w14:textId="77777777" w:rsidTr="00AB4276">
        <w:trPr>
          <w:gridAfter w:val="1"/>
          <w:wAfter w:w="9" w:type="dxa"/>
          <w:trHeight w:val="20"/>
        </w:trPr>
        <w:tc>
          <w:tcPr>
            <w:tcW w:w="7366" w:type="dxa"/>
          </w:tcPr>
          <w:p w14:paraId="0F1021BD" w14:textId="3A8FD10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16AF242E" w14:textId="77777777" w:rsidR="0096149E" w:rsidRPr="0096149E" w:rsidRDefault="0096149E" w:rsidP="00AB4276">
            <w:pPr>
              <w:shd w:val="clear" w:color="auto" w:fill="FFFFFF"/>
              <w:spacing w:after="120"/>
              <w:ind w:firstLine="720"/>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59. Зміст i використання супровідного документа</w:t>
            </w:r>
          </w:p>
          <w:p w14:paraId="580BC6B6" w14:textId="77777777" w:rsidR="0096149E" w:rsidRPr="0096149E" w:rsidRDefault="0096149E" w:rsidP="00AB4276">
            <w:pPr>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Супровідний документ  повинен обов’язково містити: назву документа, дату і місце його складання, найменування (прізвище, ім’я, по батькові) Перевізника та/або експедитора (у разі їх залучення до перевезення), замовника перевезення, вантажовідправника, вантажоодержувача, найменування та кількість вантажу, його основні характеристики та ознаки, які дають можливість однозначно ідентифікувати цей вантаж, пункти навантаження та розвантаження із зазначенням повної адреси, посади, прізвища та підписів відповідальних осіб вантажовідправника, вантажоодержувача, водія та/або експедитора.</w:t>
            </w:r>
          </w:p>
          <w:p w14:paraId="78EAFA5E" w14:textId="2FF450F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Експорт винограду, виноробної продукції, ароматизованих винних продуктів здійснюється в порядку, передбаченому Митним кодексом України. </w:t>
            </w:r>
          </w:p>
        </w:tc>
      </w:tr>
      <w:tr w:rsidR="0096149E" w:rsidRPr="0096149E" w14:paraId="259BB46D" w14:textId="77777777" w:rsidTr="00AB4276">
        <w:trPr>
          <w:gridAfter w:val="1"/>
          <w:wAfter w:w="9" w:type="dxa"/>
          <w:trHeight w:val="20"/>
        </w:trPr>
        <w:tc>
          <w:tcPr>
            <w:tcW w:w="7366" w:type="dxa"/>
          </w:tcPr>
          <w:p w14:paraId="4305D4E8" w14:textId="3A52D64E"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47389A1"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60. Перевезення нефасованих продуктів </w:t>
            </w:r>
          </w:p>
          <w:p w14:paraId="4F73BE9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 разі перевезення нефасованих продуктів, які належать до категорії виноградарства та виноробства, вантажовідправник повинен не пізніше моменту початку здійснення перевезення передати копію супровідного документа до Виноградарсько-виноробного реєстру.</w:t>
            </w:r>
          </w:p>
          <w:p w14:paraId="51C5A019" w14:textId="00EE3BBB"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Умови, порядок і спосіб перевезення нефасованих продуктів, а також порядок внесення даних про такі продукти до Виноградарсько-виноробного реєстру визначає 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31F51602" w14:textId="77777777" w:rsidTr="00AB4276">
        <w:trPr>
          <w:gridAfter w:val="1"/>
          <w:wAfter w:w="9" w:type="dxa"/>
          <w:trHeight w:val="20"/>
        </w:trPr>
        <w:tc>
          <w:tcPr>
            <w:tcW w:w="7366" w:type="dxa"/>
          </w:tcPr>
          <w:p w14:paraId="7FA4373C" w14:textId="16F4433C"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75D7F325"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Х</w:t>
            </w:r>
          </w:p>
          <w:p w14:paraId="7897D916"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ВЕДЕННЯ ОБЛІКУ ВИНОГРАДУ ТА ВИНОРОБНОЇ ПРОДУКЦІЇ, ВИЗНАЧЕННЯ ВТРАТ ТА ВІДХОДІВ</w:t>
            </w:r>
          </w:p>
          <w:p w14:paraId="74700A90"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61. Мета та спосіб ведення обліку</w:t>
            </w:r>
          </w:p>
          <w:p w14:paraId="095233F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Виробники винограду, продуктів виноградарства та виноробства, зобов'язані вести їх облік в документах обліку, вказуючи вхід і вихід сировини, виноробної продукції, технологічні </w:t>
            </w:r>
            <w:r w:rsidRPr="0096149E">
              <w:rPr>
                <w:rFonts w:ascii="Times New Roman" w:eastAsia="SimSun" w:hAnsi="Times New Roman" w:cs="Times New Roman"/>
                <w:b/>
                <w:color w:val="000000" w:themeColor="text1"/>
                <w:sz w:val="28"/>
                <w:szCs w:val="28"/>
                <w:lang w:eastAsia="uk-UA"/>
              </w:rPr>
              <w:lastRenderedPageBreak/>
              <w:t>прийоми, енологічні практики, і зобов'язані мати в наявності підтверджуючі документи.</w:t>
            </w:r>
          </w:p>
          <w:p w14:paraId="31A07C1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винограду, продуктів виноградарства та виноробства мають право встановити власний граничний відсоток норм втрат на технологічні процеси, норм втрат відходів, у разі, якщо такі норми не визначені центральним органом виконавчої влади, що забезпечує формування та реалізує державну аграрну політику, державну політику у сферах сільського господарства та з питань продовольчої безпеки держави з обов’язковим погодженням таких норм центральним органом виконавчої влади, що забезпечує формування та реалізує державну аграрну політику, державну політику у сферах сільського господарства та з питань продовольчої безпеки держави.</w:t>
            </w:r>
          </w:p>
          <w:p w14:paraId="74C59E1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Облік ведеться у паперовій або електронній формі.</w:t>
            </w:r>
          </w:p>
          <w:p w14:paraId="5C4F2F2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продуктів виноградарства зобов’язані вести:</w:t>
            </w:r>
          </w:p>
          <w:p w14:paraId="64D1A23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облік запасів пробок, які використовуються під час розливу продуктів в ємності номінальним об’ємом до 5 літрів;</w:t>
            </w:r>
          </w:p>
          <w:p w14:paraId="594831A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окремий облік продуктів, отриманих із сировини, що походить з України, та окремий облік продуктів, отриманих із сировини не українського походження. </w:t>
            </w:r>
          </w:p>
          <w:p w14:paraId="41A4C2A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Ведення обліку ігристих i лікерних вин здійснюється окремо від ведення обліку тихих вин.</w:t>
            </w:r>
          </w:p>
          <w:p w14:paraId="68CD7B3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Облік винного оцту не ведеться.</w:t>
            </w:r>
          </w:p>
          <w:p w14:paraId="2DFC6C9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Виробники продуктів виноградарства повинні повідомити контролюючий орган про проведення процедур підвищення природної міцності за об’ємною часткою спирту/підвищення/зниження кислотності до початку здійснення такої процедури (обробки). </w:t>
            </w:r>
          </w:p>
          <w:p w14:paraId="47DF53A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Виробники продуктів виноградарства зобов’язані закрити облік 31 липня кожного маркетингового року та провести інвентаризацію залишків, які у разі наявності відобразити в обліку наступного маркетингового року.</w:t>
            </w:r>
          </w:p>
          <w:p w14:paraId="59E7F028" w14:textId="5358075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Порядок та строки ведення обліку, види продуктів виноробної галузі, які підлягають обліку, обов’язкові дані, які фіксуються в облікових записах, порядок, зміст і спосіб повідомлення про здійснення процедур збагачення, підвищення і зниження кислотності, застосування енологічних практик, порядок та строки зберігання облікових записів та супровідної документації затверджується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144FC685" w14:textId="77777777" w:rsidTr="00AB4276">
        <w:trPr>
          <w:gridAfter w:val="1"/>
          <w:wAfter w:w="9" w:type="dxa"/>
          <w:trHeight w:val="20"/>
        </w:trPr>
        <w:tc>
          <w:tcPr>
            <w:tcW w:w="7366" w:type="dxa"/>
          </w:tcPr>
          <w:p w14:paraId="4432F77C" w14:textId="33C4008E"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73C8D9A" w14:textId="21FB86BB"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ХІ</w:t>
            </w:r>
          </w:p>
          <w:p w14:paraId="19112939"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АРОМАТИЗОВАНІ ВИННІ ПРОДУКТИ</w:t>
            </w:r>
          </w:p>
          <w:p w14:paraId="42672A7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62. Процедура виробництва і методи аналізу ароматизованих винних продуктів</w:t>
            </w:r>
          </w:p>
          <w:p w14:paraId="0AD46734"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До продуктів виноградарства та виноробства, які використовуються у виробництві ароматизованих винних продуктів, застосовуються положення статей 8, 19, 20, 21 i 30, 31 цього Закону. </w:t>
            </w:r>
          </w:p>
          <w:p w14:paraId="724D234A" w14:textId="0269C52B"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Виробництво ароматизованих винних продуктів і методи аналізу, якими визначається склад ароматизованих винних продуктів, повинні відповідати стандартам, визначеним та затвердженим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0F1C6578" w14:textId="77777777" w:rsidTr="00AB4276">
        <w:trPr>
          <w:gridAfter w:val="1"/>
          <w:wAfter w:w="9" w:type="dxa"/>
          <w:trHeight w:val="20"/>
        </w:trPr>
        <w:tc>
          <w:tcPr>
            <w:tcW w:w="7366" w:type="dxa"/>
          </w:tcPr>
          <w:p w14:paraId="5984D6E7" w14:textId="0156246D"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4CCAFDFD"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63. Офіційні назви ароматизованих винних продуктів </w:t>
            </w:r>
          </w:p>
          <w:p w14:paraId="227EACA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Для ароматизованих винних продуктів, які реалізуються на ринку України, використовуються офіційні назви ароматизованих винних продуктів. </w:t>
            </w:r>
          </w:p>
          <w:p w14:paraId="70B3338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“ОФІЦІЙНІ НАЗВИ І ОПИСИ АРОМАТИЗОВАНИХ ВИННИХ ПРОДУКТІВ” застосовуються згідно з </w:t>
            </w:r>
            <w:hyperlink r:id="rId90" w:anchor="n154" w:history="1">
              <w:r w:rsidRPr="0096149E">
                <w:rPr>
                  <w:rFonts w:ascii="Times New Roman" w:eastAsia="SimSun" w:hAnsi="Times New Roman" w:cs="Times New Roman"/>
                  <w:b/>
                  <w:color w:val="000000" w:themeColor="text1"/>
                  <w:sz w:val="28"/>
                  <w:szCs w:val="28"/>
                  <w:lang w:eastAsia="uk-UA"/>
                </w:rPr>
                <w:t xml:space="preserve">додатком </w:t>
              </w:r>
            </w:hyperlink>
            <w:r w:rsidRPr="0096149E">
              <w:rPr>
                <w:rFonts w:ascii="Times New Roman" w:eastAsia="SimSun" w:hAnsi="Times New Roman" w:cs="Times New Roman"/>
                <w:b/>
                <w:color w:val="000000" w:themeColor="text1"/>
                <w:sz w:val="28"/>
                <w:szCs w:val="28"/>
                <w:lang w:eastAsia="uk-UA"/>
              </w:rPr>
              <w:t> до цього Закону.</w:t>
            </w:r>
          </w:p>
          <w:p w14:paraId="25CD85B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Офіційна назва ароматизованого винного продукту у значенні цього Закону є назвою категорії ароматизованого винного продукту, визначеною цим </w:t>
            </w:r>
            <w:r w:rsidRPr="0096149E">
              <w:rPr>
                <w:rFonts w:ascii="Times New Roman" w:eastAsia="SimSun" w:hAnsi="Times New Roman" w:cs="Times New Roman"/>
                <w:b/>
                <w:color w:val="000000" w:themeColor="text1"/>
                <w:sz w:val="28"/>
                <w:szCs w:val="28"/>
                <w:lang w:eastAsia="uk-UA"/>
              </w:rPr>
              <w:lastRenderedPageBreak/>
              <w:t>Законом та підкатегорією визначеною у додатку до цього Закону.</w:t>
            </w:r>
          </w:p>
          <w:p w14:paraId="58904B2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Описом у значенні цього Закону вважається перелік спеціальних характеристик ароматизованого винного продукту.</w:t>
            </w:r>
          </w:p>
          <w:p w14:paraId="329FC01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Офіційні назви ароматизованих винних продуктів, виділені курсивом у додатку до цього Закону, не перекладаються при маркуванні і представлені ароматизованих винних продуктів.</w:t>
            </w:r>
          </w:p>
          <w:p w14:paraId="5835481D" w14:textId="5A02F0BC"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Якщо ароматизований винний продукт відповідає вимогам до більш ніж однієї офіційної назви, дозволяється використання лише однієї назви, якщо інше не передбачено у частині додатку до  цього Закону.</w:t>
            </w:r>
          </w:p>
        </w:tc>
      </w:tr>
      <w:tr w:rsidR="0096149E" w:rsidRPr="0096149E" w14:paraId="75458BED" w14:textId="77777777" w:rsidTr="00AB4276">
        <w:trPr>
          <w:gridAfter w:val="1"/>
          <w:wAfter w:w="9" w:type="dxa"/>
          <w:trHeight w:val="20"/>
        </w:trPr>
        <w:tc>
          <w:tcPr>
            <w:tcW w:w="7366" w:type="dxa"/>
          </w:tcPr>
          <w:p w14:paraId="6CAE5960" w14:textId="60C01F1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73B11BBE"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64. Додаткові дані, пов’язані з офіційними назвами ароматизованих винних продуктів</w:t>
            </w:r>
          </w:p>
          <w:p w14:paraId="6C82331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Офіційні назви ароматизованих винних продуктів можуть містити дані про вміст цукру в ароматизованому винному продукті:</w:t>
            </w:r>
          </w:p>
          <w:p w14:paraId="59EF0F4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(a) “екстра сухе”: для продуктів із вмістом цукру менш за 30 грамів на літр і, для категорії ароматизованих вин, як відступ від статті 1 п 2), мінімальною загальною міцністю за об'ємною часткою спирту 15 % об.;;</w:t>
            </w:r>
          </w:p>
          <w:p w14:paraId="432A4F3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(б) “сухе”: для продуктів із вмістом цукру менш за 50 грамів на літр і, для категорії ароматизованих </w:t>
            </w:r>
            <w:r w:rsidRPr="0096149E">
              <w:rPr>
                <w:rFonts w:ascii="Times New Roman" w:eastAsia="SimSun" w:hAnsi="Times New Roman" w:cs="Times New Roman"/>
                <w:b/>
                <w:color w:val="000000" w:themeColor="text1"/>
                <w:sz w:val="28"/>
                <w:szCs w:val="28"/>
                <w:lang w:eastAsia="uk-UA"/>
              </w:rPr>
              <w:lastRenderedPageBreak/>
              <w:t>вин, як відступ від </w:t>
            </w:r>
            <w:hyperlink r:id="rId91" w:anchor="n65" w:history="1">
              <w:r w:rsidRPr="0096149E">
                <w:rPr>
                  <w:rFonts w:ascii="Times New Roman" w:eastAsia="SimSun" w:hAnsi="Times New Roman" w:cs="Times New Roman"/>
                  <w:b/>
                  <w:color w:val="000000" w:themeColor="text1"/>
                  <w:sz w:val="28"/>
                  <w:szCs w:val="28"/>
                  <w:lang w:eastAsia="uk-UA"/>
                </w:rPr>
                <w:t>статті 1 п 2)</w:t>
              </w:r>
            </w:hyperlink>
            <w:r w:rsidRPr="0096149E">
              <w:rPr>
                <w:rFonts w:ascii="Times New Roman" w:eastAsia="SimSun" w:hAnsi="Times New Roman" w:cs="Times New Roman"/>
                <w:b/>
                <w:color w:val="000000" w:themeColor="text1"/>
                <w:sz w:val="28"/>
                <w:szCs w:val="28"/>
                <w:lang w:eastAsia="uk-UA"/>
              </w:rPr>
              <w:t>, мінімальною загальною міцністю за об'ємною часткою спирту 16 % об.;</w:t>
            </w:r>
          </w:p>
          <w:p w14:paraId="492CE55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 “напівсухе”: для продуктів із вмістом цукру від 50 до 90 грамів на літр;</w:t>
            </w:r>
          </w:p>
          <w:p w14:paraId="5A66181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(г) “напівсолодке”: для продуктів із вмістом цукру від 90 до 130 грамів на літр;</w:t>
            </w:r>
          </w:p>
          <w:p w14:paraId="19B6DEA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 “солодке”: для продуктів із вмістом цукру від 130 грамів на літр або більше.</w:t>
            </w:r>
          </w:p>
          <w:p w14:paraId="1788A4A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Вміст цукру, вказаний у пунктах (a)-(д) частини першої цієї статті, у перерахунку на  інвертний цукор.</w:t>
            </w:r>
          </w:p>
          <w:p w14:paraId="702086E8"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Позначення “напівсолодке” та “солодке” можуть супроводжуватися зазначенням вмісту цукру у  перерахунку на  інвертний цукр у відсотках маси.  </w:t>
            </w:r>
          </w:p>
          <w:p w14:paraId="2AE46AF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Якщо офіційна назва доповнена словами “ігристе”, то кількість використаного ігристого вина повинна бути не меншою за 95 відсотків.</w:t>
            </w:r>
          </w:p>
          <w:p w14:paraId="17E95DB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Офіційна назва може бути доповнена зазначенням основного використаного ароматизатора.</w:t>
            </w:r>
          </w:p>
          <w:p w14:paraId="6EBD7F0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При маркуванні і представленні ароматизованих винних продуктів застосовуються положення цього Закону, які стосуються маркування і представлення виноробної продукції.</w:t>
            </w:r>
          </w:p>
          <w:p w14:paraId="77A7A3D8"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96149E" w:rsidRPr="0096149E" w14:paraId="2341462B" w14:textId="77777777" w:rsidTr="00AB4276">
        <w:trPr>
          <w:gridAfter w:val="1"/>
          <w:wAfter w:w="9" w:type="dxa"/>
          <w:trHeight w:val="20"/>
        </w:trPr>
        <w:tc>
          <w:tcPr>
            <w:tcW w:w="7366" w:type="dxa"/>
          </w:tcPr>
          <w:p w14:paraId="72A8FE42" w14:textId="4575D015"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0FBE95A1"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65. Вимоги та обмеження при ароматизації</w:t>
            </w:r>
          </w:p>
          <w:p w14:paraId="1D7EF6D7"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ароматизації ароматизованих винних продуктів  використовуються смако-ароматичні речовини, препарати та продукти, які надають кінцевому продукту органолептичні характеристики, відмінні від органолептичних характеристик вина.</w:t>
            </w:r>
          </w:p>
          <w:p w14:paraId="2AD0562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ароматизації ароматизованих вин допускаються наступні:</w:t>
            </w:r>
          </w:p>
          <w:p w14:paraId="1586951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натуральні смако-ароматичні речовини та/або ароматичні препарати, які отримані з матеріалів рослинного, тваринного або мікробіологічного походження (крім харчових продуктів) за допомогою відповідних фізичних, ферментативних або мікробіологічних процесів одним або декількома традиційними процесами приготування харчових продуктів;</w:t>
            </w:r>
          </w:p>
          <w:p w14:paraId="6711D17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ароматизатори, які не призначені для вживання у якості харчового продукту, проте дозволені та призначені для додавання у їжу для надання їй смаку чи зміни смаку/аромату, які ідентичні ваніліну, мають запах і/або смак мигдалю, мають запах та/або смак абрикосів, мають запах та/або смак яєць та інші;</w:t>
            </w:r>
          </w:p>
          <w:p w14:paraId="319EB59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ароматичні трави та/або спеції, та/або ароматичні харчові продукти. </w:t>
            </w:r>
          </w:p>
          <w:p w14:paraId="30A8AA5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Для ароматизації ароматизованих напоїв на основі вина та ароматизованих коктейлів на основі вина допускаються наступні: </w:t>
            </w:r>
          </w:p>
          <w:p w14:paraId="519B683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смако-ароматичні речовини (хімічні речовини зі смаковими властивостями) та/або смако-ароматичні препарати, які отримані з матеріалів рослинного, тваринного або мікробіологічного походження (крім харчових продуктів) за допомогою відповідних фізичних, ферментативних або мікробіологічних процесів одним або декількома традиційними процесами приготування їжі;</w:t>
            </w:r>
          </w:p>
          <w:p w14:paraId="51FA61B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ароматичні трави та/або спеції, та/або ароматичні харчові продукти. </w:t>
            </w:r>
          </w:p>
          <w:p w14:paraId="582F223C" w14:textId="6B8D0B73"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визначає види речовин, які можуть використовуватися для ароматизації, а також вимоги та обмеження до їхнього застосування.</w:t>
            </w:r>
          </w:p>
        </w:tc>
      </w:tr>
      <w:tr w:rsidR="0096149E" w:rsidRPr="0096149E" w14:paraId="5093B2A8" w14:textId="77777777" w:rsidTr="00AB4276">
        <w:trPr>
          <w:gridAfter w:val="1"/>
          <w:wAfter w:w="9" w:type="dxa"/>
          <w:trHeight w:val="20"/>
        </w:trPr>
        <w:tc>
          <w:tcPr>
            <w:tcW w:w="7366" w:type="dxa"/>
          </w:tcPr>
          <w:p w14:paraId="24353EC8" w14:textId="53BC9E4E"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60F8F9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66. Вимоги та обмеження при підсолоджуванні</w:t>
            </w:r>
          </w:p>
          <w:p w14:paraId="0E03D6C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Для підсолоджування ароматизованих винних продуктів допускаються: </w:t>
            </w:r>
          </w:p>
          <w:p w14:paraId="4453F2CD"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Цукри та продукти із них, які призначені для споживання людиною: цукор напівбілий, білий цукор, екстра-білий цукор, декстроза, цукроза, фруктоза, </w:t>
            </w:r>
            <w:r w:rsidRPr="0096149E">
              <w:rPr>
                <w:rFonts w:ascii="Times New Roman" w:eastAsia="SimSun" w:hAnsi="Times New Roman" w:cs="Times New Roman"/>
                <w:b/>
                <w:color w:val="000000" w:themeColor="text1"/>
                <w:sz w:val="28"/>
                <w:szCs w:val="28"/>
                <w:lang w:eastAsia="uk-UA"/>
              </w:rPr>
              <w:lastRenderedPageBreak/>
              <w:t>глюкозний сироп, цукровий розчин, розчин інвертного цукру, сироп інвертного цукру;</w:t>
            </w:r>
          </w:p>
          <w:p w14:paraId="6396802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виноградне сусло, концентроване виноградне сусло; </w:t>
            </w:r>
          </w:p>
          <w:p w14:paraId="1FBE742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карамелізований цукор (цукровий колер, карамель) який є продуктом, отриманим винятково шляхом контрольованого нагрівання сахарози без основ, мінеральних кислот або інших хімічних добавок; </w:t>
            </w:r>
          </w:p>
          <w:p w14:paraId="687A501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мед;</w:t>
            </w:r>
          </w:p>
          <w:p w14:paraId="3760238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сироп ріжкового дерева; </w:t>
            </w:r>
          </w:p>
          <w:p w14:paraId="7E3EE3D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будь-які інші натуральні вуглеводневі речовини з подібним до згаданих продуктів ефектом.</w:t>
            </w:r>
          </w:p>
          <w:p w14:paraId="29B64577" w14:textId="65E8F8F3"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Порядок, умови, вимоги та обмеження до застосування продуктів, які можуть використовуватися для підсолоджування,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754CABD1" w14:textId="77777777" w:rsidTr="00AB4276">
        <w:trPr>
          <w:gridAfter w:val="1"/>
          <w:wAfter w:w="9" w:type="dxa"/>
          <w:trHeight w:val="20"/>
        </w:trPr>
        <w:tc>
          <w:tcPr>
            <w:tcW w:w="7366" w:type="dxa"/>
          </w:tcPr>
          <w:p w14:paraId="74B6FA26" w14:textId="0611E6AA"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790EA3D"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67. Вимоги та обмеження при додаванні спирту</w:t>
            </w:r>
          </w:p>
          <w:p w14:paraId="4D76F6A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приготування певних ароматизованих вин та певних ароматизованих напоїв на основі вина дозволено використання таких продуктів:</w:t>
            </w:r>
          </w:p>
          <w:p w14:paraId="67E081D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86" w:name="n320"/>
            <w:bookmarkEnd w:id="286"/>
            <w:r w:rsidRPr="0096149E">
              <w:rPr>
                <w:rFonts w:ascii="Times New Roman" w:eastAsia="SimSun" w:hAnsi="Times New Roman" w:cs="Times New Roman"/>
                <w:b/>
                <w:color w:val="000000" w:themeColor="text1"/>
                <w:sz w:val="28"/>
                <w:szCs w:val="28"/>
                <w:lang w:eastAsia="uk-UA"/>
              </w:rPr>
              <w:lastRenderedPageBreak/>
              <w:t>етиловий спирт сільськогосподарського походження, у тому числі виноградного походження;</w:t>
            </w:r>
          </w:p>
          <w:p w14:paraId="2AE1D88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87" w:name="n321"/>
            <w:bookmarkEnd w:id="287"/>
            <w:r w:rsidRPr="0096149E">
              <w:rPr>
                <w:rFonts w:ascii="Times New Roman" w:eastAsia="SimSun" w:hAnsi="Times New Roman" w:cs="Times New Roman"/>
                <w:b/>
                <w:color w:val="000000" w:themeColor="text1"/>
                <w:sz w:val="28"/>
                <w:szCs w:val="28"/>
                <w:lang w:eastAsia="uk-UA"/>
              </w:rPr>
              <w:t>винний спирт або спирт із сушеного винограду;</w:t>
            </w:r>
          </w:p>
          <w:p w14:paraId="353D124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88" w:name="n322"/>
            <w:bookmarkEnd w:id="288"/>
            <w:r w:rsidRPr="0096149E">
              <w:rPr>
                <w:rFonts w:ascii="Times New Roman" w:eastAsia="SimSun" w:hAnsi="Times New Roman" w:cs="Times New Roman"/>
                <w:b/>
                <w:color w:val="000000" w:themeColor="text1"/>
                <w:sz w:val="28"/>
                <w:szCs w:val="28"/>
                <w:lang w:eastAsia="uk-UA"/>
              </w:rPr>
              <w:t>винний дистилят або дистилят із сушеного винограду;</w:t>
            </w:r>
          </w:p>
          <w:p w14:paraId="02F2259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89" w:name="n323"/>
            <w:bookmarkEnd w:id="289"/>
            <w:r w:rsidRPr="0096149E">
              <w:rPr>
                <w:rFonts w:ascii="Times New Roman" w:eastAsia="SimSun" w:hAnsi="Times New Roman" w:cs="Times New Roman"/>
                <w:b/>
                <w:color w:val="000000" w:themeColor="text1"/>
                <w:sz w:val="28"/>
                <w:szCs w:val="28"/>
                <w:lang w:eastAsia="uk-UA"/>
              </w:rPr>
              <w:t>дистилят сільськогосподарського походження;</w:t>
            </w:r>
          </w:p>
          <w:p w14:paraId="1E9849B4"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90" w:name="n324"/>
            <w:bookmarkEnd w:id="290"/>
            <w:r w:rsidRPr="0096149E">
              <w:rPr>
                <w:rFonts w:ascii="Times New Roman" w:eastAsia="SimSun" w:hAnsi="Times New Roman" w:cs="Times New Roman"/>
                <w:b/>
                <w:color w:val="000000" w:themeColor="text1"/>
                <w:sz w:val="28"/>
                <w:szCs w:val="28"/>
                <w:lang w:eastAsia="uk-UA"/>
              </w:rPr>
              <w:t>винний спиртний напій;</w:t>
            </w:r>
          </w:p>
          <w:p w14:paraId="535034F1"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91" w:name="n325"/>
            <w:bookmarkEnd w:id="291"/>
            <w:r w:rsidRPr="0096149E">
              <w:rPr>
                <w:rFonts w:ascii="Times New Roman" w:eastAsia="SimSun" w:hAnsi="Times New Roman" w:cs="Times New Roman"/>
                <w:b/>
                <w:color w:val="000000" w:themeColor="text1"/>
                <w:sz w:val="28"/>
                <w:szCs w:val="28"/>
                <w:lang w:eastAsia="uk-UA"/>
              </w:rPr>
              <w:t>спиртний напій із виноградних вичавок;</w:t>
            </w:r>
          </w:p>
          <w:p w14:paraId="470BD50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92" w:name="n326"/>
            <w:bookmarkEnd w:id="292"/>
            <w:r w:rsidRPr="0096149E">
              <w:rPr>
                <w:rFonts w:ascii="Times New Roman" w:eastAsia="SimSun" w:hAnsi="Times New Roman" w:cs="Times New Roman"/>
                <w:b/>
                <w:color w:val="000000" w:themeColor="text1"/>
                <w:sz w:val="28"/>
                <w:szCs w:val="28"/>
                <w:lang w:eastAsia="uk-UA"/>
              </w:rPr>
              <w:t>спиртні напої, дистильовані зі збродженого висушеного винограду.</w:t>
            </w:r>
          </w:p>
          <w:p w14:paraId="2BF807F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bookmarkStart w:id="293" w:name="n327"/>
            <w:bookmarkEnd w:id="293"/>
            <w:r w:rsidRPr="0096149E">
              <w:rPr>
                <w:rFonts w:ascii="Times New Roman" w:eastAsia="SimSun" w:hAnsi="Times New Roman" w:cs="Times New Roman"/>
                <w:b/>
                <w:color w:val="000000" w:themeColor="text1"/>
                <w:sz w:val="28"/>
                <w:szCs w:val="28"/>
                <w:lang w:eastAsia="uk-UA"/>
              </w:rPr>
              <w:t>Етиловий спирт, який використовують для розбавлення чи розчинення барвників, смако-ароматичних добавок або будь-яких інших дозволених добавок, що їх використовують під час приготування ароматизованих винних продуктів, повинен бути сільськогосподарського походження і використовуватися у обсязі необхідному для таких цілей, таке його використання не вважається доданням спирту для цілей виробництва ароматизованого винного продукту.</w:t>
            </w:r>
          </w:p>
          <w:p w14:paraId="2AA77553" w14:textId="5F1A771E"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Види продуктів, які можуть використовуватися для підвищення об’ємної частки спирту у продукті, а також вимоги та обмеження до їхнього застосування визначаються центральним органом виконавчої влади, що забезпечує формування та реалізацію державної аграрної політики, державної політики у </w:t>
            </w:r>
            <w:r w:rsidRPr="0096149E">
              <w:rPr>
                <w:rFonts w:ascii="Times New Roman" w:eastAsia="SimSun" w:hAnsi="Times New Roman" w:cs="Times New Roman"/>
                <w:b/>
                <w:color w:val="000000" w:themeColor="text1"/>
                <w:sz w:val="28"/>
                <w:szCs w:val="28"/>
                <w:lang w:eastAsia="uk-UA"/>
              </w:rPr>
              <w:lastRenderedPageBreak/>
              <w:t>сферах сільського господарства та з питань продовольчої безпеки держави.</w:t>
            </w:r>
          </w:p>
        </w:tc>
      </w:tr>
      <w:tr w:rsidR="0096149E" w:rsidRPr="0096149E" w14:paraId="7C9B4BFB" w14:textId="77777777" w:rsidTr="00AB4276">
        <w:trPr>
          <w:gridAfter w:val="1"/>
          <w:wAfter w:w="9" w:type="dxa"/>
          <w:trHeight w:val="20"/>
        </w:trPr>
        <w:tc>
          <w:tcPr>
            <w:tcW w:w="7366" w:type="dxa"/>
          </w:tcPr>
          <w:p w14:paraId="6359CD11" w14:textId="77CAB071"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6802A1D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68. Вимоги та обмеження при застосуванні харчових добавок, барвників</w:t>
            </w:r>
          </w:p>
          <w:p w14:paraId="071CF2CD" w14:textId="44C46B13" w:rsidR="0096149E" w:rsidRPr="0096149E" w:rsidRDefault="0096149E"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Види харчових добавок (барвників),  які можуть використовуватися у виробництві ароматизованих винних продуктів, а також вимоги та обмеження до їхнього застосування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tc>
      </w:tr>
      <w:tr w:rsidR="0096149E" w:rsidRPr="0096149E" w14:paraId="4B4E2466" w14:textId="77777777" w:rsidTr="00AB4276">
        <w:trPr>
          <w:gridAfter w:val="1"/>
          <w:wAfter w:w="9" w:type="dxa"/>
          <w:trHeight w:val="20"/>
        </w:trPr>
        <w:tc>
          <w:tcPr>
            <w:tcW w:w="7366" w:type="dxa"/>
          </w:tcPr>
          <w:p w14:paraId="32523320" w14:textId="35DFD118"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0F713ABE"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Стаття 69. Вимоги та обмеження при додаванні води і діоксиду вуглецю </w:t>
            </w:r>
          </w:p>
          <w:p w14:paraId="05E74552"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приготування ароматизованих винних продуктів дозволено додавання води, за умови, що вона використовується у необхідному обсязі для приготування ароматичної есенції, розчинення барвників та підсолоджувачів, коригування остаточного складу продукту. Якість доданої води не повинна змінювати характер продукту. Ця вода може бути дистильована, демінералізована, пом’якшена, оброблена за допомогою технології зворотного осмосу.</w:t>
            </w:r>
          </w:p>
          <w:p w14:paraId="1680190F" w14:textId="145B1A68"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Для приготування ароматизованих винних продуктів дозволено додавання діоксиду вуглецю.</w:t>
            </w:r>
          </w:p>
        </w:tc>
      </w:tr>
      <w:tr w:rsidR="0096149E" w:rsidRPr="0096149E" w14:paraId="6C135135" w14:textId="77777777" w:rsidTr="00AB4276">
        <w:trPr>
          <w:gridAfter w:val="1"/>
          <w:wAfter w:w="9" w:type="dxa"/>
          <w:trHeight w:val="20"/>
        </w:trPr>
        <w:tc>
          <w:tcPr>
            <w:tcW w:w="7366" w:type="dxa"/>
          </w:tcPr>
          <w:p w14:paraId="76E67322" w14:textId="66654AE0"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tc>
        <w:tc>
          <w:tcPr>
            <w:tcW w:w="7110" w:type="dxa"/>
          </w:tcPr>
          <w:p w14:paraId="11F8F004"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XII</w:t>
            </w:r>
          </w:p>
          <w:p w14:paraId="161C81BA" w14:textId="77777777" w:rsidR="0096149E" w:rsidRPr="0096149E" w:rsidRDefault="0096149E" w:rsidP="00366C41">
            <w:pPr>
              <w:shd w:val="clear" w:color="auto" w:fill="FFFFFF"/>
              <w:spacing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ДЕРЖАВНИЙ КОНТРОЛЬ (НАГЛЯД) У СФЕРІ ВИРОБНИЦТВА, ОБІГУ ТА МАРКУВАННЯ ПРОДУКТІВ ВИНОГРАДАРСТВА ТА ВИНОРОБСТВА, АРОМАТИЗОВАНИХ ВИННИХ ПРОДУКТІВ ТА ІНШИХ ПРОДУКТІВ ВИНОРОБСТВА</w:t>
            </w:r>
          </w:p>
          <w:p w14:paraId="5EA97FDB"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70. Державний контроль (нагляд) у сфері виробництва, обігу та маркування продуктів виноградарства та виноробства, ароматизованих винних продуктів та інших продуктів виноробства</w:t>
            </w:r>
          </w:p>
          <w:p w14:paraId="279AD2B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Державний контроль (нагляд) у сфері виробництва, обігу та маркування продуктів виноградарства та виноробства, ароматизованих винних продуктів та інших продуктів виноробства за діяльністю суб’єктів господарювання здійснюється контролюючим органом, відповідно до </w:t>
            </w:r>
            <w:hyperlink r:id="rId92" w:tgtFrame="_blank" w:history="1">
              <w:r w:rsidRPr="0096149E">
                <w:rPr>
                  <w:rFonts w:ascii="Times New Roman" w:eastAsia="SimSun" w:hAnsi="Times New Roman" w:cs="Times New Roman"/>
                  <w:b/>
                  <w:color w:val="000000" w:themeColor="text1"/>
                  <w:sz w:val="28"/>
                  <w:szCs w:val="28"/>
                  <w:lang w:eastAsia="uk-UA"/>
                </w:rPr>
                <w:t>законів України</w:t>
              </w:r>
            </w:hyperlink>
            <w:r w:rsidRPr="0096149E">
              <w:rPr>
                <w:rFonts w:ascii="Times New Roman" w:eastAsia="SimSun" w:hAnsi="Times New Roman" w:cs="Times New Roman"/>
                <w:b/>
                <w:color w:val="000000" w:themeColor="text1"/>
                <w:sz w:val="28"/>
                <w:szCs w:val="28"/>
                <w:lang w:eastAsia="uk-UA"/>
              </w:rPr>
              <w:t xml:space="preserve">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основні засади державного нагляду (контролю) у сфері господарської діяльності”, з урахуванням положень цього Закону. </w:t>
            </w:r>
          </w:p>
          <w:p w14:paraId="7993A939"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Під час здійснення заходів державного контролю (нагляду), здійснюється у тому числі перевірка:</w:t>
            </w:r>
          </w:p>
          <w:p w14:paraId="30CFE69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сортів винограду, з яких здійснюється виробництво продуктів виноградарства та виноробства, ароматизованих винних продуктів та інших продуктів виноробства;</w:t>
            </w:r>
          </w:p>
          <w:p w14:paraId="32CF1F6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2) використання класифікованих сортів винограду у відповідності з цим Законом;</w:t>
            </w:r>
          </w:p>
          <w:p w14:paraId="4EF5853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дотримання ринкових стандартів при виробництві продуктів виноградарства та виноробства, ароматизованих винних продуктів та інших продуктів виноробства на відповідність цього Закону;</w:t>
            </w:r>
          </w:p>
          <w:p w14:paraId="3C0583E6"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реєстрації виробників винограду, виробників виноробної продукції, власників або користувачів виноградних ділянок у Виноградарсько-виноробному реєстрі;</w:t>
            </w:r>
          </w:p>
          <w:p w14:paraId="3AA1E95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 вчасної подачі суб’єктами господарювання обов’язкових декларацій в порядку та строки, передбачені цим Законом;</w:t>
            </w:r>
          </w:p>
          <w:p w14:paraId="70829AAE"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 використання енологічних практик у відповідності до цього Закону;</w:t>
            </w:r>
          </w:p>
          <w:p w14:paraId="5D74F5C0"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 ведення обліку суб’єктами господарювання, в порядку і строки передбачені цим Законом;</w:t>
            </w:r>
          </w:p>
          <w:p w14:paraId="6B04C05B"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 проведення експериментального використання нових енологічних практик, реалізації продуктів, отриманих у результаті експериментального використання продуктів, надання звітів та продовження експериментів;</w:t>
            </w:r>
          </w:p>
          <w:p w14:paraId="30545BB2"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9) проведення підсолоджування, збагачення, підвищення/зниження кислотності, додавання води або спирту під час проведення дозволених енологічних процедур, а також використання вина кріпленого для </w:t>
            </w:r>
            <w:r w:rsidRPr="0096149E">
              <w:rPr>
                <w:rFonts w:ascii="Times New Roman" w:eastAsia="SimSun" w:hAnsi="Times New Roman" w:cs="Times New Roman"/>
                <w:b/>
                <w:color w:val="000000" w:themeColor="text1"/>
                <w:sz w:val="28"/>
                <w:szCs w:val="28"/>
                <w:lang w:eastAsia="uk-UA"/>
              </w:rPr>
              <w:lastRenderedPageBreak/>
              <w:t>дистиляції виключно для дистиляції згідно з положеннями цього Закону;</w:t>
            </w:r>
          </w:p>
          <w:p w14:paraId="2F4E803A"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10) використання виноградного сусла, бродіння якого зупинене шляхом додання спирту, виключно для виробництва продуктів, які не підпадають під коди УКТЗЕД 2204 10, 2204 21 i 2204 29, відповідно до положень цього Закону;</w:t>
            </w:r>
          </w:p>
          <w:p w14:paraId="7199EC43"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11) переробки виноградного соку та концентрований виноградного соку на вино або додавання їх до вина;</w:t>
            </w:r>
          </w:p>
          <w:p w14:paraId="3909B336"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12) відповідності вимогам цього Закону проведення переробки імпортованих винограду, виноградного сусла, концентрованого виноградного сусла, ректифікованого концентрованого виноградного сусла, виноградного сусла, бродіння якого зупинене шляхом додання спирту, виноградного соку, концентрованого виноградного соку і вина або сумішей цих продуктів на продукти, виноградарства та виноробства;</w:t>
            </w:r>
          </w:p>
          <w:p w14:paraId="442CF59C"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13) купажування відповідно до вимог цього Закону;</w:t>
            </w:r>
          </w:p>
          <w:p w14:paraId="0BD73718"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14) застосування обмеження щодо побічних продуктів, визначених у цьому Законі; </w:t>
            </w:r>
          </w:p>
          <w:p w14:paraId="5A6949E4"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15) проведення лабораторного та/або сенсорного оцінювання аналізу продуктів виноградарства та виноробства, ароматизованих винних продуктів та інших продуктів виноробства, а також організації </w:t>
            </w:r>
            <w:r w:rsidRPr="0096149E">
              <w:rPr>
                <w:rFonts w:ascii="Times New Roman" w:eastAsia="SimSun" w:hAnsi="Times New Roman" w:cs="Times New Roman"/>
                <w:b/>
                <w:color w:val="000000" w:themeColor="text1"/>
                <w:sz w:val="28"/>
                <w:szCs w:val="28"/>
                <w:lang w:eastAsia="uk-UA"/>
              </w:rPr>
              <w:lastRenderedPageBreak/>
              <w:t xml:space="preserve">сенсорного оцінювання лабораторією, уповноваженою відповідно до вимог цього Закону; </w:t>
            </w:r>
          </w:p>
          <w:p w14:paraId="1444962F"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16) наявності супроводжуючих документів для винних продуктів, визначених цим Законом, у тому числі, для продукції призначеної для імпорту/експорту, а також наявності у супровідному документі усіх необхідних даних, визначених цим Законом; </w:t>
            </w:r>
          </w:p>
          <w:p w14:paraId="26424133"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17) ведення спеціального обліку сировини, яка походить не з України, в порядку та на умовах передбачених цим Законом;</w:t>
            </w:r>
          </w:p>
          <w:p w14:paraId="56CBF6E0"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18) виробництва продуктів виноградарства та виноробства, ароматизованих винних продуктів та інших продуктів виноробства, застосування стандартів, технологічних процесів, енологічних процедур, які застосовуються до них, відповідно до вимог цього Закону;</w:t>
            </w:r>
          </w:p>
          <w:p w14:paraId="69CAD5CD" w14:textId="77777777" w:rsidR="0096149E" w:rsidRPr="0096149E" w:rsidRDefault="0096149E" w:rsidP="00AB4276">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19) використання офіційних назв ароматизованих винних продуктів на відповідність вимогам цього Закону, порядок їх маркування і представлення;</w:t>
            </w:r>
          </w:p>
          <w:p w14:paraId="01DBE600" w14:textId="55188CC4" w:rsidR="0096149E" w:rsidRPr="0096149E" w:rsidRDefault="0096149E" w:rsidP="00366C41">
            <w:pPr>
              <w:spacing w:after="120"/>
              <w:ind w:firstLine="708"/>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20) дотримання вимог до виробництва ароматизованих винних продуктів, визначених у розділі XІ цього Закону.</w:t>
            </w:r>
          </w:p>
        </w:tc>
      </w:tr>
      <w:tr w:rsidR="0096149E" w:rsidRPr="0096149E" w14:paraId="28433C2B" w14:textId="77777777" w:rsidTr="00AB4276">
        <w:trPr>
          <w:gridAfter w:val="1"/>
          <w:wAfter w:w="9" w:type="dxa"/>
          <w:trHeight w:val="20"/>
        </w:trPr>
        <w:tc>
          <w:tcPr>
            <w:tcW w:w="7366" w:type="dxa"/>
          </w:tcPr>
          <w:p w14:paraId="4ACF4946" w14:textId="56F66650"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tc>
        <w:tc>
          <w:tcPr>
            <w:tcW w:w="7110" w:type="dxa"/>
          </w:tcPr>
          <w:p w14:paraId="32289698" w14:textId="77777777" w:rsidR="0096149E" w:rsidRPr="0096149E" w:rsidRDefault="0096149E" w:rsidP="00366C41">
            <w:pPr>
              <w:shd w:val="clear" w:color="auto" w:fill="FFFFFF"/>
              <w:spacing w:after="120"/>
              <w:jc w:val="center"/>
              <w:outlineLvl w:val="1"/>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ХІІІ</w:t>
            </w:r>
          </w:p>
          <w:p w14:paraId="5A26092D" w14:textId="25ED54E5" w:rsidR="0096149E" w:rsidRPr="0096149E" w:rsidRDefault="0096149E" w:rsidP="00366C41">
            <w:pPr>
              <w:shd w:val="clear" w:color="auto" w:fill="FFFFFF"/>
              <w:spacing w:after="120"/>
              <w:ind w:firstLine="709"/>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ПРОГРАМИ ДОПОМОГИ У ВИНОГРАДАРСЬКО-ВИНОРОБНІЙ ГАЛУЗІ</w:t>
            </w:r>
          </w:p>
          <w:p w14:paraId="003AF9E3"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 xml:space="preserve">Стаття 71. Програми державної підтримки у виноградарсько - виноробній галузі </w:t>
            </w:r>
          </w:p>
          <w:p w14:paraId="71913A93"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Основи державної підтримки у виноградарсько - виноробній галузі визначаються законами України “Про державну підтримку сільського господарства України”, “Про особливості страхування сільськогосподарської продукції з державною підтримкою” з урахуванням положень цього Закону.</w:t>
            </w:r>
          </w:p>
          <w:p w14:paraId="6B8113AF"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Центральний орган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 реалізує прoгрaми державної підтримки та забезпечує їх внутрішню сумісність та об’єктивність виконання, враховуючи економічний стан виробників, яким надається допомога, і необхідність запобігання невиправданому нерівному ставленню до виробників.</w:t>
            </w:r>
          </w:p>
          <w:p w14:paraId="51DD199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Програми державної підтримки нe надаються для дослідницьких проєктів і заходів допомоги дослідницьким проєктам (за винятком досліджень нoвих ринків, необхідних для ширшого розміщення продукції на ринку, та досліджень, спрямованих на оцінку результатів інформаційних та промоційних заходів) та заходів в рамках програм розвитку сільської місцевості. </w:t>
            </w:r>
          </w:p>
          <w:p w14:paraId="2A2B5075"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Прoгрaми державної підтримки можуть включати: прoсування продукції; реструктуризацію і </w:t>
            </w:r>
            <w:r w:rsidRPr="0096149E">
              <w:rPr>
                <w:rFonts w:ascii="Times New Roman" w:eastAsia="SimSun" w:hAnsi="Times New Roman" w:cs="Times New Roman"/>
                <w:b/>
                <w:color w:val="000000" w:themeColor="text1"/>
                <w:sz w:val="28"/>
                <w:szCs w:val="28"/>
                <w:lang w:eastAsia="uk-UA"/>
              </w:rPr>
              <w:lastRenderedPageBreak/>
              <w:t xml:space="preserve">конверсію (перетворення) винoгрaдників; збирання зеленого врожаю; взаємні фонди; страхування урожаю; інвестиції; інновації у галузі виноробства; дистиляцію побічних продуктів. </w:t>
            </w:r>
          </w:p>
          <w:p w14:paraId="5ABA5E7C"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Програми державної підтримки затверджуються в рамках державного бюджету. </w:t>
            </w:r>
          </w:p>
          <w:p w14:paraId="3AC7ADEA" w14:textId="77777777" w:rsidR="0096149E" w:rsidRPr="0096149E" w:rsidRDefault="0096149E"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Спосіб і порядок розробки, зміст Програм державної підтримки, критерії, спосіб розподілу, розмір допомоги і спосіб виплати коштів визначаються центральним органом виконавчої влади, що забезпечує формування та реалізацію державної аграрної політики, державної політики у сферах сільського господарства та з питань продовольчої безпеки держави.</w:t>
            </w:r>
          </w:p>
          <w:p w14:paraId="0D3AEA82" w14:textId="77777777" w:rsidR="0096149E" w:rsidRPr="0096149E" w:rsidRDefault="0096149E"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A159E6" w:rsidRPr="0096149E" w14:paraId="2B9A5927" w14:textId="77777777" w:rsidTr="00AB4276">
        <w:trPr>
          <w:gridAfter w:val="1"/>
          <w:wAfter w:w="9" w:type="dxa"/>
          <w:trHeight w:val="20"/>
        </w:trPr>
        <w:tc>
          <w:tcPr>
            <w:tcW w:w="7366" w:type="dxa"/>
          </w:tcPr>
          <w:p w14:paraId="36278465"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71F7DC1F" w14:textId="77777777" w:rsidR="00A159E6"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5F99D579" w14:textId="77777777" w:rsidR="00A159E6" w:rsidRPr="0096149E" w:rsidRDefault="00A159E6"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72. Національні виплати на програми допомоги у виноградарсько-виноробній галузі</w:t>
            </w:r>
          </w:p>
          <w:p w14:paraId="4CC48E77" w14:textId="41BE4794" w:rsidR="00A159E6" w:rsidRPr="0096149E" w:rsidRDefault="00A159E6"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Державна підтримка у виноградарсько- виноробній галузі здійснюється відповідно до Закону України “Про державну підтримку сільського господарства України” та інших нормативно-правових актів.</w:t>
            </w:r>
          </w:p>
        </w:tc>
      </w:tr>
      <w:tr w:rsidR="00A159E6" w:rsidRPr="0096149E" w14:paraId="153A53F4" w14:textId="77777777" w:rsidTr="00AB4276">
        <w:trPr>
          <w:gridAfter w:val="1"/>
          <w:wAfter w:w="9" w:type="dxa"/>
          <w:trHeight w:val="20"/>
        </w:trPr>
        <w:tc>
          <w:tcPr>
            <w:tcW w:w="7366" w:type="dxa"/>
          </w:tcPr>
          <w:p w14:paraId="2C77EDDB"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t>Відсутня.</w:t>
            </w:r>
          </w:p>
          <w:p w14:paraId="1ED4FE23" w14:textId="77777777" w:rsidR="00A159E6"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3C6ADE0D" w14:textId="77777777" w:rsidR="00A159E6" w:rsidRPr="0096149E" w:rsidRDefault="00A159E6" w:rsidP="00366C41">
            <w:pPr>
              <w:pStyle w:val="3"/>
              <w:spacing w:before="0"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Розділ XІV</w:t>
            </w:r>
          </w:p>
          <w:p w14:paraId="6AD55A6F" w14:textId="77777777" w:rsidR="00A159E6" w:rsidRPr="0096149E" w:rsidRDefault="00A159E6" w:rsidP="00366C41">
            <w:pPr>
              <w:pStyle w:val="3"/>
              <w:spacing w:before="0" w:after="120"/>
              <w:jc w:val="center"/>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ВІДПОВІДАЛЬНІСТЬ ЗА ПОРУШЕННЯ ЦЬОГО ЗАКОНУ ТА ЗАКОНОДАВСТВА У СФЕРІ ВИНОГРАДАРСТВА ТА ВИНОРОБСТВА</w:t>
            </w:r>
          </w:p>
          <w:p w14:paraId="15FB39A1" w14:textId="77777777" w:rsidR="00A159E6" w:rsidRPr="0096149E" w:rsidRDefault="00A159E6" w:rsidP="00AB4276">
            <w:pPr>
              <w:pStyle w:val="1"/>
              <w:spacing w:before="0" w:after="120"/>
              <w:ind w:firstLine="720"/>
              <w:jc w:val="both"/>
              <w:outlineLvl w:val="0"/>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Стаття 73. Відповідальність за порушення цього Закону, законодавства у галузях виноградарства та виноробства</w:t>
            </w:r>
          </w:p>
          <w:p w14:paraId="61DE9F24"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До суб’єктів господарювання застосовуються фінансові санкції у вигляді штрафів у разі:</w:t>
            </w:r>
          </w:p>
          <w:p w14:paraId="348C171F"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використання винограду некласифікованих, відповідно до цього Закону, сортів винограду для виготовлення виноробної продукції, або вирощування винограду і виробництва виноробної продукції виробником, незареєстрованим у Виноградарсько-виноробному реєстрі, тягне за собою накладення штрафу у розмірі тридцяти мінімальних заробітних плат;</w:t>
            </w:r>
          </w:p>
          <w:p w14:paraId="7D5FE171"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неподання обов’язкових декларацій, передбачених цим Законом, тягне за собою накладення штрафу у розмірі п’ятдесяти мінімальних заробітних плат;</w:t>
            </w:r>
          </w:p>
          <w:p w14:paraId="62589C71"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застосування недозволених енологічних практик під час виготовлення виноробної продукції, продуктів виноградарства та виноробства, ароматизованих винних продуктів та інших продуктів виноробства, тягне за собою накладення штрафу у розмірі ста мінімальних заробітних плат;</w:t>
            </w:r>
          </w:p>
          <w:p w14:paraId="7C768692"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експериментального використання нових енологічних практик без повідомлення про це контролюючого органу, визначеного цим Законом що тягне за собою накладення штрафу у розмірі двадцяти мінімальних заробітних плат;</w:t>
            </w:r>
          </w:p>
          <w:p w14:paraId="6A1581FA"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5) порушення правил підсолоджування, збагачення, підвищення/зниження кислотності, визначених цим Законом, тягне за собою накладення штрафу у розмірі тридцяти мінімальних заробітних плат;</w:t>
            </w:r>
          </w:p>
          <w:p w14:paraId="5628463C"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 піддання спиртовому бродінню виноградного соку та концентрованого виноградного соку, тягне за собою накладення штрафу у розмірі тридцяти мінімальних заробітних плат;</w:t>
            </w:r>
          </w:p>
          <w:p w14:paraId="621B53A5"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 переробки виноградного соку і концентрованого виноградного соку на вино або їхнього додавання до вина, що тягне за собою накладення штрафу у розмірі тридцяти мінімальних заробітних плат;</w:t>
            </w:r>
          </w:p>
          <w:p w14:paraId="4D64D7B4"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8) використання побічних продуктів у невизначений цим Законом спосіб, що тягне за собою накладення штрафу у розмірі тридцяти мінімальних заробітних плат;</w:t>
            </w:r>
          </w:p>
          <w:p w14:paraId="30B3EA69"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9) виробництва вина із зареєстрованою назвою місця походження або контрольованим </w:t>
            </w:r>
            <w:hyperlink r:id="rId93"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м за походженням або географічним зазначенням без відповідної реєстрації назви місця походження або контрольованого </w:t>
            </w:r>
            <w:hyperlink r:id="rId94" w:anchor="w1_2" w:history="1">
              <w:r w:rsidRPr="0096149E">
                <w:rPr>
                  <w:rFonts w:ascii="Times New Roman" w:eastAsia="SimSun" w:hAnsi="Times New Roman" w:cs="Times New Roman"/>
                  <w:b/>
                  <w:color w:val="000000" w:themeColor="text1"/>
                  <w:sz w:val="28"/>
                  <w:szCs w:val="28"/>
                  <w:lang w:eastAsia="uk-UA"/>
                </w:rPr>
                <w:t>найменування</w:t>
              </w:r>
            </w:hyperlink>
            <w:r w:rsidRPr="0096149E">
              <w:rPr>
                <w:rFonts w:ascii="Times New Roman" w:eastAsia="SimSun" w:hAnsi="Times New Roman" w:cs="Times New Roman"/>
                <w:b/>
                <w:color w:val="000000" w:themeColor="text1"/>
                <w:sz w:val="28"/>
                <w:szCs w:val="28"/>
                <w:lang w:eastAsia="uk-UA"/>
              </w:rPr>
              <w:t xml:space="preserve"> за походженням або географічного зазначення цього вина, тягне за собою накладення штрафу у розмірі п’ятдесяти мінімальних заробітних плат;</w:t>
            </w:r>
          </w:p>
          <w:p w14:paraId="013485B5"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10) поводження з побічними продуктами, яке суперечить вимогам цього Закону, тягне за собою </w:t>
            </w:r>
            <w:r w:rsidRPr="0096149E">
              <w:rPr>
                <w:rFonts w:ascii="Times New Roman" w:eastAsia="SimSun" w:hAnsi="Times New Roman" w:cs="Times New Roman"/>
                <w:b/>
                <w:color w:val="000000" w:themeColor="text1"/>
                <w:sz w:val="28"/>
                <w:szCs w:val="28"/>
                <w:lang w:eastAsia="uk-UA"/>
              </w:rPr>
              <w:lastRenderedPageBreak/>
              <w:t>накладення штрафу у розмірі п’ятдесяти мінімальних заробітних плат;</w:t>
            </w:r>
          </w:p>
          <w:p w14:paraId="56FA0FC6"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 правопорушення до юридичних осіб та фізичних осіб підприємців застосовуються фінансові санкції у вигляді штрафів у розмірі від п’яти мінімальних заробітних плат до п’ятдесяти мінімальних заробітних плат у разі: </w:t>
            </w:r>
          </w:p>
          <w:p w14:paraId="523C0069"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1) неповідомлення про будь-яку зміну відомостей, яка має бути зареєстрована у Виноградарсько-виноробному реєстрі, протягом 15 днів з моменту настання цієї зміни;</w:t>
            </w:r>
          </w:p>
          <w:p w14:paraId="62E8AD82"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2) неподання звіту про проведення дозволеного експерименту та його результати;</w:t>
            </w:r>
          </w:p>
          <w:p w14:paraId="13554D9D"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3) неподання повідомлення про підсолоджування/збагачення/проведення енологічних процедур, купажування;</w:t>
            </w:r>
          </w:p>
          <w:p w14:paraId="4A8F3D67"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4) незазначення обов’язкових даних при маркуванні, передбачених статтею 37 цього Закону;</w:t>
            </w:r>
          </w:p>
          <w:p w14:paraId="74336930"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5) перевезення винограду і певних продуктів виноградарства без супровідного документа, передбаченого статтею 58 цього Закону;</w:t>
            </w:r>
          </w:p>
          <w:p w14:paraId="73574F4B"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6) порушення правил перевезення винограду, вина та інших продуктів у нефасованому стані, передбачених статтею 60 цього Закону;</w:t>
            </w:r>
          </w:p>
          <w:p w14:paraId="7789EFFF"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7) неведення обліку виноробної продукції, передбаченого статтею 61цього Закону;</w:t>
            </w:r>
          </w:p>
          <w:p w14:paraId="6C265290" w14:textId="45A4A911" w:rsidR="00A159E6" w:rsidRPr="0096149E" w:rsidRDefault="00A159E6" w:rsidP="00366C41">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lastRenderedPageBreak/>
              <w:t>8) незберігання облікових записів і супровідних документів, передбачених частиною восьмою статті 61 цього Закону.</w:t>
            </w:r>
          </w:p>
        </w:tc>
      </w:tr>
      <w:tr w:rsidR="00A159E6" w:rsidRPr="0096149E" w14:paraId="04D7E16F" w14:textId="77777777" w:rsidTr="00AB4276">
        <w:trPr>
          <w:gridAfter w:val="1"/>
          <w:wAfter w:w="9" w:type="dxa"/>
          <w:trHeight w:val="20"/>
        </w:trPr>
        <w:tc>
          <w:tcPr>
            <w:tcW w:w="7366" w:type="dxa"/>
          </w:tcPr>
          <w:p w14:paraId="782EFC08" w14:textId="77777777" w:rsidR="0096149E"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Відсутня.</w:t>
            </w:r>
          </w:p>
          <w:p w14:paraId="6DC217CA" w14:textId="77777777" w:rsidR="00A159E6"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6EFAFCAD" w14:textId="77777777" w:rsidR="00A159E6" w:rsidRPr="0096149E" w:rsidRDefault="00A159E6" w:rsidP="00AB4276">
            <w:pPr>
              <w:pStyle w:val="1"/>
              <w:spacing w:before="0" w:after="120"/>
              <w:ind w:firstLine="720"/>
              <w:jc w:val="both"/>
              <w:outlineLvl w:val="0"/>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Стаття 74. </w:t>
            </w:r>
            <w:bookmarkStart w:id="294" w:name="n669"/>
            <w:bookmarkStart w:id="295" w:name="n559"/>
            <w:bookmarkEnd w:id="294"/>
            <w:bookmarkEnd w:id="295"/>
            <w:r w:rsidRPr="0096149E">
              <w:rPr>
                <w:rFonts w:ascii="Times New Roman" w:eastAsia="SimSun" w:hAnsi="Times New Roman" w:cs="Times New Roman"/>
                <w:b/>
                <w:color w:val="000000" w:themeColor="text1"/>
                <w:sz w:val="28"/>
                <w:szCs w:val="28"/>
                <w:lang w:eastAsia="uk-UA"/>
              </w:rPr>
              <w:t>Відповідальність за порушення законодавства у сфері виробництва, обігу та маркування вина/ароматизованих винних продуктів з географічним зазначенням</w:t>
            </w:r>
          </w:p>
          <w:p w14:paraId="2DBC65CB"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За порушення норм цього Закону застосовуються фінансові санкції у вигляді штрафів у разі:</w:t>
            </w:r>
          </w:p>
          <w:p w14:paraId="2F99FAC8"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будь-якого прямого чи опосередкованого комерційного використання зареєстрованого географічного зазначення для продуктів, які не охоплюються реєстрацією географічного зазначення та є подібним до вина, ароматизованого винного напою, для якого зареєстровано географічне зазначення, або якщо таке використання призводить до зловживання репутацією географічного зазначення, у тому числі, якщо це вино, ароматизований винний напій використовується як складова іншого товару, тягне за собою накладення штрафу у розмірі 200 відсотків вартості товару, але не менше 17 000 гривень; </w:t>
            </w:r>
          </w:p>
          <w:p w14:paraId="4136A2EC"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будь-якого неправомірного використання, імітації або іншого втілення зареєстрованого географічного зазначення вина/ароматизованого винного напою, навіть якщо зазначається справжнє місце походження товару, або якщо зареєстроване </w:t>
            </w:r>
            <w:r w:rsidRPr="0096149E">
              <w:rPr>
                <w:rFonts w:ascii="Times New Roman" w:eastAsia="SimSun" w:hAnsi="Times New Roman" w:cs="Times New Roman"/>
                <w:b/>
                <w:color w:val="000000" w:themeColor="text1"/>
                <w:sz w:val="28"/>
                <w:szCs w:val="28"/>
                <w:lang w:eastAsia="uk-UA"/>
              </w:rPr>
              <w:lastRenderedPageBreak/>
              <w:t>географічне зазначення перекладається, викладається у транскрипції або транслітерації, чи супроводжується словами “стиль”, “тип”, “спосіб”, “який вироблений у”, “імітація”, “смак”, “подібний” тощо, у тому числі, якщо це вино, ароматизований винний продукт використовується як складова іншого товару, тягне за собою накладення штрафу у розмірі 200 відсотків вартості товару, але не менше 17 000 гривень;</w:t>
            </w:r>
          </w:p>
          <w:p w14:paraId="68151086" w14:textId="77777777" w:rsidR="00A159E6" w:rsidRPr="0096149E" w:rsidRDefault="00A159E6" w:rsidP="00AB4276">
            <w:pPr>
              <w:spacing w:after="120"/>
              <w:ind w:firstLine="720"/>
              <w:jc w:val="both"/>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будь-якого іншого хибного або такого, що може ввести споживачів в оману щодо джерела походження, сутності або істотних якостей вина, ароматизованого винного продукту, використання географічного зазначення на внутрішній або зовнішній упаковці, рекламних матеріалах або документах, що стосуються відповідного вина/ароматизованого винного напою, а також пакування їх в тару, яка може викликати хибне уявлення щодо їх походження, тягне за собою накладення штрафу у розмірі 200 відсотків вартості товару, але не менше 17 000 гривень;</w:t>
            </w:r>
          </w:p>
          <w:p w14:paraId="0B27C7E3" w14:textId="77777777" w:rsidR="00A159E6" w:rsidRPr="0096149E" w:rsidRDefault="00A159E6" w:rsidP="00AB4276">
            <w:pPr>
              <w:pStyle w:val="1"/>
              <w:spacing w:before="0" w:after="120"/>
              <w:ind w:firstLine="720"/>
              <w:jc w:val="both"/>
              <w:outlineLvl w:val="0"/>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невиконання обов’язку щодо відкликання або вилучення з обігу вина, ароматизованого винного продукту, які вироблені та введені в обіг з порушенням цього Закону, тягне за собою накладення штрафу у розмірі 200 відсотків вартості товару та відкликання та/або вилучення з обігу таких продуктів.</w:t>
            </w:r>
          </w:p>
          <w:p w14:paraId="4A178F0E" w14:textId="102C15D3" w:rsidR="00A159E6" w:rsidRPr="0096149E" w:rsidRDefault="00A159E6"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eastAsia="SimSun" w:hAnsi="Times New Roman" w:cs="Times New Roman"/>
                <w:b/>
                <w:color w:val="000000" w:themeColor="text1"/>
                <w:sz w:val="28"/>
                <w:szCs w:val="28"/>
                <w:lang w:eastAsia="uk-UA"/>
              </w:rPr>
              <w:t xml:space="preserve">Забороняється використання в маркуванні, назві вина/ароматизованих винних продуктів, інших </w:t>
            </w:r>
            <w:r w:rsidRPr="0096149E">
              <w:rPr>
                <w:rFonts w:ascii="Times New Roman" w:eastAsia="SimSun" w:hAnsi="Times New Roman" w:cs="Times New Roman"/>
                <w:b/>
                <w:color w:val="000000" w:themeColor="text1"/>
                <w:sz w:val="28"/>
                <w:szCs w:val="28"/>
                <w:lang w:eastAsia="uk-UA"/>
              </w:rPr>
              <w:lastRenderedPageBreak/>
              <w:t>продуктів виноробства та будь-яке інше застосування в їх оформленні, у пакуванні географічного зазначення, що охороняються на території України, у разі якщо такі продукти  не відповідають специфікації продукту, щодо якого зареєстроване географічне зазначення або коли таке використання зловживає репутацією географічного зазначення, або будь-яке інше застосування, яке може ввести в оману споживача щодо дійсного походження продуктів, навіть якщо зазначається справжнє походження вина/ароматизованих винних продуктів, інших продуктів виноробства. Така продукція підлягає вилученню з обігу.</w:t>
            </w:r>
          </w:p>
        </w:tc>
      </w:tr>
      <w:tr w:rsidR="00A159E6" w:rsidRPr="0096149E" w14:paraId="028AFB94" w14:textId="77777777" w:rsidTr="00AB4276">
        <w:trPr>
          <w:gridAfter w:val="1"/>
          <w:wAfter w:w="9" w:type="dxa"/>
          <w:trHeight w:val="20"/>
        </w:trPr>
        <w:tc>
          <w:tcPr>
            <w:tcW w:w="7366" w:type="dxa"/>
          </w:tcPr>
          <w:p w14:paraId="59F49DD6" w14:textId="77D92408" w:rsidR="00A159E6" w:rsidRPr="00AB4276" w:rsidRDefault="0096149E"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bCs/>
                <w:color w:val="000000" w:themeColor="text1"/>
                <w:sz w:val="28"/>
                <w:szCs w:val="28"/>
              </w:rPr>
              <w:lastRenderedPageBreak/>
              <w:t>Відсутній.</w:t>
            </w:r>
          </w:p>
        </w:tc>
        <w:tc>
          <w:tcPr>
            <w:tcW w:w="7110" w:type="dxa"/>
          </w:tcPr>
          <w:p w14:paraId="58489B0A" w14:textId="77777777" w:rsidR="00A159E6" w:rsidRPr="0096149E" w:rsidRDefault="00A159E6" w:rsidP="00366C41">
            <w:pPr>
              <w:spacing w:after="120"/>
              <w:ind w:left="3723" w:right="-108"/>
              <w:jc w:val="both"/>
              <w:rPr>
                <w:rFonts w:ascii="Times New Roman" w:hAnsi="Times New Roman" w:cs="Times New Roman"/>
                <w:b/>
                <w:bCs/>
                <w:color w:val="000000" w:themeColor="text1"/>
                <w:sz w:val="28"/>
                <w:szCs w:val="28"/>
              </w:rPr>
            </w:pPr>
            <w:r w:rsidRPr="0096149E">
              <w:rPr>
                <w:rFonts w:ascii="Times New Roman" w:hAnsi="Times New Roman" w:cs="Times New Roman"/>
                <w:b/>
                <w:bCs/>
                <w:color w:val="000000" w:themeColor="text1"/>
                <w:sz w:val="28"/>
                <w:szCs w:val="28"/>
              </w:rPr>
              <w:t>Додаток</w:t>
            </w:r>
          </w:p>
          <w:p w14:paraId="7470AE03" w14:textId="77777777" w:rsidR="00A159E6" w:rsidRPr="0096149E" w:rsidRDefault="00A159E6" w:rsidP="00366C41">
            <w:pPr>
              <w:pStyle w:val="ab"/>
              <w:spacing w:after="120" w:line="240" w:lineRule="auto"/>
              <w:ind w:left="3723"/>
              <w:jc w:val="both"/>
              <w:rPr>
                <w:rFonts w:ascii="Times New Roman" w:hAnsi="Times New Roman" w:cs="Times New Roman"/>
                <w:b/>
                <w:bCs/>
                <w:color w:val="000000" w:themeColor="text1"/>
                <w:sz w:val="28"/>
                <w:szCs w:val="28"/>
              </w:rPr>
            </w:pPr>
            <w:r w:rsidRPr="0096149E">
              <w:rPr>
                <w:rFonts w:ascii="Times New Roman" w:hAnsi="Times New Roman" w:cs="Times New Roman"/>
                <w:b/>
                <w:bCs/>
                <w:color w:val="000000" w:themeColor="text1"/>
                <w:sz w:val="28"/>
                <w:szCs w:val="28"/>
              </w:rPr>
              <w:t xml:space="preserve">до Закону України </w:t>
            </w:r>
            <w:r w:rsidRPr="0096149E">
              <w:rPr>
                <w:rFonts w:ascii="Times New Roman" w:hAnsi="Times New Roman" w:cs="Times New Roman"/>
                <w:b/>
                <w:color w:val="000000" w:themeColor="text1"/>
                <w:sz w:val="28"/>
                <w:szCs w:val="28"/>
              </w:rPr>
              <w:t>“</w:t>
            </w:r>
            <w:r w:rsidRPr="0096149E">
              <w:rPr>
                <w:rFonts w:ascii="Times New Roman" w:hAnsi="Times New Roman" w:cs="Times New Roman"/>
                <w:b/>
                <w:color w:val="000000" w:themeColor="text1"/>
                <w:kern w:val="2"/>
                <w:sz w:val="28"/>
                <w:szCs w:val="28"/>
                <w:lang w:eastAsia="hi-IN" w:bidi="hi-IN"/>
              </w:rPr>
              <w:t>Про вино та інші продукти виноградарства і виноробства</w:t>
            </w:r>
            <w:r w:rsidRPr="0096149E">
              <w:rPr>
                <w:rFonts w:ascii="Times New Roman" w:hAnsi="Times New Roman" w:cs="Times New Roman"/>
                <w:b/>
                <w:color w:val="000000" w:themeColor="text1"/>
                <w:sz w:val="28"/>
                <w:szCs w:val="28"/>
              </w:rPr>
              <w:t>”</w:t>
            </w:r>
          </w:p>
          <w:p w14:paraId="21D0B210" w14:textId="77777777" w:rsidR="00A159E6" w:rsidRPr="0096149E" w:rsidRDefault="00A159E6" w:rsidP="00AB4276">
            <w:pPr>
              <w:pStyle w:val="ab"/>
              <w:spacing w:after="120" w:line="240" w:lineRule="auto"/>
              <w:ind w:left="0" w:firstLine="720"/>
              <w:jc w:val="both"/>
              <w:rPr>
                <w:rFonts w:ascii="Times New Roman" w:hAnsi="Times New Roman" w:cs="Times New Roman"/>
                <w:b/>
                <w:bCs/>
                <w:color w:val="000000" w:themeColor="text1"/>
                <w:sz w:val="28"/>
                <w:szCs w:val="28"/>
              </w:rPr>
            </w:pPr>
            <w:r w:rsidRPr="0096149E">
              <w:rPr>
                <w:rFonts w:ascii="Times New Roman" w:hAnsi="Times New Roman" w:cs="Times New Roman"/>
                <w:b/>
                <w:bCs/>
                <w:color w:val="000000" w:themeColor="text1"/>
                <w:sz w:val="28"/>
                <w:szCs w:val="28"/>
              </w:rPr>
              <w:t>ОФІЦІЙНІ НАЗВИ І ОПИСИ АРОМАТИЗОВАНИХ ВИННИХ ПРОДУКТІВ</w:t>
            </w:r>
          </w:p>
          <w:p w14:paraId="5E4BC4C9"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xml:space="preserve"> </w:t>
            </w:r>
            <w:r w:rsidRPr="0096149E">
              <w:rPr>
                <w:rStyle w:val="rvts9"/>
                <w:b/>
                <w:bCs/>
                <w:color w:val="000000" w:themeColor="text1"/>
                <w:sz w:val="28"/>
                <w:szCs w:val="28"/>
              </w:rPr>
              <w:t>A. ОФІЦІЙНІ НАЗВИ ТА ОПИСИ АРОМАТИЗОВАНИХ ВИН</w:t>
            </w:r>
          </w:p>
          <w:p w14:paraId="1BC93CF8"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296" w:name="n346"/>
            <w:bookmarkEnd w:id="296"/>
            <w:r w:rsidRPr="0096149E">
              <w:rPr>
                <w:rStyle w:val="rvts9"/>
                <w:b/>
                <w:bCs/>
                <w:color w:val="000000" w:themeColor="text1"/>
                <w:sz w:val="28"/>
                <w:szCs w:val="28"/>
              </w:rPr>
              <w:t>1.</w:t>
            </w:r>
            <w:r w:rsidRPr="0096149E">
              <w:rPr>
                <w:b/>
                <w:color w:val="000000" w:themeColor="text1"/>
                <w:sz w:val="28"/>
                <w:szCs w:val="28"/>
              </w:rPr>
              <w:t> </w:t>
            </w:r>
            <w:r w:rsidRPr="0096149E">
              <w:rPr>
                <w:rStyle w:val="rvts9"/>
                <w:b/>
                <w:bCs/>
                <w:color w:val="000000" w:themeColor="text1"/>
                <w:sz w:val="28"/>
                <w:szCs w:val="28"/>
              </w:rPr>
              <w:t xml:space="preserve">Ароматизоване вино – </w:t>
            </w:r>
            <w:bookmarkStart w:id="297" w:name="n347"/>
            <w:bookmarkEnd w:id="297"/>
            <w:r w:rsidRPr="0096149E">
              <w:rPr>
                <w:rStyle w:val="rvts9"/>
                <w:b/>
                <w:bCs/>
                <w:color w:val="000000" w:themeColor="text1"/>
                <w:sz w:val="28"/>
                <w:szCs w:val="28"/>
              </w:rPr>
              <w:t>п</w:t>
            </w:r>
            <w:r w:rsidRPr="0096149E">
              <w:rPr>
                <w:b/>
                <w:color w:val="000000" w:themeColor="text1"/>
                <w:sz w:val="28"/>
                <w:szCs w:val="28"/>
              </w:rPr>
              <w:t>родукт, що відповідає означенню, встановленому в частині першій цього Додатку</w:t>
            </w:r>
            <w:bookmarkStart w:id="298" w:name="n348"/>
            <w:bookmarkEnd w:id="298"/>
            <w:r w:rsidRPr="0096149E">
              <w:rPr>
                <w:b/>
                <w:color w:val="000000" w:themeColor="text1"/>
                <w:sz w:val="28"/>
                <w:szCs w:val="28"/>
              </w:rPr>
              <w:t>.</w:t>
            </w:r>
          </w:p>
          <w:p w14:paraId="1234C9CB"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rStyle w:val="rvts9"/>
                <w:b/>
                <w:bCs/>
                <w:color w:val="000000" w:themeColor="text1"/>
                <w:sz w:val="28"/>
                <w:szCs w:val="28"/>
              </w:rPr>
              <w:t xml:space="preserve">2. Аперитив на основі вина – </w:t>
            </w:r>
            <w:bookmarkStart w:id="299" w:name="n349"/>
            <w:bookmarkEnd w:id="299"/>
            <w:r w:rsidRPr="0096149E">
              <w:rPr>
                <w:rStyle w:val="rvts9"/>
                <w:b/>
                <w:bCs/>
                <w:color w:val="000000" w:themeColor="text1"/>
                <w:sz w:val="28"/>
                <w:szCs w:val="28"/>
              </w:rPr>
              <w:t>а</w:t>
            </w:r>
            <w:r w:rsidRPr="0096149E">
              <w:rPr>
                <w:b/>
                <w:color w:val="000000" w:themeColor="text1"/>
                <w:sz w:val="28"/>
                <w:szCs w:val="28"/>
              </w:rPr>
              <w:t>роматизоване вино, до якого дозволено додавання  спирту.</w:t>
            </w:r>
          </w:p>
          <w:p w14:paraId="0E2E201B"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00" w:name="n350"/>
            <w:bookmarkEnd w:id="300"/>
            <w:r w:rsidRPr="0096149E">
              <w:rPr>
                <w:b/>
                <w:color w:val="000000" w:themeColor="text1"/>
                <w:sz w:val="28"/>
                <w:szCs w:val="28"/>
              </w:rPr>
              <w:lastRenderedPageBreak/>
              <w:t xml:space="preserve">Використання терміна </w:t>
            </w:r>
            <w:r w:rsidRPr="0096149E">
              <w:rPr>
                <w:b/>
                <w:color w:val="000000" w:themeColor="text1"/>
                <w:sz w:val="28"/>
                <w:szCs w:val="28"/>
                <w:lang w:val="ru-RU"/>
              </w:rPr>
              <w:t>“</w:t>
            </w:r>
            <w:r w:rsidRPr="0096149E">
              <w:rPr>
                <w:b/>
                <w:color w:val="000000" w:themeColor="text1"/>
                <w:sz w:val="28"/>
                <w:szCs w:val="28"/>
              </w:rPr>
              <w:t>аперитив</w:t>
            </w:r>
            <w:r w:rsidRPr="0096149E">
              <w:rPr>
                <w:b/>
                <w:color w:val="000000" w:themeColor="text1"/>
                <w:sz w:val="28"/>
                <w:szCs w:val="28"/>
                <w:lang w:val="ru-RU"/>
              </w:rPr>
              <w:t>”</w:t>
            </w:r>
            <w:r w:rsidRPr="0096149E">
              <w:rPr>
                <w:b/>
                <w:color w:val="000000" w:themeColor="text1"/>
                <w:sz w:val="28"/>
                <w:szCs w:val="28"/>
              </w:rPr>
              <w:t xml:space="preserve"> у цьому контексті не обмежує його використання для означення продуктів, які не підпадають під сферу застосування цього Закону.</w:t>
            </w:r>
          </w:p>
          <w:p w14:paraId="1A92577F"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01" w:name="n351"/>
            <w:bookmarkEnd w:id="301"/>
            <w:r w:rsidRPr="0096149E">
              <w:rPr>
                <w:rStyle w:val="rvts9"/>
                <w:b/>
                <w:bCs/>
                <w:color w:val="000000" w:themeColor="text1"/>
                <w:sz w:val="28"/>
                <w:szCs w:val="28"/>
              </w:rPr>
              <w:t>3.</w:t>
            </w:r>
            <w:r w:rsidRPr="0096149E">
              <w:rPr>
                <w:sz w:val="28"/>
                <w:szCs w:val="28"/>
              </w:rPr>
              <w:t xml:space="preserve"> Вермут </w:t>
            </w:r>
            <w:bookmarkStart w:id="302" w:name="n352"/>
            <w:bookmarkEnd w:id="302"/>
            <w:r w:rsidRPr="0096149E">
              <w:rPr>
                <w:sz w:val="28"/>
                <w:szCs w:val="28"/>
              </w:rPr>
              <w:t>– а</w:t>
            </w:r>
            <w:r w:rsidRPr="0096149E">
              <w:rPr>
                <w:b/>
                <w:color w:val="000000" w:themeColor="text1"/>
                <w:sz w:val="28"/>
                <w:szCs w:val="28"/>
              </w:rPr>
              <w:t xml:space="preserve">роматизоване вино, </w:t>
            </w:r>
            <w:bookmarkStart w:id="303" w:name="n353"/>
            <w:bookmarkEnd w:id="303"/>
            <w:r w:rsidRPr="0096149E">
              <w:rPr>
                <w:b/>
                <w:color w:val="000000" w:themeColor="text1"/>
                <w:sz w:val="28"/>
                <w:szCs w:val="28"/>
              </w:rPr>
              <w:t xml:space="preserve">до якого був доданий спирт, та </w:t>
            </w:r>
            <w:bookmarkStart w:id="304" w:name="n354"/>
            <w:bookmarkEnd w:id="304"/>
            <w:r w:rsidRPr="0096149E">
              <w:rPr>
                <w:b/>
                <w:color w:val="000000" w:themeColor="text1"/>
                <w:sz w:val="28"/>
                <w:szCs w:val="28"/>
              </w:rPr>
              <w:t>характерний смак якого був отриманий шляхом використання відповідних речовин з рослин роду полину (</w:t>
            </w:r>
            <w:r w:rsidRPr="0096149E">
              <w:rPr>
                <w:sz w:val="28"/>
                <w:szCs w:val="28"/>
              </w:rPr>
              <w:t>Artemisia)</w:t>
            </w:r>
            <w:r w:rsidRPr="0096149E">
              <w:rPr>
                <w:b/>
                <w:color w:val="000000" w:themeColor="text1"/>
                <w:sz w:val="28"/>
                <w:szCs w:val="28"/>
              </w:rPr>
              <w:t>.</w:t>
            </w:r>
          </w:p>
          <w:p w14:paraId="7B3352A3"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05" w:name="n355"/>
            <w:bookmarkEnd w:id="305"/>
            <w:r w:rsidRPr="0096149E">
              <w:rPr>
                <w:rStyle w:val="rvts9"/>
                <w:b/>
                <w:bCs/>
                <w:color w:val="000000" w:themeColor="text1"/>
                <w:sz w:val="28"/>
                <w:szCs w:val="28"/>
              </w:rPr>
              <w:t>4.</w:t>
            </w:r>
            <w:r w:rsidRPr="0096149E">
              <w:rPr>
                <w:rStyle w:val="rvts9"/>
                <w:b/>
                <w:bCs/>
                <w:color w:val="000000" w:themeColor="text1"/>
                <w:sz w:val="28"/>
                <w:szCs w:val="28"/>
                <w:lang w:val="en-US"/>
              </w:rPr>
              <w:t> </w:t>
            </w:r>
            <w:r w:rsidRPr="0096149E">
              <w:rPr>
                <w:rStyle w:val="rvts9"/>
                <w:b/>
                <w:bCs/>
                <w:color w:val="000000" w:themeColor="text1"/>
                <w:sz w:val="28"/>
                <w:szCs w:val="28"/>
              </w:rPr>
              <w:t xml:space="preserve">Гірке ароматизоване вино </w:t>
            </w:r>
            <w:bookmarkStart w:id="306" w:name="n356"/>
            <w:bookmarkEnd w:id="306"/>
            <w:r w:rsidRPr="0096149E">
              <w:rPr>
                <w:rStyle w:val="rvts9"/>
                <w:b/>
                <w:bCs/>
                <w:color w:val="000000" w:themeColor="text1"/>
                <w:sz w:val="28"/>
                <w:szCs w:val="28"/>
              </w:rPr>
              <w:t>–</w:t>
            </w:r>
            <w:r w:rsidRPr="0096149E">
              <w:rPr>
                <w:rStyle w:val="rvts9"/>
                <w:b/>
                <w:bCs/>
                <w:color w:val="000000" w:themeColor="text1"/>
                <w:sz w:val="28"/>
                <w:szCs w:val="28"/>
                <w:lang w:val="ru-RU"/>
              </w:rPr>
              <w:t xml:space="preserve"> </w:t>
            </w:r>
            <w:r w:rsidRPr="0096149E">
              <w:rPr>
                <w:rStyle w:val="rvts9"/>
                <w:b/>
                <w:color w:val="000000" w:themeColor="text1"/>
                <w:sz w:val="28"/>
                <w:szCs w:val="28"/>
              </w:rPr>
              <w:t>а</w:t>
            </w:r>
            <w:r w:rsidRPr="0096149E">
              <w:rPr>
                <w:b/>
                <w:color w:val="000000" w:themeColor="text1"/>
                <w:sz w:val="28"/>
                <w:szCs w:val="28"/>
              </w:rPr>
              <w:t>роматизоване вино з характерним гірким смаком і ароматом, до якого був доданий спирт.</w:t>
            </w:r>
          </w:p>
          <w:p w14:paraId="7AF63D8F"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07" w:name="n357"/>
            <w:bookmarkEnd w:id="307"/>
            <w:r w:rsidRPr="0096149E">
              <w:rPr>
                <w:b/>
                <w:color w:val="000000" w:themeColor="text1"/>
                <w:sz w:val="28"/>
                <w:szCs w:val="28"/>
              </w:rPr>
              <w:t>Торговельне найменування «гірке ароматизоване вино» супроводжується назвою основної гіркої смако-ароматичної речовини.</w:t>
            </w:r>
          </w:p>
          <w:p w14:paraId="53A48B03"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08" w:name="n358"/>
            <w:bookmarkEnd w:id="308"/>
            <w:r w:rsidRPr="0096149E">
              <w:rPr>
                <w:b/>
                <w:color w:val="000000" w:themeColor="text1"/>
                <w:sz w:val="28"/>
                <w:szCs w:val="28"/>
              </w:rPr>
              <w:t>Торговельне найменування «гірке ароматизоване вино» може бути доповнене або замінене такими термінами:</w:t>
            </w:r>
          </w:p>
          <w:p w14:paraId="6A75D9DD"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09" w:name="n359"/>
            <w:bookmarkEnd w:id="309"/>
            <w:r w:rsidRPr="0096149E">
              <w:rPr>
                <w:b/>
                <w:color w:val="000000" w:themeColor="text1"/>
                <w:sz w:val="28"/>
                <w:szCs w:val="28"/>
              </w:rPr>
              <w:t>- </w:t>
            </w:r>
            <w:r w:rsidRPr="0096149E">
              <w:rPr>
                <w:rStyle w:val="rvts11"/>
                <w:b/>
                <w:iCs/>
                <w:color w:val="000000" w:themeColor="text1"/>
                <w:sz w:val="28"/>
                <w:szCs w:val="28"/>
                <w:lang w:val="ru-RU"/>
              </w:rPr>
              <w:t>“</w:t>
            </w:r>
            <w:r w:rsidRPr="0096149E">
              <w:rPr>
                <w:rStyle w:val="rvts11"/>
                <w:b/>
                <w:iCs/>
                <w:color w:val="000000" w:themeColor="text1"/>
                <w:sz w:val="28"/>
                <w:szCs w:val="28"/>
              </w:rPr>
              <w:t>Quinquina wine</w:t>
            </w:r>
            <w:r w:rsidRPr="0096149E">
              <w:rPr>
                <w:rStyle w:val="rvts11"/>
                <w:b/>
                <w:iCs/>
                <w:color w:val="000000" w:themeColor="text1"/>
                <w:sz w:val="28"/>
                <w:szCs w:val="28"/>
                <w:lang w:val="ru-RU"/>
              </w:rPr>
              <w:t>”</w:t>
            </w:r>
            <w:r w:rsidRPr="0096149E">
              <w:rPr>
                <w:rStyle w:val="rvts11"/>
                <w:b/>
                <w:iCs/>
                <w:color w:val="000000" w:themeColor="text1"/>
                <w:sz w:val="28"/>
                <w:szCs w:val="28"/>
              </w:rPr>
              <w:t xml:space="preserve"> (</w:t>
            </w:r>
            <w:r w:rsidRPr="0096149E">
              <w:rPr>
                <w:rStyle w:val="rvts11"/>
                <w:b/>
                <w:iCs/>
                <w:color w:val="000000" w:themeColor="text1"/>
                <w:sz w:val="28"/>
                <w:szCs w:val="28"/>
                <w:lang w:val="ru-RU"/>
              </w:rPr>
              <w:t>“</w:t>
            </w:r>
            <w:r w:rsidRPr="0096149E">
              <w:rPr>
                <w:rStyle w:val="rvts11"/>
                <w:b/>
                <w:iCs/>
                <w:color w:val="000000" w:themeColor="text1"/>
                <w:sz w:val="28"/>
                <w:szCs w:val="28"/>
              </w:rPr>
              <w:t>вино з хініном</w:t>
            </w:r>
            <w:r w:rsidRPr="0096149E">
              <w:rPr>
                <w:rStyle w:val="rvts11"/>
                <w:b/>
                <w:iCs/>
                <w:color w:val="000000" w:themeColor="text1"/>
                <w:sz w:val="28"/>
                <w:szCs w:val="28"/>
                <w:lang w:val="ru-RU"/>
              </w:rPr>
              <w:t>”</w:t>
            </w:r>
            <w:r w:rsidRPr="0096149E">
              <w:rPr>
                <w:rStyle w:val="rvts11"/>
                <w:b/>
                <w:iCs/>
                <w:color w:val="000000" w:themeColor="text1"/>
                <w:sz w:val="28"/>
                <w:szCs w:val="28"/>
              </w:rPr>
              <w:t>)</w:t>
            </w:r>
            <w:r w:rsidRPr="0096149E">
              <w:rPr>
                <w:b/>
                <w:color w:val="000000" w:themeColor="text1"/>
                <w:sz w:val="28"/>
                <w:szCs w:val="28"/>
              </w:rPr>
              <w:t>, основною смако-ароматичною речовиною якого є натуральна смако-ароматична добавка хінін,</w:t>
            </w:r>
          </w:p>
          <w:p w14:paraId="4633E314"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10" w:name="n360"/>
            <w:bookmarkEnd w:id="310"/>
            <w:r w:rsidRPr="0096149E">
              <w:rPr>
                <w:b/>
                <w:color w:val="000000" w:themeColor="text1"/>
                <w:sz w:val="28"/>
                <w:szCs w:val="28"/>
              </w:rPr>
              <w:t>- </w:t>
            </w:r>
            <w:r w:rsidRPr="0096149E">
              <w:rPr>
                <w:rStyle w:val="rvts11"/>
                <w:b/>
                <w:iCs/>
                <w:color w:val="000000" w:themeColor="text1"/>
                <w:sz w:val="28"/>
                <w:szCs w:val="28"/>
              </w:rPr>
              <w:t>“Bitter vino” (“біттер віно”)</w:t>
            </w:r>
            <w:r w:rsidRPr="0096149E">
              <w:rPr>
                <w:b/>
                <w:color w:val="000000" w:themeColor="text1"/>
                <w:sz w:val="28"/>
                <w:szCs w:val="28"/>
              </w:rPr>
              <w:t>, основною смако-ароматичною речовиною якого є натуральна смако-ароматична добавка з тирличу (</w:t>
            </w:r>
            <w:r w:rsidRPr="0096149E">
              <w:rPr>
                <w:b/>
                <w:iCs/>
                <w:color w:val="000000" w:themeColor="text1"/>
                <w:sz w:val="28"/>
                <w:szCs w:val="28"/>
              </w:rPr>
              <w:t>Gentiana</w:t>
            </w:r>
            <w:r w:rsidRPr="0096149E">
              <w:rPr>
                <w:b/>
                <w:color w:val="000000" w:themeColor="text1"/>
                <w:sz w:val="28"/>
                <w:szCs w:val="28"/>
              </w:rPr>
              <w:t xml:space="preserve"> L.), і яке забарвлене дозволеним жовтим та/або червоним барвником; використання слова «bitter» у цьому контексті не обмежує його використання для </w:t>
            </w:r>
            <w:r w:rsidRPr="0096149E">
              <w:rPr>
                <w:b/>
                <w:color w:val="000000" w:themeColor="text1"/>
                <w:sz w:val="28"/>
                <w:szCs w:val="28"/>
              </w:rPr>
              <w:lastRenderedPageBreak/>
              <w:t>означення продуктів, які не підпадають під сферу застосування цього Закону,</w:t>
            </w:r>
          </w:p>
          <w:p w14:paraId="4F9B5067"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w:t>
            </w:r>
            <w:r w:rsidRPr="0096149E">
              <w:rPr>
                <w:rStyle w:val="rvts11"/>
                <w:b/>
                <w:iCs/>
                <w:color w:val="000000" w:themeColor="text1"/>
                <w:sz w:val="28"/>
                <w:szCs w:val="28"/>
              </w:rPr>
              <w:t>“Americano” (“американо”)</w:t>
            </w:r>
            <w:r w:rsidRPr="0096149E">
              <w:rPr>
                <w:b/>
                <w:color w:val="000000" w:themeColor="text1"/>
                <w:sz w:val="28"/>
                <w:szCs w:val="28"/>
              </w:rPr>
              <w:t>, смак і аромат якого зумовлений присутністю натуральних смако-ароматичних речовин, отриманих з полину звичайного (Artemisia genepi) та тирличу (</w:t>
            </w:r>
            <w:r w:rsidRPr="0096149E">
              <w:rPr>
                <w:b/>
                <w:iCs/>
                <w:color w:val="000000" w:themeColor="text1"/>
                <w:sz w:val="28"/>
                <w:szCs w:val="28"/>
              </w:rPr>
              <w:t>Gentiana</w:t>
            </w:r>
            <w:r w:rsidRPr="0096149E">
              <w:rPr>
                <w:b/>
                <w:color w:val="000000" w:themeColor="text1"/>
                <w:sz w:val="28"/>
                <w:szCs w:val="28"/>
              </w:rPr>
              <w:t xml:space="preserve"> L.), і яке забарвлене дозволеним жовтим та/або червоним барвником.</w:t>
            </w:r>
          </w:p>
          <w:p w14:paraId="14686CF7"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rStyle w:val="rvts9"/>
                <w:b/>
                <w:bCs/>
                <w:color w:val="000000" w:themeColor="text1"/>
                <w:sz w:val="28"/>
                <w:szCs w:val="28"/>
              </w:rPr>
              <w:t>5.</w:t>
            </w:r>
            <w:r w:rsidRPr="0096149E">
              <w:rPr>
                <w:rStyle w:val="rvts9"/>
                <w:b/>
                <w:bCs/>
                <w:color w:val="000000" w:themeColor="text1"/>
                <w:sz w:val="28"/>
                <w:szCs w:val="28"/>
                <w:lang w:val="en-US"/>
              </w:rPr>
              <w:t> </w:t>
            </w:r>
            <w:r w:rsidRPr="0096149E">
              <w:rPr>
                <w:rStyle w:val="rvts9"/>
                <w:b/>
                <w:bCs/>
                <w:color w:val="000000" w:themeColor="text1"/>
                <w:sz w:val="28"/>
                <w:szCs w:val="28"/>
              </w:rPr>
              <w:t>Ароматизоване вино на основі яєчних жовтків –</w:t>
            </w:r>
            <w:r w:rsidRPr="0096149E">
              <w:rPr>
                <w:rStyle w:val="rvts9"/>
                <w:b/>
                <w:color w:val="000000" w:themeColor="text1"/>
                <w:sz w:val="28"/>
                <w:szCs w:val="28"/>
              </w:rPr>
              <w:t xml:space="preserve"> а</w:t>
            </w:r>
            <w:r w:rsidRPr="0096149E">
              <w:rPr>
                <w:b/>
                <w:color w:val="000000" w:themeColor="text1"/>
                <w:sz w:val="28"/>
                <w:szCs w:val="28"/>
              </w:rPr>
              <w:t>роматизоване вино, до якого був доданий спирт, високоякісний яєчний жовток або його екстракти, яке має вміст цукру, вираженого як інвертний цукор, більше ніж 200 грамів, та при приготуванні якого мінімальна кількість яєчного жовтка, використаного в суміші, складає 10 грамів на літр.</w:t>
            </w:r>
          </w:p>
          <w:p w14:paraId="052908A4"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Торговельне найменування “ароматизоване вино на основі яєчних жовтків” може супроводжуватися терміном </w:t>
            </w:r>
            <w:r w:rsidRPr="0096149E">
              <w:rPr>
                <w:rStyle w:val="rvts11"/>
                <w:b/>
                <w:iCs/>
                <w:color w:val="000000" w:themeColor="text1"/>
                <w:sz w:val="28"/>
                <w:szCs w:val="28"/>
              </w:rPr>
              <w:t>“cremovo” (“кремово”)</w:t>
            </w:r>
            <w:r w:rsidRPr="0096149E">
              <w:rPr>
                <w:b/>
                <w:color w:val="000000" w:themeColor="text1"/>
                <w:sz w:val="28"/>
                <w:szCs w:val="28"/>
              </w:rPr>
              <w:t>, якщо такий продукт містить вино з зареєстрованою назвою місця походження </w:t>
            </w:r>
            <w:r w:rsidRPr="0096149E">
              <w:rPr>
                <w:rStyle w:val="rvts11"/>
                <w:b/>
                <w:iCs/>
                <w:color w:val="000000" w:themeColor="text1"/>
                <w:sz w:val="28"/>
                <w:szCs w:val="28"/>
              </w:rPr>
              <w:t>“Marsala”</w:t>
            </w:r>
            <w:r w:rsidRPr="0096149E">
              <w:rPr>
                <w:b/>
                <w:color w:val="000000" w:themeColor="text1"/>
                <w:sz w:val="28"/>
                <w:szCs w:val="28"/>
              </w:rPr>
              <w:t> у пропорції не менше ніж 80 відсотків.</w:t>
            </w:r>
          </w:p>
          <w:p w14:paraId="123D24F1"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Торговельне найменування “ароматизоване вино на основі яєчних жовтків” може супроводжуватися терміном </w:t>
            </w:r>
            <w:r w:rsidRPr="0096149E">
              <w:rPr>
                <w:rStyle w:val="rvts11"/>
                <w:b/>
                <w:iCs/>
                <w:color w:val="000000" w:themeColor="text1"/>
                <w:sz w:val="28"/>
                <w:szCs w:val="28"/>
              </w:rPr>
              <w:t>“cremovo zabaione” (“кремово забайоне”)</w:t>
            </w:r>
            <w:r w:rsidRPr="0096149E">
              <w:rPr>
                <w:b/>
                <w:color w:val="000000" w:themeColor="text1"/>
                <w:sz w:val="28"/>
                <w:szCs w:val="28"/>
              </w:rPr>
              <w:t>, якщо такий продукт містить вино із зареєстрованою назвою місця походження </w:t>
            </w:r>
            <w:r w:rsidRPr="0096149E">
              <w:rPr>
                <w:rStyle w:val="rvts11"/>
                <w:b/>
                <w:iCs/>
                <w:color w:val="000000" w:themeColor="text1"/>
                <w:sz w:val="28"/>
                <w:szCs w:val="28"/>
              </w:rPr>
              <w:t>“Marsala”</w:t>
            </w:r>
            <w:r w:rsidRPr="0096149E">
              <w:rPr>
                <w:b/>
                <w:color w:val="000000" w:themeColor="text1"/>
                <w:sz w:val="28"/>
                <w:szCs w:val="28"/>
              </w:rPr>
              <w:t xml:space="preserve"> у пропорції не менше ніж 80 </w:t>
            </w:r>
            <w:r w:rsidRPr="0096149E">
              <w:rPr>
                <w:b/>
                <w:color w:val="000000" w:themeColor="text1"/>
                <w:sz w:val="28"/>
                <w:szCs w:val="28"/>
              </w:rPr>
              <w:lastRenderedPageBreak/>
              <w:t>відсотків і має вміст яєчного жовтка не менше ніж 60 грамів на літр.</w:t>
            </w:r>
          </w:p>
          <w:p w14:paraId="4EBEEF37" w14:textId="77777777" w:rsidR="00A159E6" w:rsidRPr="0096149E" w:rsidRDefault="00A159E6" w:rsidP="00AB4276">
            <w:pPr>
              <w:tabs>
                <w:tab w:val="left" w:pos="993"/>
              </w:tabs>
              <w:spacing w:after="120"/>
              <w:ind w:firstLine="720"/>
              <w:jc w:val="both"/>
              <w:rPr>
                <w:rFonts w:ascii="Times New Roman" w:hAnsi="Times New Roman" w:cs="Times New Roman"/>
                <w:b/>
                <w:color w:val="000000" w:themeColor="text1"/>
                <w:sz w:val="28"/>
                <w:szCs w:val="28"/>
              </w:rPr>
            </w:pPr>
            <w:bookmarkStart w:id="311" w:name="n476"/>
            <w:bookmarkEnd w:id="311"/>
            <w:r w:rsidRPr="0096149E">
              <w:rPr>
                <w:rFonts w:ascii="Times New Roman" w:hAnsi="Times New Roman" w:cs="Times New Roman"/>
                <w:b/>
                <w:noProof/>
                <w:color w:val="000000" w:themeColor="text1"/>
                <w:sz w:val="28"/>
                <w:szCs w:val="28"/>
              </w:rPr>
              <w:t>6. </w:t>
            </w:r>
            <w:r w:rsidRPr="0096149E">
              <w:rPr>
                <w:rFonts w:ascii="Times New Roman" w:hAnsi="Times New Roman" w:cs="Times New Roman"/>
                <w:b/>
                <w:color w:val="000000" w:themeColor="text1"/>
                <w:sz w:val="28"/>
                <w:szCs w:val="28"/>
              </w:rPr>
              <w:t>Вакева віініглоті/</w:t>
            </w:r>
            <w:r w:rsidRPr="0096149E">
              <w:rPr>
                <w:rFonts w:ascii="Times New Roman" w:hAnsi="Times New Roman" w:cs="Times New Roman"/>
                <w:b/>
                <w:bCs/>
                <w:iCs/>
                <w:color w:val="000000" w:themeColor="text1"/>
                <w:sz w:val="28"/>
                <w:szCs w:val="28"/>
                <w:shd w:val="clear" w:color="auto" w:fill="FFFFFF"/>
              </w:rPr>
              <w:t>Väkevä viiniglögi</w:t>
            </w:r>
            <w:r w:rsidRPr="0096149E">
              <w:rPr>
                <w:rFonts w:ascii="Times New Roman" w:hAnsi="Times New Roman" w:cs="Times New Roman"/>
                <w:b/>
                <w:color w:val="000000" w:themeColor="text1"/>
                <w:sz w:val="28"/>
                <w:szCs w:val="28"/>
              </w:rPr>
              <w:t>/</w:t>
            </w:r>
            <w:r w:rsidRPr="0096149E">
              <w:rPr>
                <w:rFonts w:ascii="Times New Roman" w:hAnsi="Times New Roman" w:cs="Times New Roman"/>
                <w:b/>
                <w:bCs/>
                <w:iCs/>
                <w:color w:val="000000" w:themeColor="text1"/>
                <w:sz w:val="28"/>
                <w:szCs w:val="28"/>
                <w:shd w:val="clear" w:color="auto" w:fill="FFFFFF"/>
              </w:rPr>
              <w:t>Starkvinsglögg</w:t>
            </w:r>
            <w:r w:rsidRPr="0096149E">
              <w:rPr>
                <w:rFonts w:ascii="Times New Roman" w:hAnsi="Times New Roman" w:cs="Times New Roman"/>
                <w:b/>
                <w:color w:val="000000" w:themeColor="text1"/>
                <w:sz w:val="28"/>
                <w:szCs w:val="28"/>
              </w:rPr>
              <w:t>/Старквінсглогг – ароматизоване вино з додаванням спирту, характерний смак якого досягається використанням гвоздики та/або кориці.</w:t>
            </w:r>
          </w:p>
          <w:p w14:paraId="0DEBFDA1"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12" w:name="n376"/>
            <w:bookmarkEnd w:id="312"/>
            <w:r w:rsidRPr="0096149E">
              <w:rPr>
                <w:rStyle w:val="rvts9"/>
                <w:b/>
                <w:bCs/>
                <w:color w:val="000000" w:themeColor="text1"/>
                <w:sz w:val="28"/>
                <w:szCs w:val="28"/>
              </w:rPr>
              <w:t>B. ОФІЦІЙНІ НАЗВИ ТА ОПИСИ АРОМАТИЗОВАНИХ НАПОЇВ НА ОСНОВІ ВИНА</w:t>
            </w:r>
          </w:p>
          <w:p w14:paraId="316DCB80"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rStyle w:val="rvts9"/>
                <w:b/>
                <w:bCs/>
                <w:color w:val="000000" w:themeColor="text1"/>
                <w:sz w:val="28"/>
                <w:szCs w:val="28"/>
              </w:rPr>
              <w:t>1.</w:t>
            </w:r>
            <w:r w:rsidRPr="0096149E">
              <w:rPr>
                <w:b/>
                <w:color w:val="000000" w:themeColor="text1"/>
                <w:sz w:val="28"/>
                <w:szCs w:val="28"/>
              </w:rPr>
              <w:t> </w:t>
            </w:r>
            <w:r w:rsidRPr="0096149E">
              <w:rPr>
                <w:rStyle w:val="rvts9"/>
                <w:b/>
                <w:bCs/>
                <w:color w:val="000000" w:themeColor="text1"/>
                <w:sz w:val="28"/>
                <w:szCs w:val="28"/>
              </w:rPr>
              <w:t>Ароматизований напій на основі вина</w:t>
            </w:r>
            <w:bookmarkStart w:id="313" w:name="n377"/>
            <w:bookmarkEnd w:id="313"/>
            <w:r w:rsidRPr="0096149E">
              <w:rPr>
                <w:b/>
                <w:color w:val="000000" w:themeColor="text1"/>
                <w:sz w:val="28"/>
                <w:szCs w:val="28"/>
              </w:rPr>
              <w:t>. Продукти, що відповідають означенню, встановленому в частині першій цього Додатку.</w:t>
            </w:r>
          </w:p>
          <w:p w14:paraId="5C24C850"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14" w:name="n378"/>
            <w:bookmarkEnd w:id="314"/>
            <w:r w:rsidRPr="0096149E">
              <w:rPr>
                <w:rStyle w:val="rvts9"/>
                <w:b/>
                <w:bCs/>
                <w:color w:val="000000" w:themeColor="text1"/>
                <w:sz w:val="28"/>
                <w:szCs w:val="28"/>
              </w:rPr>
              <w:t xml:space="preserve">2. Ароматизований кріплений напій на основі вина – </w:t>
            </w:r>
            <w:bookmarkStart w:id="315" w:name="n379"/>
            <w:bookmarkEnd w:id="315"/>
            <w:r w:rsidRPr="0096149E">
              <w:rPr>
                <w:rStyle w:val="rvts9"/>
                <w:b/>
                <w:bCs/>
                <w:color w:val="000000" w:themeColor="text1"/>
                <w:sz w:val="28"/>
                <w:szCs w:val="28"/>
              </w:rPr>
              <w:t>а</w:t>
            </w:r>
            <w:r w:rsidRPr="0096149E">
              <w:rPr>
                <w:b/>
                <w:color w:val="000000" w:themeColor="text1"/>
                <w:sz w:val="28"/>
                <w:szCs w:val="28"/>
              </w:rPr>
              <w:t xml:space="preserve">роматизований напій на основі вина </w:t>
            </w:r>
            <w:bookmarkStart w:id="316" w:name="n380"/>
            <w:bookmarkEnd w:id="316"/>
            <w:r w:rsidRPr="0096149E">
              <w:rPr>
                <w:b/>
                <w:color w:val="000000" w:themeColor="text1"/>
                <w:sz w:val="28"/>
                <w:szCs w:val="28"/>
              </w:rPr>
              <w:t>з додаванням спирту, що має вміст спирту не менше ніж 7 відсотків об’ємних одиниць, підсолоджений, отриманий з білого вина, з додаванням дистиляту із сушеного винограду та ароматизований виключно екстрактом кардамону, або отриманий з червоного вина, з додаванням смако-ароматичних препаратів, одержаних виключно зі спецій, женьшеню, горіхів, цитрусових есенцій та ароматичних трав.</w:t>
            </w:r>
          </w:p>
          <w:p w14:paraId="0A25849A"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3. Сангрія/</w:t>
            </w:r>
            <w:r w:rsidRPr="0096149E">
              <w:rPr>
                <w:b/>
                <w:bCs/>
                <w:iCs/>
                <w:color w:val="000000" w:themeColor="text1"/>
                <w:sz w:val="28"/>
                <w:szCs w:val="28"/>
                <w:shd w:val="clear" w:color="auto" w:fill="FFFFFF"/>
              </w:rPr>
              <w:t>Sangría</w:t>
            </w:r>
            <w:r w:rsidRPr="0096149E">
              <w:rPr>
                <w:b/>
                <w:color w:val="000000" w:themeColor="text1"/>
                <w:sz w:val="28"/>
                <w:szCs w:val="28"/>
              </w:rPr>
              <w:t>/</w:t>
            </w:r>
            <w:r w:rsidRPr="0096149E">
              <w:rPr>
                <w:b/>
                <w:bCs/>
                <w:iCs/>
                <w:color w:val="000000" w:themeColor="text1"/>
                <w:sz w:val="28"/>
                <w:szCs w:val="28"/>
                <w:shd w:val="clear" w:color="auto" w:fill="FFFFFF"/>
              </w:rPr>
              <w:t>Sangr</w:t>
            </w:r>
            <w:r w:rsidRPr="0096149E">
              <w:rPr>
                <w:b/>
                <w:bCs/>
                <w:iCs/>
                <w:color w:val="000000" w:themeColor="text1"/>
                <w:sz w:val="28"/>
                <w:szCs w:val="28"/>
                <w:shd w:val="clear" w:color="auto" w:fill="FFFFFF"/>
                <w:lang w:val="en-US"/>
              </w:rPr>
              <w:t>i</w:t>
            </w:r>
            <w:r w:rsidRPr="0096149E">
              <w:rPr>
                <w:b/>
                <w:bCs/>
                <w:iCs/>
                <w:color w:val="000000" w:themeColor="text1"/>
                <w:sz w:val="28"/>
                <w:szCs w:val="28"/>
                <w:shd w:val="clear" w:color="auto" w:fill="FFFFFF"/>
              </w:rPr>
              <w:t xml:space="preserve">a </w:t>
            </w:r>
            <w:r w:rsidRPr="0096149E">
              <w:rPr>
                <w:b/>
                <w:color w:val="000000" w:themeColor="text1"/>
                <w:sz w:val="28"/>
                <w:szCs w:val="28"/>
              </w:rPr>
              <w:t xml:space="preserve">– ароматизований напій на основі вина, фактичний відсотковий вміст спирту за об’ємом </w:t>
            </w:r>
            <w:r w:rsidRPr="0096149E">
              <w:rPr>
                <w:rStyle w:val="rvts9"/>
                <w:b/>
                <w:bCs/>
                <w:color w:val="000000" w:themeColor="text1"/>
                <w:sz w:val="28"/>
                <w:szCs w:val="28"/>
              </w:rPr>
              <w:t>–</w:t>
            </w:r>
            <w:r w:rsidRPr="0096149E">
              <w:rPr>
                <w:b/>
                <w:color w:val="000000" w:themeColor="text1"/>
                <w:sz w:val="28"/>
                <w:szCs w:val="28"/>
              </w:rPr>
              <w:t xml:space="preserve"> не менше 4,5 відсотка об’ємних одиниць і менше за 12 відсотків об’ємних одиниць, отриманий з вина, характерний смак та аромат якого досягається додаванням натуральних екстрактів чи </w:t>
            </w:r>
            <w:r w:rsidRPr="0096149E">
              <w:rPr>
                <w:b/>
                <w:color w:val="000000" w:themeColor="text1"/>
                <w:sz w:val="28"/>
                <w:szCs w:val="28"/>
              </w:rPr>
              <w:lastRenderedPageBreak/>
              <w:t xml:space="preserve">есенцій плодів цитрусових, з додаванням чи без додавання соку таких плодів, до якого можуть бути додані спеції, діоксид вуглецю, без додавання барвників, та який може </w:t>
            </w:r>
            <w:bookmarkStart w:id="317" w:name="n477"/>
            <w:bookmarkStart w:id="318" w:name="n399"/>
            <w:bookmarkEnd w:id="317"/>
            <w:bookmarkEnd w:id="318"/>
            <w:r w:rsidRPr="0096149E">
              <w:rPr>
                <w:b/>
                <w:color w:val="000000" w:themeColor="text1"/>
                <w:sz w:val="28"/>
                <w:szCs w:val="28"/>
              </w:rPr>
              <w:t>містити тверді частинки м’якоті або шкірки цитрусових фруктів, а його колір повинен походити виключно від використаної сировини.</w:t>
            </w:r>
          </w:p>
          <w:p w14:paraId="5C5CABC2" w14:textId="77777777" w:rsidR="00A159E6" w:rsidRPr="0096149E" w:rsidRDefault="00A159E6" w:rsidP="00AB4276">
            <w:pPr>
              <w:spacing w:after="120"/>
              <w:ind w:firstLine="720"/>
              <w:jc w:val="both"/>
              <w:rPr>
                <w:rFonts w:ascii="Times New Roman" w:hAnsi="Times New Roman" w:cs="Times New Roman"/>
                <w:b/>
                <w:color w:val="000000" w:themeColor="text1"/>
                <w:sz w:val="28"/>
                <w:szCs w:val="28"/>
              </w:rPr>
            </w:pPr>
            <w:r w:rsidRPr="0096149E">
              <w:rPr>
                <w:rFonts w:ascii="Times New Roman" w:hAnsi="Times New Roman" w:cs="Times New Roman"/>
                <w:b/>
                <w:iCs/>
                <w:color w:val="000000" w:themeColor="text1"/>
                <w:sz w:val="28"/>
                <w:szCs w:val="28"/>
              </w:rPr>
              <w:t xml:space="preserve">“Sangría” </w:t>
            </w:r>
            <w:r w:rsidRPr="0096149E">
              <w:rPr>
                <w:rFonts w:ascii="Times New Roman" w:hAnsi="Times New Roman" w:cs="Times New Roman"/>
                <w:b/>
                <w:color w:val="000000" w:themeColor="text1"/>
                <w:sz w:val="28"/>
                <w:szCs w:val="28"/>
              </w:rPr>
              <w:t>чи “</w:t>
            </w:r>
            <w:r w:rsidRPr="0096149E">
              <w:rPr>
                <w:rFonts w:ascii="Times New Roman" w:hAnsi="Times New Roman" w:cs="Times New Roman"/>
                <w:b/>
                <w:iCs/>
                <w:color w:val="000000" w:themeColor="text1"/>
                <w:sz w:val="28"/>
                <w:szCs w:val="28"/>
              </w:rPr>
              <w:t>Sangria”</w:t>
            </w:r>
            <w:r w:rsidRPr="0096149E">
              <w:rPr>
                <w:rFonts w:ascii="Times New Roman" w:hAnsi="Times New Roman" w:cs="Times New Roman"/>
                <w:b/>
                <w:color w:val="000000" w:themeColor="text1"/>
                <w:sz w:val="28"/>
                <w:szCs w:val="28"/>
              </w:rPr>
              <w:t xml:space="preserve"> (Сангрія) може використовуватися як торговельне найменування тільки у разі, якщо продукт виготовлено в Іспанії чи Португалії. Якщо країна виробництва інша, </w:t>
            </w:r>
            <w:r w:rsidRPr="0096149E">
              <w:rPr>
                <w:rFonts w:ascii="Times New Roman" w:hAnsi="Times New Roman" w:cs="Times New Roman"/>
                <w:b/>
                <w:iCs/>
                <w:color w:val="000000" w:themeColor="text1"/>
                <w:sz w:val="28"/>
                <w:szCs w:val="28"/>
              </w:rPr>
              <w:t xml:space="preserve">“Sangría” </w:t>
            </w:r>
            <w:r w:rsidRPr="0096149E">
              <w:rPr>
                <w:rFonts w:ascii="Times New Roman" w:hAnsi="Times New Roman" w:cs="Times New Roman"/>
                <w:b/>
                <w:color w:val="000000" w:themeColor="text1"/>
                <w:sz w:val="28"/>
                <w:szCs w:val="28"/>
              </w:rPr>
              <w:t>чи “</w:t>
            </w:r>
            <w:r w:rsidRPr="0096149E">
              <w:rPr>
                <w:rFonts w:ascii="Times New Roman" w:hAnsi="Times New Roman" w:cs="Times New Roman"/>
                <w:b/>
                <w:iCs/>
                <w:color w:val="000000" w:themeColor="text1"/>
                <w:sz w:val="28"/>
                <w:szCs w:val="28"/>
              </w:rPr>
              <w:t>Sangria”</w:t>
            </w:r>
            <w:r w:rsidRPr="0096149E">
              <w:rPr>
                <w:rFonts w:ascii="Times New Roman" w:hAnsi="Times New Roman" w:cs="Times New Roman"/>
                <w:b/>
                <w:color w:val="000000" w:themeColor="text1"/>
                <w:sz w:val="28"/>
                <w:szCs w:val="28"/>
              </w:rPr>
              <w:t xml:space="preserve"> (Сангрія) може використовуватися разом із торговельним найменуванням “ароматизований винний напій”, за умови, що до нього додається слово “виготовлено в ...” та назва країни виробництва або більш обмеженого регіону. </w:t>
            </w:r>
            <w:bookmarkStart w:id="319" w:name="n479"/>
            <w:bookmarkStart w:id="320" w:name="n401"/>
            <w:bookmarkEnd w:id="319"/>
            <w:bookmarkEnd w:id="320"/>
          </w:p>
          <w:p w14:paraId="6A362AEF"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rStyle w:val="rvts9"/>
                <w:b/>
                <w:bCs/>
                <w:color w:val="000000" w:themeColor="text1"/>
                <w:sz w:val="28"/>
                <w:szCs w:val="28"/>
              </w:rPr>
              <w:t>4.</w:t>
            </w:r>
            <w:r w:rsidRPr="0096149E">
              <w:rPr>
                <w:rStyle w:val="rvts48"/>
                <w:b/>
                <w:bCs/>
                <w:iCs/>
                <w:color w:val="000000" w:themeColor="text1"/>
                <w:sz w:val="28"/>
                <w:szCs w:val="28"/>
              </w:rPr>
              <w:t> </w:t>
            </w:r>
            <w:r w:rsidRPr="0096149E">
              <w:rPr>
                <w:b/>
                <w:color w:val="000000" w:themeColor="text1"/>
                <w:sz w:val="28"/>
                <w:szCs w:val="28"/>
              </w:rPr>
              <w:t>Кларе/</w:t>
            </w:r>
            <w:r w:rsidRPr="0096149E">
              <w:rPr>
                <w:b/>
                <w:bCs/>
                <w:iCs/>
                <w:color w:val="000000" w:themeColor="text1"/>
                <w:sz w:val="28"/>
                <w:szCs w:val="28"/>
                <w:shd w:val="clear" w:color="auto" w:fill="FFFFFF"/>
              </w:rPr>
              <w:t>Clarea</w:t>
            </w:r>
            <w:r w:rsidRPr="0096149E">
              <w:rPr>
                <w:b/>
                <w:color w:val="000000" w:themeColor="text1"/>
                <w:sz w:val="28"/>
                <w:szCs w:val="28"/>
              </w:rPr>
              <w:t xml:space="preserve"> – ароматизований напій на основі вина, який виготовлений із білого вина за такими ж умовами що і </w:t>
            </w:r>
            <w:r w:rsidRPr="0096149E">
              <w:rPr>
                <w:b/>
                <w:iCs/>
                <w:color w:val="000000" w:themeColor="text1"/>
                <w:sz w:val="28"/>
                <w:szCs w:val="28"/>
                <w:shd w:val="clear" w:color="auto" w:fill="FFFFFF"/>
              </w:rPr>
              <w:t>Sangría</w:t>
            </w:r>
            <w:r w:rsidRPr="0096149E">
              <w:rPr>
                <w:b/>
                <w:color w:val="000000" w:themeColor="text1"/>
                <w:sz w:val="28"/>
                <w:szCs w:val="28"/>
              </w:rPr>
              <w:t>/</w:t>
            </w:r>
            <w:r w:rsidRPr="0096149E">
              <w:rPr>
                <w:b/>
                <w:iCs/>
                <w:color w:val="000000" w:themeColor="text1"/>
                <w:sz w:val="28"/>
                <w:szCs w:val="28"/>
                <w:shd w:val="clear" w:color="auto" w:fill="FFFFFF"/>
              </w:rPr>
              <w:t>Sangr</w:t>
            </w:r>
            <w:r w:rsidRPr="0096149E">
              <w:rPr>
                <w:b/>
                <w:iCs/>
                <w:color w:val="000000" w:themeColor="text1"/>
                <w:sz w:val="28"/>
                <w:szCs w:val="28"/>
                <w:shd w:val="clear" w:color="auto" w:fill="FFFFFF"/>
                <w:lang w:val="en-US"/>
              </w:rPr>
              <w:t>i</w:t>
            </w:r>
            <w:r w:rsidRPr="0096149E">
              <w:rPr>
                <w:b/>
                <w:iCs/>
                <w:color w:val="000000" w:themeColor="text1"/>
                <w:sz w:val="28"/>
                <w:szCs w:val="28"/>
                <w:shd w:val="clear" w:color="auto" w:fill="FFFFFF"/>
              </w:rPr>
              <w:t>a/</w:t>
            </w:r>
            <w:r w:rsidRPr="0096149E">
              <w:rPr>
                <w:b/>
                <w:color w:val="000000" w:themeColor="text1"/>
                <w:sz w:val="28"/>
                <w:szCs w:val="28"/>
              </w:rPr>
              <w:t xml:space="preserve"> Сангрія. </w:t>
            </w:r>
            <w:r w:rsidRPr="0096149E">
              <w:rPr>
                <w:b/>
                <w:iCs/>
                <w:color w:val="000000" w:themeColor="text1"/>
                <w:sz w:val="28"/>
                <w:szCs w:val="28"/>
                <w:shd w:val="clear" w:color="auto" w:fill="FFFFFF"/>
              </w:rPr>
              <w:t>Clarea/</w:t>
            </w:r>
            <w:r w:rsidRPr="0096149E">
              <w:rPr>
                <w:b/>
                <w:color w:val="000000" w:themeColor="text1"/>
                <w:sz w:val="28"/>
                <w:szCs w:val="28"/>
              </w:rPr>
              <w:t>Кларе може використовуватися як торговельне найменування тільки у разі, якщо продукт виготовлено в Іспанії. Якщо країна виробництва інша “Clarea” (Кларе) може використовуватися разом із торговельним найменуванням “ароматизований винний напій”, за умови, що до нього додається слово «виготовлено в ...» та назва країни виробництва або більш обмеженого регіону;</w:t>
            </w:r>
          </w:p>
          <w:p w14:paraId="3B19FD86"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21" w:name="n404"/>
            <w:bookmarkEnd w:id="321"/>
            <w:r w:rsidRPr="0096149E">
              <w:rPr>
                <w:b/>
                <w:bCs/>
                <w:color w:val="000000" w:themeColor="text1"/>
                <w:sz w:val="28"/>
                <w:szCs w:val="28"/>
              </w:rPr>
              <w:lastRenderedPageBreak/>
              <w:t>5. </w:t>
            </w:r>
            <w:r w:rsidRPr="0096149E">
              <w:rPr>
                <w:b/>
                <w:color w:val="000000" w:themeColor="text1"/>
                <w:sz w:val="28"/>
                <w:szCs w:val="28"/>
              </w:rPr>
              <w:t>Зурра/Zurra – ароматизований напій на основі вина, отриманий шляхом додавання бренді або винного спиртного напою до Sangría/ Sangria (Сангрії) та Clarea(Кларе), можливо, з додаванням шматочків плодів фруктів. Фактична міцність за об’ємною часткою спирту повинна бути не меншою ніж 9 відсотків об’ємних, але меншою ніж 14 відсотків об’ємних.</w:t>
            </w:r>
          </w:p>
          <w:p w14:paraId="6F1FCA54"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22" w:name="n482"/>
            <w:bookmarkStart w:id="323" w:name="n406"/>
            <w:bookmarkEnd w:id="322"/>
            <w:bookmarkEnd w:id="323"/>
            <w:r w:rsidRPr="0096149E">
              <w:rPr>
                <w:b/>
                <w:bCs/>
                <w:color w:val="000000" w:themeColor="text1"/>
                <w:sz w:val="28"/>
                <w:szCs w:val="28"/>
              </w:rPr>
              <w:t>6.</w:t>
            </w:r>
            <w:r w:rsidRPr="0096149E">
              <w:rPr>
                <w:b/>
                <w:color w:val="000000" w:themeColor="text1"/>
                <w:sz w:val="28"/>
                <w:szCs w:val="28"/>
              </w:rPr>
              <w:t> </w:t>
            </w:r>
            <w:bookmarkStart w:id="324" w:name="n407"/>
            <w:bookmarkEnd w:id="324"/>
            <w:r w:rsidRPr="0096149E">
              <w:rPr>
                <w:b/>
                <w:color w:val="000000" w:themeColor="text1"/>
                <w:sz w:val="28"/>
                <w:szCs w:val="28"/>
              </w:rPr>
              <w:t xml:space="preserve">Біттер сода/Bitter soda – ароматизований напій на основі вина, отриманий з “Bitter vino”, вміст якого в кінцевому продукті повинен бути не менше 50 відсотків за об’ємом, з додаванням діоксид вуглецю або газованої води, і фактичний відсотковий вміст спирту за об’ємом не меншу ніж 8 відсотків об’ємних одиниць, але менше 10,5 відсотка об’ємних одиниць. Використання слова </w:t>
            </w:r>
            <w:r w:rsidRPr="0096149E">
              <w:rPr>
                <w:b/>
                <w:color w:val="000000" w:themeColor="text1"/>
                <w:sz w:val="28"/>
                <w:szCs w:val="28"/>
                <w:lang w:val="ru-RU"/>
              </w:rPr>
              <w:t>“</w:t>
            </w:r>
            <w:r w:rsidRPr="0096149E">
              <w:rPr>
                <w:b/>
                <w:color w:val="000000" w:themeColor="text1"/>
                <w:sz w:val="28"/>
                <w:szCs w:val="28"/>
              </w:rPr>
              <w:t>bitter</w:t>
            </w:r>
            <w:r w:rsidRPr="0096149E">
              <w:rPr>
                <w:b/>
                <w:color w:val="000000" w:themeColor="text1"/>
                <w:sz w:val="28"/>
                <w:szCs w:val="28"/>
                <w:lang w:val="ru-RU"/>
              </w:rPr>
              <w:t>”</w:t>
            </w:r>
            <w:r w:rsidRPr="0096149E">
              <w:rPr>
                <w:b/>
                <w:color w:val="000000" w:themeColor="text1"/>
                <w:sz w:val="28"/>
                <w:szCs w:val="28"/>
              </w:rPr>
              <w:t xml:space="preserve"> (</w:t>
            </w:r>
            <w:r w:rsidRPr="0096149E">
              <w:rPr>
                <w:b/>
                <w:color w:val="000000" w:themeColor="text1"/>
                <w:sz w:val="28"/>
                <w:szCs w:val="28"/>
                <w:lang w:val="ru-RU"/>
              </w:rPr>
              <w:t>“</w:t>
            </w:r>
            <w:r w:rsidRPr="0096149E">
              <w:rPr>
                <w:b/>
                <w:color w:val="000000" w:themeColor="text1"/>
                <w:sz w:val="28"/>
                <w:szCs w:val="28"/>
              </w:rPr>
              <w:t>гіркий</w:t>
            </w:r>
            <w:r w:rsidRPr="0096149E">
              <w:rPr>
                <w:b/>
                <w:color w:val="000000" w:themeColor="text1"/>
                <w:sz w:val="28"/>
                <w:szCs w:val="28"/>
                <w:lang w:val="ru-RU"/>
              </w:rPr>
              <w:t>”</w:t>
            </w:r>
            <w:r w:rsidRPr="0096149E">
              <w:rPr>
                <w:b/>
                <w:color w:val="000000" w:themeColor="text1"/>
                <w:sz w:val="28"/>
                <w:szCs w:val="28"/>
              </w:rPr>
              <w:t>) по відношенню до цього ароматизованого вина не перешкоджає його використанню для визначення продуктів, які не підпадають під дію цього Закону.</w:t>
            </w:r>
          </w:p>
          <w:p w14:paraId="31A1F1C0"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25" w:name="n411"/>
            <w:bookmarkStart w:id="326" w:name="n412"/>
            <w:bookmarkEnd w:id="325"/>
            <w:bookmarkEnd w:id="326"/>
            <w:r w:rsidRPr="0096149E">
              <w:rPr>
                <w:b/>
                <w:bCs/>
                <w:color w:val="000000" w:themeColor="text1"/>
                <w:sz w:val="28"/>
                <w:szCs w:val="28"/>
              </w:rPr>
              <w:t>7.</w:t>
            </w:r>
            <w:r w:rsidRPr="0096149E">
              <w:rPr>
                <w:b/>
                <w:color w:val="000000" w:themeColor="text1"/>
                <w:sz w:val="28"/>
                <w:szCs w:val="28"/>
              </w:rPr>
              <w:t> </w:t>
            </w:r>
            <w:bookmarkStart w:id="327" w:name="n413"/>
            <w:bookmarkEnd w:id="327"/>
            <w:r w:rsidRPr="0096149E">
              <w:rPr>
                <w:b/>
                <w:color w:val="000000" w:themeColor="text1"/>
                <w:sz w:val="28"/>
                <w:szCs w:val="28"/>
              </w:rPr>
              <w:t xml:space="preserve">Кальте Енте/Kalte Ente – ароматизований напій на основі вина, отриманий шляхом змішування вина, напівігристого вина або газованого напівігристого вина з ігристим вином або газованим ігристим вином, </w:t>
            </w:r>
            <w:bookmarkStart w:id="328" w:name="n415"/>
            <w:bookmarkEnd w:id="328"/>
            <w:r w:rsidRPr="0096149E">
              <w:rPr>
                <w:b/>
                <w:color w:val="000000" w:themeColor="text1"/>
                <w:sz w:val="28"/>
                <w:szCs w:val="28"/>
              </w:rPr>
              <w:t xml:space="preserve">до якого були додані натуральні лимонні речовини або їх екстракти, та </w:t>
            </w:r>
            <w:bookmarkStart w:id="329" w:name="n416"/>
            <w:bookmarkEnd w:id="329"/>
            <w:r w:rsidRPr="0096149E">
              <w:rPr>
                <w:b/>
                <w:color w:val="000000" w:themeColor="text1"/>
                <w:sz w:val="28"/>
                <w:szCs w:val="28"/>
              </w:rPr>
              <w:t>який має фактичну міцність за об’ємною часткою спирту не меншу ніж 7 відсотків об’ємних.</w:t>
            </w:r>
          </w:p>
          <w:p w14:paraId="2CC428B2"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30" w:name="n417"/>
            <w:bookmarkEnd w:id="330"/>
            <w:r w:rsidRPr="0096149E">
              <w:rPr>
                <w:b/>
                <w:color w:val="000000" w:themeColor="text1"/>
                <w:sz w:val="28"/>
                <w:szCs w:val="28"/>
              </w:rPr>
              <w:lastRenderedPageBreak/>
              <w:t>Готовий продукт повинен містити не менше 25 відсотків ігристого вина чи газованого вина за об’ємом.</w:t>
            </w:r>
          </w:p>
          <w:p w14:paraId="7C59F540"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xml:space="preserve">8. Глінтвейн/Glühwein – ароматизований напій на основі виключно червоного або білого вина, фактичний відсотковий вміст спирту за об’ємом якого не менше 7 відсотків об’ємних одиниць, а характерний смак досягається шляхом додавання кориці та/або гвоздики. Додавання води заборонено. Якщо напій отримано з білого вина, торговельне найменування </w:t>
            </w:r>
            <w:r w:rsidRPr="0096149E">
              <w:rPr>
                <w:b/>
                <w:color w:val="000000" w:themeColor="text1"/>
                <w:sz w:val="28"/>
                <w:szCs w:val="28"/>
                <w:lang w:val="ru-RU"/>
              </w:rPr>
              <w:t>“</w:t>
            </w:r>
            <w:r w:rsidRPr="0096149E">
              <w:rPr>
                <w:b/>
                <w:color w:val="000000" w:themeColor="text1"/>
                <w:sz w:val="28"/>
                <w:szCs w:val="28"/>
              </w:rPr>
              <w:t>Glühwein</w:t>
            </w:r>
            <w:r w:rsidRPr="0096149E">
              <w:rPr>
                <w:b/>
                <w:color w:val="000000" w:themeColor="text1"/>
                <w:sz w:val="28"/>
                <w:szCs w:val="28"/>
                <w:lang w:val="ru-RU"/>
              </w:rPr>
              <w:t>”</w:t>
            </w:r>
            <w:r w:rsidRPr="0096149E">
              <w:rPr>
                <w:b/>
                <w:color w:val="000000" w:themeColor="text1"/>
                <w:sz w:val="28"/>
                <w:szCs w:val="28"/>
              </w:rPr>
              <w:t xml:space="preserve"> (Глінтвейн) повинно бути доповнене словами, що вказують на біле вино, наприклад, слово </w:t>
            </w:r>
            <w:r w:rsidRPr="0096149E">
              <w:rPr>
                <w:b/>
                <w:color w:val="000000" w:themeColor="text1"/>
                <w:sz w:val="28"/>
                <w:szCs w:val="28"/>
                <w:lang w:val="ru-RU"/>
              </w:rPr>
              <w:t>“</w:t>
            </w:r>
            <w:r w:rsidRPr="0096149E">
              <w:rPr>
                <w:b/>
                <w:color w:val="000000" w:themeColor="text1"/>
                <w:sz w:val="28"/>
                <w:szCs w:val="28"/>
              </w:rPr>
              <w:t>білий</w:t>
            </w:r>
            <w:r w:rsidRPr="0096149E">
              <w:rPr>
                <w:b/>
                <w:color w:val="000000" w:themeColor="text1"/>
                <w:sz w:val="28"/>
                <w:szCs w:val="28"/>
                <w:lang w:val="ru-RU"/>
              </w:rPr>
              <w:t>”</w:t>
            </w:r>
            <w:r w:rsidRPr="0096149E">
              <w:rPr>
                <w:b/>
                <w:color w:val="000000" w:themeColor="text1"/>
                <w:sz w:val="28"/>
                <w:szCs w:val="28"/>
              </w:rPr>
              <w:t>.</w:t>
            </w:r>
          </w:p>
          <w:p w14:paraId="2222881F"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bCs/>
                <w:color w:val="000000" w:themeColor="text1"/>
                <w:sz w:val="28"/>
                <w:szCs w:val="28"/>
                <w:shd w:val="clear" w:color="auto" w:fill="FFFFFF"/>
              </w:rPr>
              <w:t>9. Вайнглог/</w:t>
            </w:r>
            <w:r w:rsidRPr="0096149E">
              <w:rPr>
                <w:b/>
                <w:bCs/>
                <w:iCs/>
                <w:color w:val="000000" w:themeColor="text1"/>
                <w:sz w:val="28"/>
                <w:szCs w:val="28"/>
                <w:shd w:val="clear" w:color="auto" w:fill="FFFFFF"/>
              </w:rPr>
              <w:t>Viiniglögi</w:t>
            </w:r>
            <w:r w:rsidRPr="0096149E">
              <w:rPr>
                <w:b/>
                <w:color w:val="000000" w:themeColor="text1"/>
                <w:sz w:val="28"/>
                <w:szCs w:val="28"/>
              </w:rPr>
              <w:t>/</w:t>
            </w:r>
            <w:r w:rsidRPr="0096149E">
              <w:rPr>
                <w:b/>
                <w:bCs/>
                <w:iCs/>
                <w:color w:val="000000" w:themeColor="text1"/>
                <w:sz w:val="28"/>
                <w:szCs w:val="28"/>
                <w:shd w:val="clear" w:color="auto" w:fill="FFFFFF"/>
              </w:rPr>
              <w:t>Vinglögg</w:t>
            </w:r>
            <w:r w:rsidRPr="0096149E">
              <w:rPr>
                <w:b/>
                <w:color w:val="000000" w:themeColor="text1"/>
                <w:sz w:val="28"/>
                <w:szCs w:val="28"/>
              </w:rPr>
              <w:t>/</w:t>
            </w:r>
            <w:r w:rsidRPr="0096149E">
              <w:rPr>
                <w:b/>
                <w:bCs/>
                <w:iCs/>
                <w:color w:val="000000" w:themeColor="text1"/>
                <w:sz w:val="28"/>
                <w:szCs w:val="28"/>
                <w:shd w:val="clear" w:color="auto" w:fill="FFFFFF"/>
              </w:rPr>
              <w:t>Karštas vynas</w:t>
            </w:r>
            <w:r w:rsidRPr="0096149E">
              <w:rPr>
                <w:b/>
                <w:color w:val="000000" w:themeColor="text1"/>
                <w:sz w:val="28"/>
                <w:szCs w:val="28"/>
              </w:rPr>
              <w:t>/</w:t>
            </w:r>
            <w:r w:rsidRPr="0096149E">
              <w:rPr>
                <w:b/>
                <w:bCs/>
                <w:color w:val="000000" w:themeColor="text1"/>
                <w:sz w:val="28"/>
                <w:szCs w:val="28"/>
                <w:shd w:val="clear" w:color="auto" w:fill="FFFFFF"/>
              </w:rPr>
              <w:t>Карштас вайнас</w:t>
            </w:r>
            <w:r w:rsidRPr="0096149E">
              <w:rPr>
                <w:b/>
                <w:color w:val="000000" w:themeColor="text1"/>
                <w:sz w:val="28"/>
                <w:szCs w:val="28"/>
              </w:rPr>
              <w:t> </w:t>
            </w:r>
            <w:r w:rsidRPr="0096149E">
              <w:rPr>
                <w:b/>
                <w:bCs/>
                <w:iCs/>
                <w:color w:val="000000" w:themeColor="text1"/>
                <w:sz w:val="28"/>
                <w:szCs w:val="28"/>
                <w:shd w:val="clear" w:color="auto" w:fill="FFFFFF"/>
              </w:rPr>
              <w:t>–</w:t>
            </w:r>
            <w:r w:rsidRPr="0096149E">
              <w:rPr>
                <w:b/>
                <w:color w:val="000000" w:themeColor="text1"/>
                <w:sz w:val="28"/>
                <w:szCs w:val="28"/>
              </w:rPr>
              <w:t>ароматизова-ний напій на основі вина, отриманий виключно з червоного або білого вина, характерний смак якого досягається шляхом додавання кориці та/або гвоздики, і фактичний відсотковий вміст спирту за об’ємною часткою спирту якого не менше ніж 7 відсотків об’ємних одиниць. Якщо напій отримано з білого вина, торговельне найменування “</w:t>
            </w:r>
            <w:r w:rsidRPr="0096149E">
              <w:rPr>
                <w:b/>
                <w:iCs/>
                <w:color w:val="000000" w:themeColor="text1"/>
                <w:sz w:val="28"/>
                <w:szCs w:val="28"/>
                <w:shd w:val="clear" w:color="auto" w:fill="FFFFFF"/>
              </w:rPr>
              <w:t xml:space="preserve">Viiniglögi/Vinglögg/Karštas vynas” </w:t>
            </w:r>
            <w:r w:rsidRPr="0096149E">
              <w:rPr>
                <w:b/>
                <w:bCs/>
                <w:color w:val="000000" w:themeColor="text1"/>
                <w:sz w:val="28"/>
                <w:szCs w:val="28"/>
              </w:rPr>
              <w:t>(Вайнглог/Карштас вайнас)</w:t>
            </w:r>
            <w:r w:rsidRPr="0096149E">
              <w:rPr>
                <w:b/>
                <w:color w:val="000000" w:themeColor="text1"/>
                <w:sz w:val="28"/>
                <w:szCs w:val="28"/>
              </w:rPr>
              <w:t xml:space="preserve"> доповнюється словами, що вказують на біле вино, наприклад, словом «білий».</w:t>
            </w:r>
            <w:bookmarkStart w:id="331" w:name="n488"/>
            <w:bookmarkStart w:id="332" w:name="n431"/>
            <w:bookmarkEnd w:id="331"/>
            <w:bookmarkEnd w:id="332"/>
          </w:p>
          <w:p w14:paraId="21CCC815" w14:textId="77777777" w:rsidR="00A159E6" w:rsidRPr="0096149E" w:rsidRDefault="00A159E6" w:rsidP="00AB4276">
            <w:pPr>
              <w:pStyle w:val="rvps2"/>
              <w:shd w:val="clear" w:color="auto" w:fill="FFFFFF"/>
              <w:spacing w:before="0" w:beforeAutospacing="0" w:after="120" w:afterAutospacing="0"/>
              <w:ind w:firstLine="720"/>
              <w:jc w:val="both"/>
              <w:rPr>
                <w:b/>
                <w:bCs/>
                <w:color w:val="000000" w:themeColor="text1"/>
                <w:sz w:val="28"/>
                <w:szCs w:val="28"/>
                <w:shd w:val="clear" w:color="auto" w:fill="FFFFFF"/>
              </w:rPr>
            </w:pPr>
            <w:r w:rsidRPr="0096149E">
              <w:rPr>
                <w:b/>
                <w:color w:val="000000" w:themeColor="text1"/>
                <w:sz w:val="28"/>
                <w:szCs w:val="28"/>
                <w:shd w:val="clear" w:color="auto" w:fill="FFFFFF"/>
              </w:rPr>
              <w:t>10. </w:t>
            </w:r>
            <w:r w:rsidRPr="0096149E">
              <w:rPr>
                <w:b/>
                <w:bCs/>
                <w:color w:val="000000" w:themeColor="text1"/>
                <w:sz w:val="28"/>
                <w:szCs w:val="28"/>
                <w:shd w:val="clear" w:color="auto" w:fill="FFFFFF"/>
              </w:rPr>
              <w:t xml:space="preserve">Maйвейн/Maiwein – ароматизований напій на основі вина отриманий з вина, до якого була додана рослина маренка запашна (Galium odoratum (L.) Scop. (Asperula odorata L.) або її екстракт для забезпечення переважаючого смаку маренки запашної (Galium </w:t>
            </w:r>
            <w:r w:rsidRPr="0096149E">
              <w:rPr>
                <w:b/>
                <w:bCs/>
                <w:color w:val="000000" w:themeColor="text1"/>
                <w:sz w:val="28"/>
                <w:szCs w:val="28"/>
                <w:shd w:val="clear" w:color="auto" w:fill="FFFFFF"/>
              </w:rPr>
              <w:lastRenderedPageBreak/>
              <w:t>odoratum (L.) Scop. (Asperula odorata L.), і фактичний відсотковий вміст спирту за об’ємом якого не менше 7 відсотків об’ємних одиниць.</w:t>
            </w:r>
            <w:bookmarkStart w:id="333" w:name="n435"/>
            <w:bookmarkEnd w:id="333"/>
          </w:p>
          <w:p w14:paraId="482497A8"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shd w:val="clear" w:color="auto" w:fill="FFFFFF"/>
              </w:rPr>
              <w:t>11. </w:t>
            </w:r>
            <w:r w:rsidRPr="0096149E">
              <w:rPr>
                <w:b/>
                <w:color w:val="000000" w:themeColor="text1"/>
                <w:sz w:val="28"/>
                <w:szCs w:val="28"/>
              </w:rPr>
              <w:t>Майтранк/</w:t>
            </w:r>
            <w:r w:rsidRPr="0096149E">
              <w:rPr>
                <w:b/>
                <w:iCs/>
                <w:color w:val="000000" w:themeColor="text1"/>
                <w:sz w:val="28"/>
                <w:szCs w:val="28"/>
              </w:rPr>
              <w:t xml:space="preserve">Maitrank </w:t>
            </w:r>
            <w:r w:rsidRPr="0096149E">
              <w:rPr>
                <w:b/>
                <w:color w:val="000000" w:themeColor="text1"/>
                <w:sz w:val="28"/>
                <w:szCs w:val="28"/>
              </w:rPr>
              <w:t>– ароматизований напій на основі вина, отриманий з білого вина, мацерованого (настояного) рослиною маренка запашна (</w:t>
            </w:r>
            <w:r w:rsidRPr="0096149E">
              <w:rPr>
                <w:b/>
                <w:iCs/>
                <w:color w:val="000000" w:themeColor="text1"/>
                <w:sz w:val="28"/>
                <w:szCs w:val="28"/>
              </w:rPr>
              <w:t>Galium odoratum (L.) Scop. (Asperula odorata L.</w:t>
            </w:r>
            <w:r w:rsidRPr="0096149E">
              <w:rPr>
                <w:b/>
                <w:color w:val="000000" w:themeColor="text1"/>
                <w:sz w:val="28"/>
                <w:szCs w:val="28"/>
              </w:rPr>
              <w:t>) або із додаванням її екстракту та із додаванням апельсинів та/або плодів інших фруктів, у тому числі, у вигляді концентрованого або віджатого соку, з максимальним підсолоджуванням цукром 5 відсотків; фактичний відсотковий вміст спирту за об’ємом якого не менше 7 відсотків об’ємних одиниць.</w:t>
            </w:r>
            <w:bookmarkStart w:id="334" w:name="n436"/>
            <w:bookmarkStart w:id="335" w:name="n439"/>
            <w:bookmarkEnd w:id="334"/>
            <w:bookmarkEnd w:id="335"/>
          </w:p>
          <w:p w14:paraId="3EDAF38E"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rStyle w:val="rvts9"/>
                <w:b/>
                <w:bCs/>
                <w:color w:val="000000" w:themeColor="text1"/>
                <w:sz w:val="28"/>
                <w:szCs w:val="28"/>
              </w:rPr>
              <w:t>12. </w:t>
            </w:r>
            <w:r w:rsidRPr="0096149E">
              <w:rPr>
                <w:b/>
                <w:color w:val="000000" w:themeColor="text1"/>
                <w:sz w:val="28"/>
                <w:szCs w:val="28"/>
              </w:rPr>
              <w:t>Пелин</w:t>
            </w:r>
            <w:r w:rsidRPr="0096149E">
              <w:rPr>
                <w:b/>
                <w:iCs/>
                <w:color w:val="000000" w:themeColor="text1"/>
                <w:sz w:val="28"/>
                <w:szCs w:val="28"/>
              </w:rPr>
              <w:t>/Pelin</w:t>
            </w:r>
            <w:r w:rsidRPr="0096149E">
              <w:rPr>
                <w:b/>
                <w:color w:val="000000" w:themeColor="text1"/>
                <w:sz w:val="28"/>
                <w:szCs w:val="28"/>
              </w:rPr>
              <w:t xml:space="preserve"> – ароматизований напій на основі вина, отриманий з червоного або білого вина та специфічної суміші трав, фактичний відсотковий вміст спирту за об’ємом не менше 8,5 відсотка об’ємних одиниць, вміст цукру (виражений у грамах інвертного цукру) 45 – 50 грамів на літр, а загальна кислотність не менше 3 грами на літр (виражена у грамах як винна кислота).</w:t>
            </w:r>
          </w:p>
          <w:p w14:paraId="70BE5B29"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36" w:name="n490"/>
            <w:bookmarkEnd w:id="336"/>
            <w:r w:rsidRPr="0096149E">
              <w:rPr>
                <w:b/>
                <w:color w:val="000000" w:themeColor="text1"/>
                <w:sz w:val="28"/>
                <w:szCs w:val="28"/>
              </w:rPr>
              <w:t>13. Ароматизований десерт/</w:t>
            </w:r>
            <w:r w:rsidRPr="0096149E">
              <w:rPr>
                <w:b/>
                <w:bCs/>
                <w:iCs/>
                <w:color w:val="000000" w:themeColor="text1"/>
                <w:sz w:val="28"/>
                <w:szCs w:val="28"/>
                <w:shd w:val="clear" w:color="auto" w:fill="FFFFFF"/>
              </w:rPr>
              <w:t xml:space="preserve">Aromatizovaný dezert –  </w:t>
            </w:r>
            <w:bookmarkStart w:id="337" w:name="n445"/>
            <w:bookmarkEnd w:id="337"/>
            <w:r w:rsidRPr="0096149E">
              <w:rPr>
                <w:b/>
                <w:bCs/>
                <w:color w:val="000000" w:themeColor="text1"/>
                <w:sz w:val="28"/>
                <w:szCs w:val="28"/>
                <w:shd w:val="clear" w:color="auto" w:fill="FFFFFF"/>
              </w:rPr>
              <w:t>а</w:t>
            </w:r>
            <w:r w:rsidRPr="0096149E">
              <w:rPr>
                <w:b/>
                <w:color w:val="000000" w:themeColor="text1"/>
                <w:sz w:val="28"/>
                <w:szCs w:val="28"/>
              </w:rPr>
              <w:t>роматизований напій на основі вина</w:t>
            </w:r>
            <w:bookmarkStart w:id="338" w:name="n446"/>
            <w:bookmarkEnd w:id="338"/>
            <w:r w:rsidRPr="0096149E">
              <w:rPr>
                <w:b/>
                <w:color w:val="000000" w:themeColor="text1"/>
                <w:sz w:val="28"/>
                <w:szCs w:val="28"/>
              </w:rPr>
              <w:t xml:space="preserve">, який отриманий з білого або червоного вина, цукру та суміші десертних прянощів, </w:t>
            </w:r>
            <w:bookmarkStart w:id="339" w:name="n447"/>
            <w:bookmarkEnd w:id="339"/>
            <w:r w:rsidRPr="0096149E">
              <w:rPr>
                <w:b/>
                <w:color w:val="000000" w:themeColor="text1"/>
                <w:sz w:val="28"/>
                <w:szCs w:val="28"/>
              </w:rPr>
              <w:t xml:space="preserve">який має фактичну міцність за об’ємною часткою спирту не меншу ніж 9 відсотків об’ємних, але меншу ніж 12 відсотків об’ємних, та </w:t>
            </w:r>
            <w:bookmarkStart w:id="340" w:name="n448"/>
            <w:bookmarkEnd w:id="340"/>
            <w:r w:rsidRPr="0096149E">
              <w:rPr>
                <w:b/>
                <w:color w:val="000000" w:themeColor="text1"/>
                <w:sz w:val="28"/>
                <w:szCs w:val="28"/>
              </w:rPr>
              <w:t xml:space="preserve">має вміст цукру 90 – 130 грамів на літр, вираженого як інвертний цукор, і загальну </w:t>
            </w:r>
            <w:r w:rsidRPr="0096149E">
              <w:rPr>
                <w:b/>
                <w:color w:val="000000" w:themeColor="text1"/>
                <w:sz w:val="28"/>
                <w:szCs w:val="28"/>
              </w:rPr>
              <w:lastRenderedPageBreak/>
              <w:t xml:space="preserve">кислотність щонайменше 2,5 грами на літр, виражену як винна кислота. </w:t>
            </w:r>
          </w:p>
          <w:p w14:paraId="51BC2629"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lang w:val="ru-RU"/>
              </w:rPr>
            </w:pPr>
            <w:r w:rsidRPr="0096149E">
              <w:rPr>
                <w:b/>
                <w:iCs/>
                <w:color w:val="000000" w:themeColor="text1"/>
                <w:sz w:val="28"/>
                <w:szCs w:val="28"/>
                <w:lang w:val="ru-RU"/>
              </w:rPr>
              <w:t>“</w:t>
            </w:r>
            <w:r w:rsidRPr="0096149E">
              <w:rPr>
                <w:b/>
                <w:iCs/>
                <w:color w:val="000000" w:themeColor="text1"/>
                <w:sz w:val="28"/>
                <w:szCs w:val="28"/>
              </w:rPr>
              <w:t>Aromatizovaný dezert</w:t>
            </w:r>
            <w:r w:rsidRPr="0096149E">
              <w:rPr>
                <w:b/>
                <w:iCs/>
                <w:color w:val="000000" w:themeColor="text1"/>
                <w:sz w:val="28"/>
                <w:szCs w:val="28"/>
                <w:lang w:val="ru-RU"/>
              </w:rPr>
              <w:t>”</w:t>
            </w:r>
            <w:r w:rsidRPr="0096149E">
              <w:rPr>
                <w:b/>
                <w:color w:val="000000" w:themeColor="text1"/>
                <w:sz w:val="28"/>
                <w:szCs w:val="28"/>
              </w:rPr>
              <w:t xml:space="preserve"> може використовуватися як торговельне найменування тільки в тому випадку, якщо продукт виготовлено в Чеській Республіці. Якщо продукт виготовлено в інших країнах, </w:t>
            </w:r>
            <w:r w:rsidRPr="0096149E">
              <w:rPr>
                <w:b/>
                <w:color w:val="000000" w:themeColor="text1"/>
                <w:sz w:val="28"/>
                <w:szCs w:val="28"/>
                <w:lang w:val="ru-RU"/>
              </w:rPr>
              <w:t>“</w:t>
            </w:r>
            <w:r w:rsidRPr="0096149E">
              <w:rPr>
                <w:b/>
                <w:iCs/>
                <w:color w:val="000000" w:themeColor="text1"/>
                <w:sz w:val="28"/>
                <w:szCs w:val="28"/>
              </w:rPr>
              <w:t>Aromatizovaný dezert</w:t>
            </w:r>
            <w:r w:rsidRPr="0096149E">
              <w:rPr>
                <w:b/>
                <w:color w:val="000000" w:themeColor="text1"/>
                <w:sz w:val="28"/>
                <w:szCs w:val="28"/>
                <w:lang w:val="ru-RU"/>
              </w:rPr>
              <w:t xml:space="preserve">” </w:t>
            </w:r>
            <w:r w:rsidRPr="0096149E">
              <w:rPr>
                <w:b/>
                <w:color w:val="000000" w:themeColor="text1"/>
                <w:sz w:val="28"/>
                <w:szCs w:val="28"/>
              </w:rPr>
              <w:t xml:space="preserve">може використовуватися лише як доповнення до торговельного найменування  </w:t>
            </w:r>
            <w:r w:rsidRPr="0096149E">
              <w:rPr>
                <w:b/>
                <w:color w:val="000000" w:themeColor="text1"/>
                <w:sz w:val="28"/>
                <w:szCs w:val="28"/>
                <w:lang w:val="ru-RU"/>
              </w:rPr>
              <w:t>“</w:t>
            </w:r>
            <w:r w:rsidRPr="0096149E">
              <w:rPr>
                <w:b/>
                <w:color w:val="000000" w:themeColor="text1"/>
                <w:sz w:val="28"/>
                <w:szCs w:val="28"/>
              </w:rPr>
              <w:t>ароматизований напій на основі вина</w:t>
            </w:r>
            <w:r w:rsidRPr="0096149E">
              <w:rPr>
                <w:b/>
                <w:color w:val="000000" w:themeColor="text1"/>
                <w:sz w:val="28"/>
                <w:szCs w:val="28"/>
                <w:lang w:val="ru-RU"/>
              </w:rPr>
              <w:t>”</w:t>
            </w:r>
            <w:r w:rsidRPr="0096149E">
              <w:rPr>
                <w:b/>
                <w:color w:val="000000" w:themeColor="text1"/>
                <w:sz w:val="28"/>
                <w:szCs w:val="28"/>
              </w:rPr>
              <w:t xml:space="preserve">, якщо воно супроводжується словами </w:t>
            </w:r>
            <w:r w:rsidRPr="0096149E">
              <w:rPr>
                <w:b/>
                <w:color w:val="000000" w:themeColor="text1"/>
                <w:sz w:val="28"/>
                <w:szCs w:val="28"/>
                <w:lang w:val="ru-RU"/>
              </w:rPr>
              <w:t>“</w:t>
            </w:r>
            <w:r w:rsidRPr="0096149E">
              <w:rPr>
                <w:b/>
                <w:color w:val="000000" w:themeColor="text1"/>
                <w:sz w:val="28"/>
                <w:szCs w:val="28"/>
              </w:rPr>
              <w:t>вироблено в ...</w:t>
            </w:r>
            <w:r w:rsidRPr="0096149E">
              <w:rPr>
                <w:b/>
                <w:color w:val="000000" w:themeColor="text1"/>
                <w:sz w:val="28"/>
                <w:szCs w:val="28"/>
                <w:lang w:val="ru-RU"/>
              </w:rPr>
              <w:t>”</w:t>
            </w:r>
            <w:r w:rsidRPr="0096149E">
              <w:rPr>
                <w:b/>
                <w:color w:val="000000" w:themeColor="text1"/>
                <w:sz w:val="28"/>
                <w:szCs w:val="28"/>
              </w:rPr>
              <w:t>, за яким зазначено країну виробництва або більш обмежений регіон</w:t>
            </w:r>
            <w:r w:rsidRPr="0096149E">
              <w:rPr>
                <w:b/>
                <w:color w:val="000000" w:themeColor="text1"/>
                <w:sz w:val="28"/>
                <w:szCs w:val="28"/>
                <w:lang w:val="ru-RU"/>
              </w:rPr>
              <w:t>.</w:t>
            </w:r>
          </w:p>
          <w:p w14:paraId="3A10CCE2"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41" w:name="n491"/>
            <w:bookmarkStart w:id="342" w:name="n450"/>
            <w:bookmarkEnd w:id="341"/>
            <w:bookmarkEnd w:id="342"/>
            <w:r w:rsidRPr="0096149E">
              <w:rPr>
                <w:rStyle w:val="rvts9"/>
                <w:b/>
                <w:bCs/>
                <w:color w:val="000000" w:themeColor="text1"/>
                <w:sz w:val="28"/>
                <w:szCs w:val="28"/>
              </w:rPr>
              <w:t>С. ОФІЦІЙНІ НАЗВИ ТА ОПИСИ АРОМАТИЗОВАНИХ КОКТЕЙЛІВ НА ОСНОВІ ВИНА</w:t>
            </w:r>
          </w:p>
          <w:p w14:paraId="3190D9B6"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43" w:name="n451"/>
            <w:bookmarkEnd w:id="343"/>
            <w:r w:rsidRPr="0096149E">
              <w:rPr>
                <w:rStyle w:val="rvts9"/>
                <w:b/>
                <w:bCs/>
                <w:color w:val="000000" w:themeColor="text1"/>
                <w:sz w:val="28"/>
                <w:szCs w:val="28"/>
                <w:lang w:val="ru-RU"/>
              </w:rPr>
              <w:t>1</w:t>
            </w:r>
            <w:r w:rsidRPr="0096149E">
              <w:rPr>
                <w:rStyle w:val="rvts9"/>
                <w:b/>
                <w:bCs/>
                <w:color w:val="000000" w:themeColor="text1"/>
                <w:sz w:val="28"/>
                <w:szCs w:val="28"/>
              </w:rPr>
              <w:t xml:space="preserve">. Ароматизований коктейль на основі вина – </w:t>
            </w:r>
            <w:bookmarkStart w:id="344" w:name="n452"/>
            <w:bookmarkEnd w:id="344"/>
            <w:r w:rsidRPr="0096149E">
              <w:rPr>
                <w:rStyle w:val="rvts9"/>
                <w:b/>
                <w:bCs/>
                <w:color w:val="000000" w:themeColor="text1"/>
                <w:sz w:val="28"/>
                <w:szCs w:val="28"/>
              </w:rPr>
              <w:t>п</w:t>
            </w:r>
            <w:r w:rsidRPr="0096149E">
              <w:rPr>
                <w:b/>
                <w:color w:val="000000" w:themeColor="text1"/>
                <w:sz w:val="28"/>
                <w:szCs w:val="28"/>
              </w:rPr>
              <w:t>родукт, що відповідає визначенню, встановленому в Частині І цього Додатку</w:t>
            </w:r>
            <w:bookmarkStart w:id="345" w:name="n453"/>
            <w:bookmarkEnd w:id="345"/>
            <w:r w:rsidRPr="0096149E">
              <w:rPr>
                <w:b/>
                <w:color w:val="000000" w:themeColor="text1"/>
                <w:sz w:val="28"/>
                <w:szCs w:val="28"/>
              </w:rPr>
              <w:t>.</w:t>
            </w:r>
          </w:p>
          <w:p w14:paraId="1CFCEC44"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r w:rsidRPr="0096149E">
              <w:rPr>
                <w:b/>
                <w:color w:val="000000" w:themeColor="text1"/>
                <w:sz w:val="28"/>
                <w:szCs w:val="28"/>
              </w:rPr>
              <w:t xml:space="preserve">Використання терміна </w:t>
            </w:r>
            <w:r w:rsidRPr="0096149E">
              <w:rPr>
                <w:b/>
                <w:color w:val="000000" w:themeColor="text1"/>
                <w:sz w:val="28"/>
                <w:szCs w:val="28"/>
                <w:lang w:val="ru-RU"/>
              </w:rPr>
              <w:t>“</w:t>
            </w:r>
            <w:r w:rsidRPr="0096149E">
              <w:rPr>
                <w:b/>
                <w:color w:val="000000" w:themeColor="text1"/>
                <w:sz w:val="28"/>
                <w:szCs w:val="28"/>
              </w:rPr>
              <w:t>коктейль</w:t>
            </w:r>
            <w:r w:rsidRPr="0096149E">
              <w:rPr>
                <w:b/>
                <w:color w:val="000000" w:themeColor="text1"/>
                <w:sz w:val="28"/>
                <w:szCs w:val="28"/>
                <w:lang w:val="ru-RU"/>
              </w:rPr>
              <w:t>”</w:t>
            </w:r>
            <w:r w:rsidRPr="0096149E">
              <w:rPr>
                <w:b/>
                <w:color w:val="000000" w:themeColor="text1"/>
                <w:sz w:val="28"/>
                <w:szCs w:val="28"/>
              </w:rPr>
              <w:t xml:space="preserve"> у цьому контексті не обмежує його використання для означення продуктів, які не підпадають під сферу застосування цього Закону.</w:t>
            </w:r>
          </w:p>
          <w:p w14:paraId="2E00BBAE"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46" w:name="n454"/>
            <w:bookmarkEnd w:id="346"/>
            <w:r w:rsidRPr="0096149E">
              <w:rPr>
                <w:rStyle w:val="rvts9"/>
                <w:b/>
                <w:bCs/>
                <w:color w:val="000000" w:themeColor="text1"/>
                <w:sz w:val="28"/>
                <w:szCs w:val="28"/>
              </w:rPr>
              <w:t xml:space="preserve">2. Коктейль на основі вина – </w:t>
            </w:r>
            <w:bookmarkStart w:id="347" w:name="n455"/>
            <w:bookmarkEnd w:id="347"/>
            <w:r w:rsidRPr="0096149E">
              <w:rPr>
                <w:rStyle w:val="rvts9"/>
                <w:b/>
                <w:bCs/>
                <w:color w:val="000000" w:themeColor="text1"/>
                <w:sz w:val="28"/>
                <w:szCs w:val="28"/>
              </w:rPr>
              <w:t>а</w:t>
            </w:r>
            <w:r w:rsidRPr="0096149E">
              <w:rPr>
                <w:b/>
                <w:color w:val="000000" w:themeColor="text1"/>
                <w:sz w:val="28"/>
                <w:szCs w:val="28"/>
              </w:rPr>
              <w:t xml:space="preserve">роматизований коктейль на основі вина, </w:t>
            </w:r>
            <w:bookmarkStart w:id="348" w:name="n456"/>
            <w:bookmarkEnd w:id="348"/>
            <w:r w:rsidRPr="0096149E">
              <w:rPr>
                <w:b/>
                <w:color w:val="000000" w:themeColor="text1"/>
                <w:sz w:val="28"/>
                <w:szCs w:val="28"/>
              </w:rPr>
              <w:t xml:space="preserve">у якому пропорція концентрованого виноградного сусла не перевищує 10 відсотків від загального об’єму готового продукту, </w:t>
            </w:r>
            <w:bookmarkStart w:id="349" w:name="n457"/>
            <w:bookmarkEnd w:id="349"/>
            <w:r w:rsidRPr="0096149E">
              <w:rPr>
                <w:b/>
                <w:color w:val="000000" w:themeColor="text1"/>
                <w:sz w:val="28"/>
                <w:szCs w:val="28"/>
              </w:rPr>
              <w:t xml:space="preserve">має фактичну міцність за об’ємною часткою спирту меншу ніж 7 відсотків об’ємних, та </w:t>
            </w:r>
            <w:bookmarkStart w:id="350" w:name="n458"/>
            <w:bookmarkEnd w:id="350"/>
            <w:r w:rsidRPr="0096149E">
              <w:rPr>
                <w:b/>
                <w:color w:val="000000" w:themeColor="text1"/>
                <w:sz w:val="28"/>
                <w:szCs w:val="28"/>
              </w:rPr>
              <w:t xml:space="preserve">у якому вміст </w:t>
            </w:r>
            <w:r w:rsidRPr="0096149E">
              <w:rPr>
                <w:b/>
                <w:color w:val="000000" w:themeColor="text1"/>
                <w:sz w:val="28"/>
                <w:szCs w:val="28"/>
              </w:rPr>
              <w:lastRenderedPageBreak/>
              <w:t>цукру, вираженого як інвертний цукор, є меншим за 80 грамів на літр.</w:t>
            </w:r>
          </w:p>
          <w:p w14:paraId="6D2CC6EB" w14:textId="77777777" w:rsidR="00A159E6" w:rsidRPr="0096149E" w:rsidRDefault="00A159E6" w:rsidP="00AB4276">
            <w:pPr>
              <w:pStyle w:val="rvps2"/>
              <w:shd w:val="clear" w:color="auto" w:fill="FFFFFF"/>
              <w:spacing w:before="0" w:beforeAutospacing="0" w:after="120" w:afterAutospacing="0"/>
              <w:ind w:firstLine="720"/>
              <w:jc w:val="both"/>
              <w:rPr>
                <w:b/>
                <w:color w:val="000000" w:themeColor="text1"/>
                <w:sz w:val="28"/>
                <w:szCs w:val="28"/>
              </w:rPr>
            </w:pPr>
            <w:bookmarkStart w:id="351" w:name="n459"/>
            <w:bookmarkEnd w:id="351"/>
            <w:r w:rsidRPr="0096149E">
              <w:rPr>
                <w:rStyle w:val="rvts9"/>
                <w:b/>
                <w:bCs/>
                <w:color w:val="000000" w:themeColor="text1"/>
                <w:sz w:val="28"/>
                <w:szCs w:val="28"/>
              </w:rPr>
              <w:t xml:space="preserve">3. Ароматизований напівігристий коктейль на основі винограду – </w:t>
            </w:r>
            <w:bookmarkStart w:id="352" w:name="n460"/>
            <w:bookmarkEnd w:id="352"/>
            <w:r w:rsidRPr="0096149E">
              <w:rPr>
                <w:rStyle w:val="rvts9"/>
                <w:b/>
                <w:bCs/>
                <w:color w:val="000000" w:themeColor="text1"/>
                <w:sz w:val="28"/>
                <w:szCs w:val="28"/>
              </w:rPr>
              <w:t>а</w:t>
            </w:r>
            <w:r w:rsidRPr="0096149E">
              <w:rPr>
                <w:b/>
                <w:color w:val="000000" w:themeColor="text1"/>
                <w:sz w:val="28"/>
                <w:szCs w:val="28"/>
              </w:rPr>
              <w:t xml:space="preserve">роматизований коктейль на основі вина, </w:t>
            </w:r>
            <w:bookmarkStart w:id="353" w:name="n461"/>
            <w:bookmarkEnd w:id="353"/>
            <w:r w:rsidRPr="0096149E">
              <w:rPr>
                <w:b/>
                <w:color w:val="000000" w:themeColor="text1"/>
                <w:sz w:val="28"/>
                <w:szCs w:val="28"/>
              </w:rPr>
              <w:t xml:space="preserve">який отриманий виключно з виноградного сусла, </w:t>
            </w:r>
            <w:bookmarkStart w:id="354" w:name="n462"/>
            <w:bookmarkEnd w:id="354"/>
            <w:r w:rsidRPr="0096149E">
              <w:rPr>
                <w:b/>
                <w:color w:val="000000" w:themeColor="text1"/>
                <w:sz w:val="28"/>
                <w:szCs w:val="28"/>
              </w:rPr>
              <w:t xml:space="preserve">має фактичну міцність за об’ємною часткою спирту меншу ніж 4 відсотків об’ємних, та </w:t>
            </w:r>
            <w:bookmarkStart w:id="355" w:name="n463"/>
            <w:bookmarkEnd w:id="355"/>
            <w:r w:rsidRPr="0096149E">
              <w:rPr>
                <w:b/>
                <w:color w:val="000000" w:themeColor="text1"/>
                <w:sz w:val="28"/>
                <w:szCs w:val="28"/>
              </w:rPr>
              <w:t>який містить діоксид вуглецю, отриманий виключно шляхом бродіння використаних продуктів.</w:t>
            </w:r>
          </w:p>
          <w:p w14:paraId="1857FCD3" w14:textId="69D814DD" w:rsidR="00A159E6" w:rsidRPr="0096149E" w:rsidRDefault="00A159E6"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bookmarkStart w:id="356" w:name="n464"/>
            <w:bookmarkEnd w:id="356"/>
            <w:r w:rsidRPr="0096149E">
              <w:rPr>
                <w:rStyle w:val="rvts9"/>
                <w:rFonts w:ascii="Times New Roman" w:hAnsi="Times New Roman" w:cs="Times New Roman"/>
                <w:b/>
                <w:bCs/>
                <w:color w:val="000000" w:themeColor="text1"/>
                <w:sz w:val="28"/>
                <w:szCs w:val="28"/>
              </w:rPr>
              <w:t xml:space="preserve">4. Ігристий винний коктейль – </w:t>
            </w:r>
            <w:bookmarkStart w:id="357" w:name="n465"/>
            <w:bookmarkEnd w:id="357"/>
            <w:r w:rsidRPr="0096149E">
              <w:rPr>
                <w:rStyle w:val="rvts9"/>
                <w:rFonts w:ascii="Times New Roman" w:hAnsi="Times New Roman" w:cs="Times New Roman"/>
                <w:b/>
                <w:bCs/>
                <w:color w:val="000000" w:themeColor="text1"/>
                <w:sz w:val="28"/>
                <w:szCs w:val="28"/>
              </w:rPr>
              <w:t>це а</w:t>
            </w:r>
            <w:r w:rsidRPr="0096149E">
              <w:rPr>
                <w:rFonts w:ascii="Times New Roman" w:hAnsi="Times New Roman" w:cs="Times New Roman"/>
                <w:b/>
                <w:color w:val="000000" w:themeColor="text1"/>
                <w:sz w:val="28"/>
                <w:szCs w:val="28"/>
              </w:rPr>
              <w:t>роматизований коктейль на основі вина, який змішаний з ігристим вином.</w:t>
            </w:r>
          </w:p>
        </w:tc>
      </w:tr>
      <w:tr w:rsidR="00A159E6" w:rsidRPr="0096149E" w14:paraId="4675418A" w14:textId="77777777" w:rsidTr="00AB4276">
        <w:trPr>
          <w:trHeight w:val="20"/>
        </w:trPr>
        <w:tc>
          <w:tcPr>
            <w:tcW w:w="14485" w:type="dxa"/>
            <w:gridSpan w:val="3"/>
          </w:tcPr>
          <w:p w14:paraId="639E2EC6" w14:textId="01F60C7E" w:rsidR="00A159E6" w:rsidRPr="00366C41" w:rsidRDefault="00A159E6"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366C41">
              <w:rPr>
                <w:rFonts w:ascii="Times New Roman" w:hAnsi="Times New Roman" w:cs="Times New Roman"/>
                <w:b/>
                <w:color w:val="000000" w:themeColor="text1"/>
                <w:sz w:val="28"/>
                <w:szCs w:val="28"/>
              </w:rPr>
              <w:lastRenderedPageBreak/>
              <w:t>Закон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tc>
      </w:tr>
      <w:tr w:rsidR="00A159E6" w:rsidRPr="0096149E" w14:paraId="43F05298" w14:textId="77777777" w:rsidTr="00AB4276">
        <w:trPr>
          <w:gridAfter w:val="1"/>
          <w:wAfter w:w="9" w:type="dxa"/>
          <w:trHeight w:val="20"/>
        </w:trPr>
        <w:tc>
          <w:tcPr>
            <w:tcW w:w="7366" w:type="dxa"/>
          </w:tcPr>
          <w:p w14:paraId="02F25EDE" w14:textId="77777777" w:rsidR="00A159E6" w:rsidRPr="00AB4276" w:rsidRDefault="00A159E6" w:rsidP="00AB4276">
            <w:pPr>
              <w:ind w:firstLine="450"/>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 xml:space="preserve">Стаття 11. </w:t>
            </w:r>
            <w:r w:rsidRPr="00AB4276">
              <w:rPr>
                <w:rFonts w:ascii="Times New Roman" w:hAnsi="Times New Roman" w:cs="Times New Roman"/>
                <w:color w:val="000000" w:themeColor="text1"/>
                <w:sz w:val="28"/>
                <w:szCs w:val="28"/>
                <w:shd w:val="clear" w:color="auto" w:fill="FFFFFF"/>
              </w:rPr>
              <w:t>Маркування алкогольних напоїв та тютюнових виробів</w:t>
            </w:r>
          </w:p>
          <w:p w14:paraId="272E2CF6" w14:textId="77777777" w:rsidR="00A159E6" w:rsidRPr="00AB4276" w:rsidRDefault="00A159E6" w:rsidP="00AB4276">
            <w:pPr>
              <w:ind w:firstLine="450"/>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2. Маркування виноробної продукції, … має містити таку інформацію:</w:t>
            </w:r>
          </w:p>
          <w:p w14:paraId="317FA9B2" w14:textId="77777777" w:rsidR="00A159E6" w:rsidRPr="00AB4276" w:rsidRDefault="00A159E6" w:rsidP="00AB4276">
            <w:pPr>
              <w:ind w:firstLine="450"/>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w:t>
            </w:r>
          </w:p>
          <w:p w14:paraId="099DD15B" w14:textId="77777777" w:rsidR="00A159E6" w:rsidRPr="00AB4276" w:rsidRDefault="00A159E6" w:rsidP="00AB4276">
            <w:pPr>
              <w:ind w:firstLine="450"/>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назва держави;</w:t>
            </w:r>
          </w:p>
          <w:p w14:paraId="067552AC" w14:textId="77777777" w:rsidR="00A159E6" w:rsidRPr="00AB4276" w:rsidRDefault="00A159E6" w:rsidP="00AB4276">
            <w:pPr>
              <w:ind w:firstLine="450"/>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w:t>
            </w:r>
          </w:p>
          <w:p w14:paraId="5DF15651" w14:textId="77777777" w:rsidR="00A159E6" w:rsidRPr="00AB4276" w:rsidRDefault="00A159E6" w:rsidP="00AB4276">
            <w:pPr>
              <w:ind w:firstLine="450"/>
              <w:jc w:val="both"/>
              <w:rPr>
                <w:rFonts w:ascii="Times New Roman" w:hAnsi="Times New Roman" w:cs="Times New Roman"/>
                <w:color w:val="000000" w:themeColor="text1"/>
                <w:sz w:val="28"/>
                <w:szCs w:val="28"/>
                <w:shd w:val="clear" w:color="auto" w:fill="FFFFFF"/>
              </w:rPr>
            </w:pPr>
            <w:r w:rsidRPr="00AB4276">
              <w:rPr>
                <w:rFonts w:ascii="Times New Roman" w:hAnsi="Times New Roman" w:cs="Times New Roman"/>
                <w:color w:val="000000" w:themeColor="text1"/>
                <w:sz w:val="28"/>
                <w:szCs w:val="28"/>
                <w:shd w:val="clear" w:color="auto" w:fill="FFFFFF"/>
              </w:rPr>
              <w:t>назва продукції;</w:t>
            </w:r>
          </w:p>
          <w:p w14:paraId="0E89465C" w14:textId="77777777" w:rsidR="00A159E6" w:rsidRPr="00AB4276" w:rsidRDefault="00A159E6" w:rsidP="00AB4276">
            <w:pPr>
              <w:ind w:firstLine="450"/>
              <w:jc w:val="both"/>
              <w:rPr>
                <w:rFonts w:ascii="Times New Roman" w:hAnsi="Times New Roman" w:cs="Times New Roman"/>
                <w:color w:val="000000" w:themeColor="text1"/>
                <w:sz w:val="28"/>
                <w:szCs w:val="28"/>
                <w:shd w:val="clear" w:color="auto" w:fill="FFFFFF"/>
              </w:rPr>
            </w:pPr>
            <w:r w:rsidRPr="00AB4276">
              <w:rPr>
                <w:rFonts w:ascii="Times New Roman" w:hAnsi="Times New Roman" w:cs="Times New Roman"/>
                <w:color w:val="000000" w:themeColor="text1"/>
                <w:sz w:val="28"/>
                <w:szCs w:val="28"/>
                <w:shd w:val="clear" w:color="auto" w:fill="FFFFFF"/>
              </w:rPr>
              <w:t>…</w:t>
            </w:r>
          </w:p>
          <w:p w14:paraId="435CDE3C" w14:textId="77777777" w:rsidR="00A159E6" w:rsidRPr="00AB4276" w:rsidRDefault="00A159E6" w:rsidP="00AB4276">
            <w:pPr>
              <w:ind w:firstLine="450"/>
              <w:jc w:val="both"/>
              <w:rPr>
                <w:rFonts w:ascii="Times New Roman" w:hAnsi="Times New Roman" w:cs="Times New Roman"/>
                <w:color w:val="000000" w:themeColor="text1"/>
                <w:sz w:val="28"/>
                <w:szCs w:val="28"/>
                <w:shd w:val="clear" w:color="auto" w:fill="FFFFFF"/>
              </w:rPr>
            </w:pPr>
            <w:r w:rsidRPr="00AB4276">
              <w:rPr>
                <w:rFonts w:ascii="Times New Roman" w:hAnsi="Times New Roman" w:cs="Times New Roman"/>
                <w:color w:val="000000" w:themeColor="text1"/>
                <w:sz w:val="28"/>
                <w:szCs w:val="28"/>
                <w:shd w:val="clear" w:color="auto" w:fill="FFFFFF"/>
              </w:rPr>
              <w:t>вміст спирту (% об.);</w:t>
            </w:r>
          </w:p>
          <w:p w14:paraId="5CC68115" w14:textId="77777777" w:rsidR="00A159E6" w:rsidRPr="00AB4276" w:rsidRDefault="00A159E6" w:rsidP="00AB4276">
            <w:pPr>
              <w:ind w:firstLine="450"/>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 xml:space="preserve">вміст цукру (крім </w:t>
            </w:r>
            <w:r w:rsidRPr="00AB4276">
              <w:rPr>
                <w:rFonts w:ascii="Times New Roman" w:hAnsi="Times New Roman" w:cs="Times New Roman"/>
                <w:color w:val="000000" w:themeColor="text1"/>
                <w:sz w:val="28"/>
                <w:szCs w:val="28"/>
                <w:shd w:val="clear" w:color="auto" w:fill="FFFFFF"/>
              </w:rPr>
              <w:t>сухих</w:t>
            </w:r>
            <w:r w:rsidRPr="00AB4276">
              <w:rPr>
                <w:rFonts w:ascii="Times New Roman" w:hAnsi="Times New Roman" w:cs="Times New Roman"/>
                <w:bCs/>
                <w:color w:val="000000" w:themeColor="text1"/>
                <w:sz w:val="28"/>
                <w:szCs w:val="28"/>
                <w:lang w:eastAsia="ru-RU"/>
              </w:rPr>
              <w:t xml:space="preserve"> вин, шампанського, ігристого вина та коньяку) (% мас.);</w:t>
            </w:r>
          </w:p>
          <w:p w14:paraId="4652E1F0" w14:textId="77777777" w:rsidR="00A159E6" w:rsidRPr="00AB4276" w:rsidRDefault="00A159E6" w:rsidP="00AB4276">
            <w:pPr>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 відсутні</w:t>
            </w:r>
          </w:p>
          <w:p w14:paraId="323FD3AF" w14:textId="77777777" w:rsidR="00A159E6"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p>
        </w:tc>
        <w:tc>
          <w:tcPr>
            <w:tcW w:w="7110" w:type="dxa"/>
          </w:tcPr>
          <w:p w14:paraId="39093122"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lastRenderedPageBreak/>
              <w:t>Стаття 11. Маркування алкогольних напоїв та тютюнових виробів</w:t>
            </w:r>
          </w:p>
          <w:p w14:paraId="0339A79F"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2. Маркування виноробної продукції, … має містити таку інформацію:</w:t>
            </w:r>
          </w:p>
          <w:p w14:paraId="55E0219A"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w:t>
            </w:r>
          </w:p>
          <w:p w14:paraId="1275FC8C" w14:textId="77777777" w:rsidR="00A159E6" w:rsidRPr="0096149E" w:rsidRDefault="00A159E6" w:rsidP="00AB4276">
            <w:pPr>
              <w:ind w:firstLine="450"/>
              <w:jc w:val="both"/>
              <w:rPr>
                <w:rFonts w:ascii="Times New Roman" w:hAnsi="Times New Roman" w:cs="Times New Roman"/>
                <w:b/>
                <w:color w:val="000000" w:themeColor="text1"/>
                <w:sz w:val="28"/>
                <w:szCs w:val="28"/>
              </w:rPr>
            </w:pPr>
          </w:p>
          <w:p w14:paraId="53664B0B" w14:textId="77777777" w:rsidR="00A159E6" w:rsidRPr="0096149E" w:rsidRDefault="00A159E6" w:rsidP="00AB4276">
            <w:pPr>
              <w:ind w:firstLine="450"/>
              <w:jc w:val="both"/>
              <w:rPr>
                <w:rFonts w:ascii="Times New Roman" w:hAnsi="Times New Roman" w:cs="Times New Roman"/>
                <w:b/>
                <w:color w:val="000000" w:themeColor="text1"/>
                <w:sz w:val="28"/>
                <w:szCs w:val="28"/>
              </w:rPr>
            </w:pPr>
          </w:p>
          <w:p w14:paraId="1659CA14"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країна або місце походження;</w:t>
            </w:r>
          </w:p>
          <w:p w14:paraId="0DAA1605"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w:t>
            </w:r>
          </w:p>
          <w:p w14:paraId="511B6C7F"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офіційна назва виноробної продукції, ароматизованого винного продукту;</w:t>
            </w:r>
          </w:p>
          <w:p w14:paraId="241E2432" w14:textId="77777777" w:rsidR="00A159E6" w:rsidRPr="0096149E" w:rsidRDefault="00A159E6" w:rsidP="00AB4276">
            <w:pPr>
              <w:pStyle w:val="rvps2"/>
              <w:shd w:val="clear" w:color="auto" w:fill="FFFFFF"/>
              <w:spacing w:before="0" w:beforeAutospacing="0" w:after="0" w:afterAutospacing="0"/>
              <w:ind w:firstLine="450"/>
              <w:jc w:val="both"/>
              <w:rPr>
                <w:b/>
                <w:color w:val="000000" w:themeColor="text1"/>
                <w:sz w:val="28"/>
                <w:szCs w:val="28"/>
                <w:lang w:val="ru-RU" w:eastAsia="en-US"/>
              </w:rPr>
            </w:pPr>
            <w:r w:rsidRPr="0096149E">
              <w:rPr>
                <w:b/>
                <w:color w:val="000000" w:themeColor="text1"/>
                <w:sz w:val="28"/>
                <w:szCs w:val="28"/>
                <w:lang w:val="ru-RU" w:eastAsia="en-US"/>
              </w:rPr>
              <w:t>…</w:t>
            </w:r>
          </w:p>
          <w:p w14:paraId="335F66C2" w14:textId="77777777" w:rsidR="00A159E6" w:rsidRPr="0096149E" w:rsidRDefault="00A159E6" w:rsidP="00AB4276">
            <w:pPr>
              <w:pStyle w:val="rvps2"/>
              <w:shd w:val="clear" w:color="auto" w:fill="FFFFFF"/>
              <w:spacing w:before="0" w:beforeAutospacing="0" w:after="0" w:afterAutospacing="0"/>
              <w:ind w:firstLine="450"/>
              <w:jc w:val="both"/>
              <w:rPr>
                <w:b/>
                <w:color w:val="000000" w:themeColor="text1"/>
                <w:sz w:val="28"/>
                <w:szCs w:val="28"/>
                <w:lang w:val="ru-RU" w:eastAsia="en-US"/>
              </w:rPr>
            </w:pPr>
            <w:r w:rsidRPr="0096149E">
              <w:rPr>
                <w:b/>
                <w:color w:val="000000" w:themeColor="text1"/>
                <w:sz w:val="28"/>
                <w:szCs w:val="28"/>
                <w:lang w:val="ru-RU" w:eastAsia="en-US"/>
              </w:rPr>
              <w:t>фактична концентрація спирту за об'ємом;</w:t>
            </w:r>
          </w:p>
          <w:p w14:paraId="6DF5FD16" w14:textId="77777777" w:rsidR="00A159E6" w:rsidRPr="0096149E" w:rsidRDefault="00A159E6" w:rsidP="00AB4276">
            <w:pPr>
              <w:ind w:firstLine="45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lastRenderedPageBreak/>
              <w:t>вміст цукру (для ігристого вина, газованого ігристого вина, якісного ігристого вина або якісного ароматичного ігристого вина) (% мас.);</w:t>
            </w:r>
          </w:p>
          <w:p w14:paraId="10FB2251" w14:textId="77777777" w:rsidR="00A159E6" w:rsidRPr="0096149E" w:rsidRDefault="00A159E6" w:rsidP="00AB4276">
            <w:pPr>
              <w:pStyle w:val="rvps2"/>
              <w:shd w:val="clear" w:color="auto" w:fill="FFFFFF"/>
              <w:spacing w:before="0" w:beforeAutospacing="0" w:after="120" w:afterAutospacing="0"/>
              <w:ind w:firstLine="709"/>
              <w:jc w:val="both"/>
              <w:rPr>
                <w:b/>
                <w:color w:val="000000" w:themeColor="text1"/>
                <w:sz w:val="28"/>
                <w:szCs w:val="28"/>
                <w:lang w:val="ru-RU" w:eastAsia="en-US"/>
              </w:rPr>
            </w:pPr>
            <w:r w:rsidRPr="0096149E">
              <w:rPr>
                <w:b/>
                <w:color w:val="000000" w:themeColor="text1"/>
                <w:sz w:val="28"/>
                <w:szCs w:val="28"/>
                <w:lang w:val="ru-RU" w:eastAsia="en-US"/>
              </w:rPr>
              <w:t>“За бажанням виробника виноробної продукції, ароматизованого винного продукту на етикетку може бути нанесена інформація про рік врожаю, назву сорту винограду, певні методи виробництва, які були застосовані.</w:t>
            </w:r>
          </w:p>
          <w:p w14:paraId="0D603181" w14:textId="77777777" w:rsidR="00A159E6" w:rsidRPr="0096149E" w:rsidRDefault="00A159E6" w:rsidP="00AB4276">
            <w:pPr>
              <w:pStyle w:val="rvps2"/>
              <w:shd w:val="clear" w:color="auto" w:fill="FFFFFF"/>
              <w:spacing w:before="0" w:beforeAutospacing="0" w:after="120" w:afterAutospacing="0"/>
              <w:ind w:firstLine="709"/>
              <w:jc w:val="both"/>
              <w:rPr>
                <w:b/>
                <w:color w:val="000000" w:themeColor="text1"/>
                <w:sz w:val="28"/>
                <w:szCs w:val="28"/>
                <w:lang w:val="ru-RU" w:eastAsia="en-US"/>
              </w:rPr>
            </w:pPr>
            <w:r w:rsidRPr="0096149E">
              <w:rPr>
                <w:b/>
                <w:color w:val="000000" w:themeColor="text1"/>
                <w:sz w:val="28"/>
                <w:szCs w:val="28"/>
                <w:lang w:val="ru-RU" w:eastAsia="en-US"/>
              </w:rPr>
              <w:t xml:space="preserve">Маркування вина з географічним зазначенням (назвою місця походження або контрольованим </w:t>
            </w:r>
            <w:hyperlink r:id="rId95" w:anchor="w1_2" w:history="1">
              <w:r w:rsidRPr="0096149E">
                <w:rPr>
                  <w:b/>
                  <w:color w:val="000000" w:themeColor="text1"/>
                  <w:sz w:val="28"/>
                  <w:szCs w:val="28"/>
                  <w:lang w:val="ru-RU" w:eastAsia="en-US"/>
                </w:rPr>
                <w:t>найменування</w:t>
              </w:r>
            </w:hyperlink>
            <w:r w:rsidRPr="0096149E">
              <w:rPr>
                <w:b/>
                <w:color w:val="000000" w:themeColor="text1"/>
                <w:sz w:val="28"/>
                <w:szCs w:val="28"/>
                <w:lang w:val="ru-RU" w:eastAsia="en-US"/>
              </w:rPr>
              <w:t>м за походженням), ароматизованого винного продукту з географічним зазначенням здійснюється з урахуванням правил попереджувального маркування, визначеного Законом України “Про правову охорону географічних зазначень”. Забороняється при маркуванні виноробної продукції без географічного зазначення застосовувати назву виноробного району географічного зазначення або його частини, або використання  географічних зазначень, назв місць походжень, які характеризують виноробну продукцію, якщо вона не походить з місця, визначеного певним географічним зазначенням, місцем походження, навіть коли реальне походження виноробної продукції вказане.</w:t>
            </w:r>
          </w:p>
          <w:p w14:paraId="3E57DE8E" w14:textId="77777777" w:rsidR="00A159E6" w:rsidRPr="0096149E" w:rsidRDefault="00A159E6" w:rsidP="00AB4276">
            <w:pPr>
              <w:pStyle w:val="rvps2"/>
              <w:shd w:val="clear" w:color="auto" w:fill="FFFFFF"/>
              <w:spacing w:before="0" w:beforeAutospacing="0" w:after="120" w:afterAutospacing="0"/>
              <w:ind w:firstLine="709"/>
              <w:jc w:val="both"/>
              <w:rPr>
                <w:b/>
                <w:color w:val="000000" w:themeColor="text1"/>
                <w:sz w:val="28"/>
                <w:szCs w:val="28"/>
                <w:lang w:val="ru-RU" w:eastAsia="en-US"/>
              </w:rPr>
            </w:pPr>
            <w:r w:rsidRPr="0096149E">
              <w:rPr>
                <w:b/>
                <w:color w:val="000000" w:themeColor="text1"/>
                <w:sz w:val="28"/>
                <w:szCs w:val="28"/>
                <w:lang w:val="ru-RU" w:eastAsia="en-US"/>
              </w:rPr>
              <w:t xml:space="preserve">При маркуванні продуктів категорії виноградарства та виноробства без географічного зазначення забороняється зазначати сорти, до назви яких входить зареєстрована назва місця </w:t>
            </w:r>
            <w:r w:rsidRPr="0096149E">
              <w:rPr>
                <w:b/>
                <w:color w:val="000000" w:themeColor="text1"/>
                <w:sz w:val="28"/>
                <w:szCs w:val="28"/>
                <w:lang w:val="ru-RU" w:eastAsia="en-US"/>
              </w:rPr>
              <w:lastRenderedPageBreak/>
              <w:t xml:space="preserve">походження/контрольоване </w:t>
            </w:r>
            <w:hyperlink r:id="rId96" w:anchor="w1_2" w:history="1">
              <w:r w:rsidRPr="0096149E">
                <w:rPr>
                  <w:b/>
                  <w:color w:val="000000" w:themeColor="text1"/>
                  <w:sz w:val="28"/>
                  <w:szCs w:val="28"/>
                  <w:lang w:val="ru-RU" w:eastAsia="en-US"/>
                </w:rPr>
                <w:t>найменування</w:t>
              </w:r>
            </w:hyperlink>
            <w:r w:rsidRPr="0096149E">
              <w:rPr>
                <w:b/>
                <w:color w:val="000000" w:themeColor="text1"/>
                <w:sz w:val="28"/>
                <w:szCs w:val="28"/>
                <w:lang w:val="ru-RU" w:eastAsia="en-US"/>
              </w:rPr>
              <w:t xml:space="preserve"> за походженням /географічне зазначення, назва певної географічної виноробної території, або назви яких вказують на певну географічну назву, оскільки використання таких назв може ввести споживача в оману стосовно справжнього походження вина і його якості. </w:t>
            </w:r>
          </w:p>
          <w:p w14:paraId="4C01CC5F" w14:textId="77777777" w:rsidR="00A159E6" w:rsidRPr="0096149E" w:rsidRDefault="00A159E6" w:rsidP="00AB4276">
            <w:pPr>
              <w:spacing w:after="120"/>
              <w:ind w:firstLine="720"/>
              <w:jc w:val="both"/>
              <w:rPr>
                <w:rFonts w:ascii="Times New Roman" w:hAnsi="Times New Roman" w:cs="Times New Roman"/>
                <w:b/>
                <w:color w:val="000000" w:themeColor="text1"/>
                <w:sz w:val="28"/>
                <w:szCs w:val="28"/>
              </w:rPr>
            </w:pPr>
            <w:bookmarkStart w:id="358" w:name="n368"/>
            <w:bookmarkStart w:id="359" w:name="n369"/>
            <w:bookmarkStart w:id="360" w:name="n371"/>
            <w:bookmarkStart w:id="361" w:name="n372"/>
            <w:bookmarkStart w:id="362" w:name="n373"/>
            <w:bookmarkEnd w:id="358"/>
            <w:bookmarkEnd w:id="359"/>
            <w:bookmarkEnd w:id="360"/>
            <w:bookmarkEnd w:id="361"/>
            <w:bookmarkEnd w:id="362"/>
            <w:r w:rsidRPr="0096149E">
              <w:rPr>
                <w:rFonts w:ascii="Times New Roman" w:hAnsi="Times New Roman" w:cs="Times New Roman"/>
                <w:b/>
                <w:color w:val="000000" w:themeColor="text1"/>
                <w:sz w:val="28"/>
                <w:szCs w:val="28"/>
              </w:rPr>
              <w:t xml:space="preserve">Традиційні назви можуть використовуватися при маркуванні виключно у випадку, якщо такий продукт зареєстрований як продукт з зареєстрованою назвою місця походження або контрольованим </w:t>
            </w:r>
            <w:hyperlink r:id="rId97" w:anchor="w1_2" w:history="1">
              <w:r w:rsidRPr="0096149E">
                <w:rPr>
                  <w:rFonts w:ascii="Times New Roman" w:hAnsi="Times New Roman" w:cs="Times New Roman"/>
                  <w:b/>
                  <w:color w:val="000000" w:themeColor="text1"/>
                  <w:sz w:val="28"/>
                  <w:szCs w:val="28"/>
                </w:rPr>
                <w:t>найменування</w:t>
              </w:r>
            </w:hyperlink>
            <w:r w:rsidRPr="0096149E">
              <w:rPr>
                <w:rFonts w:ascii="Times New Roman" w:hAnsi="Times New Roman" w:cs="Times New Roman"/>
                <w:b/>
                <w:color w:val="000000" w:themeColor="text1"/>
                <w:sz w:val="28"/>
                <w:szCs w:val="28"/>
              </w:rPr>
              <w:t xml:space="preserve">м за походженням або зареєстрованим географічним зазначенням. </w:t>
            </w:r>
          </w:p>
          <w:p w14:paraId="7C0A29BB" w14:textId="77777777" w:rsidR="00A159E6" w:rsidRPr="0096149E" w:rsidRDefault="00A159E6" w:rsidP="00AB4276">
            <w:pPr>
              <w:spacing w:after="120"/>
              <w:ind w:firstLine="720"/>
              <w:jc w:val="both"/>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Назва місця походження, або географічне зазначення, або традиційні назви вин, ввезених (імпортованих) в оригінальній пляшці, упаковці, наводять мовою або мовами країн, в яких надається захист, а традиційна назва – не перекладається.</w:t>
            </w:r>
          </w:p>
          <w:p w14:paraId="3D4E9829" w14:textId="77777777" w:rsidR="00A159E6" w:rsidRDefault="00A159E6" w:rsidP="00AB4276">
            <w:pPr>
              <w:shd w:val="clear" w:color="auto" w:fill="FFFFFF"/>
              <w:spacing w:after="120"/>
              <w:ind w:firstLine="709"/>
              <w:jc w:val="both"/>
              <w:outlineLvl w:val="2"/>
              <w:rPr>
                <w:rFonts w:ascii="Times New Roman" w:hAnsi="Times New Roman" w:cs="Times New Roman"/>
                <w:b/>
                <w:color w:val="000000" w:themeColor="text1"/>
                <w:sz w:val="28"/>
                <w:szCs w:val="28"/>
              </w:rPr>
            </w:pPr>
            <w:r w:rsidRPr="0096149E">
              <w:rPr>
                <w:rFonts w:ascii="Times New Roman" w:hAnsi="Times New Roman" w:cs="Times New Roman"/>
                <w:b/>
                <w:color w:val="000000" w:themeColor="text1"/>
                <w:sz w:val="28"/>
                <w:szCs w:val="28"/>
              </w:rPr>
              <w:t>Для найменувань, що викладені іншою мовою, ніж українська, додатково наводиться транскрипція літерами українського алфавіту. Якщо географічне зазначення представлене літерами іншого алфавіту, ніж кириличний чи латинський, то у дужках наводиться транскрипція найменування літерами латинського алфавіту. Транслітерація або переклад  найменування державною мовою не вимагається”.”</w:t>
            </w:r>
          </w:p>
          <w:p w14:paraId="10D08B5A" w14:textId="77777777" w:rsidR="00CE7F7B" w:rsidRDefault="00CE7F7B" w:rsidP="00AB4276">
            <w:pPr>
              <w:shd w:val="clear" w:color="auto" w:fill="FFFFFF"/>
              <w:spacing w:after="120"/>
              <w:ind w:firstLine="709"/>
              <w:jc w:val="both"/>
              <w:outlineLvl w:val="2"/>
              <w:rPr>
                <w:rFonts w:ascii="Times New Roman" w:hAnsi="Times New Roman" w:cs="Times New Roman"/>
                <w:b/>
                <w:color w:val="000000" w:themeColor="text1"/>
                <w:sz w:val="28"/>
                <w:szCs w:val="28"/>
              </w:rPr>
            </w:pPr>
          </w:p>
          <w:p w14:paraId="55A8B338" w14:textId="0478292E" w:rsidR="00CE7F7B" w:rsidRPr="0096149E" w:rsidRDefault="00CE7F7B"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p>
        </w:tc>
      </w:tr>
      <w:tr w:rsidR="00A159E6" w:rsidRPr="0096149E" w14:paraId="4D836040" w14:textId="77777777" w:rsidTr="00AB4276">
        <w:trPr>
          <w:trHeight w:val="20"/>
        </w:trPr>
        <w:tc>
          <w:tcPr>
            <w:tcW w:w="14485" w:type="dxa"/>
            <w:gridSpan w:val="3"/>
          </w:tcPr>
          <w:p w14:paraId="63E118DA" w14:textId="642044A6" w:rsidR="00A159E6" w:rsidRPr="00366C41" w:rsidRDefault="00A159E6" w:rsidP="00366C41">
            <w:pPr>
              <w:shd w:val="clear" w:color="auto" w:fill="FFFFFF"/>
              <w:spacing w:after="120"/>
              <w:ind w:firstLine="709"/>
              <w:jc w:val="center"/>
              <w:outlineLvl w:val="2"/>
              <w:rPr>
                <w:rFonts w:ascii="Times New Roman" w:eastAsia="SimSun" w:hAnsi="Times New Roman" w:cs="Times New Roman"/>
                <w:b/>
                <w:color w:val="000000" w:themeColor="text1"/>
                <w:sz w:val="28"/>
                <w:szCs w:val="28"/>
                <w:lang w:eastAsia="uk-UA"/>
              </w:rPr>
            </w:pPr>
            <w:r w:rsidRPr="00366C41">
              <w:rPr>
                <w:rFonts w:ascii="Times New Roman" w:hAnsi="Times New Roman" w:cs="Times New Roman"/>
                <w:b/>
                <w:color w:val="000000" w:themeColor="text1"/>
                <w:sz w:val="28"/>
                <w:szCs w:val="28"/>
              </w:rPr>
              <w:lastRenderedPageBreak/>
              <w:t>Закон України “Про державну підтримку сільського господарства України”</w:t>
            </w:r>
          </w:p>
        </w:tc>
      </w:tr>
      <w:tr w:rsidR="00A159E6" w:rsidRPr="0096149E" w14:paraId="0FD2B809" w14:textId="77777777" w:rsidTr="00AB4276">
        <w:trPr>
          <w:gridAfter w:val="1"/>
          <w:wAfter w:w="9" w:type="dxa"/>
          <w:trHeight w:val="20"/>
        </w:trPr>
        <w:tc>
          <w:tcPr>
            <w:tcW w:w="7366" w:type="dxa"/>
          </w:tcPr>
          <w:p w14:paraId="4196CFC6" w14:textId="4BC260BE" w:rsidR="00A159E6" w:rsidRPr="00AB4276" w:rsidRDefault="00A159E6" w:rsidP="00AB4276">
            <w:pPr>
              <w:shd w:val="clear" w:color="auto" w:fill="FFFFFF"/>
              <w:spacing w:after="120"/>
              <w:ind w:firstLine="450"/>
              <w:jc w:val="both"/>
              <w:rPr>
                <w:rFonts w:ascii="Times New Roman" w:hAnsi="Times New Roman" w:cs="Times New Roman"/>
                <w:bCs/>
                <w:color w:val="000000" w:themeColor="text1"/>
                <w:sz w:val="28"/>
                <w:szCs w:val="28"/>
              </w:rPr>
            </w:pPr>
            <w:r w:rsidRPr="00AB4276">
              <w:rPr>
                <w:rFonts w:ascii="Times New Roman" w:hAnsi="Times New Roman" w:cs="Times New Roman"/>
                <w:color w:val="000000" w:themeColor="text1"/>
                <w:sz w:val="28"/>
                <w:szCs w:val="28"/>
                <w:shd w:val="clear" w:color="auto" w:fill="FFFFFF"/>
              </w:rPr>
              <w:t>2.27. Державний аграрний реєстр - державна автоматизована інформаційна система збирання, обліку, накопичення, оброблення та надання інформації про виробників сільськогосподарської продукції та сільськогосподарську діяльність, яку вони здійснюють.</w:t>
            </w:r>
          </w:p>
        </w:tc>
        <w:tc>
          <w:tcPr>
            <w:tcW w:w="7110" w:type="dxa"/>
          </w:tcPr>
          <w:p w14:paraId="7B06394E" w14:textId="77777777" w:rsidR="00A159E6" w:rsidRPr="0096149E" w:rsidRDefault="00A159E6" w:rsidP="00AB4276">
            <w:pPr>
              <w:ind w:firstLine="450"/>
              <w:jc w:val="both"/>
              <w:rPr>
                <w:rFonts w:ascii="Times New Roman" w:hAnsi="Times New Roman" w:cs="Times New Roman"/>
                <w:b/>
                <w:bCs/>
                <w:color w:val="000000" w:themeColor="text1"/>
                <w:sz w:val="28"/>
                <w:szCs w:val="28"/>
                <w:lang w:eastAsia="ru-RU"/>
              </w:rPr>
            </w:pPr>
            <w:r w:rsidRPr="0096149E">
              <w:rPr>
                <w:rFonts w:ascii="Times New Roman" w:hAnsi="Times New Roman" w:cs="Times New Roman"/>
                <w:color w:val="000000" w:themeColor="text1"/>
                <w:sz w:val="28"/>
                <w:szCs w:val="28"/>
                <w:shd w:val="clear" w:color="auto" w:fill="FFFFFF"/>
              </w:rPr>
              <w:t>2.27. Державний аграрний реєстр - державна автоматизована інформаційна система збирання, обліку, накопичення, оброблення та надання інформації про виробників сільськогосподарської продукції та сільськогосподарську діяльність, яку вони здійснюють.</w:t>
            </w:r>
          </w:p>
          <w:p w14:paraId="51ADB3AC" w14:textId="38D14ED6" w:rsidR="00A159E6" w:rsidRPr="0096149E" w:rsidRDefault="00A159E6" w:rsidP="00AB4276">
            <w:pPr>
              <w:shd w:val="clear" w:color="auto" w:fill="FFFFFF"/>
              <w:spacing w:after="120"/>
              <w:ind w:firstLine="709"/>
              <w:jc w:val="both"/>
              <w:outlineLvl w:val="2"/>
              <w:rPr>
                <w:rFonts w:ascii="Times New Roman" w:eastAsia="SimSun" w:hAnsi="Times New Roman" w:cs="Times New Roman"/>
                <w:b/>
                <w:color w:val="000000" w:themeColor="text1"/>
                <w:sz w:val="28"/>
                <w:szCs w:val="28"/>
                <w:lang w:eastAsia="uk-UA"/>
              </w:rPr>
            </w:pPr>
            <w:r w:rsidRPr="0096149E">
              <w:rPr>
                <w:rFonts w:ascii="Times New Roman" w:hAnsi="Times New Roman" w:cs="Times New Roman"/>
                <w:b/>
                <w:color w:val="000000" w:themeColor="text1"/>
                <w:sz w:val="28"/>
                <w:szCs w:val="28"/>
              </w:rPr>
              <w:t>Виноградарсько-виноробний реєстр є складовою частиною Державного аграрного реєстру.</w:t>
            </w:r>
          </w:p>
        </w:tc>
      </w:tr>
      <w:tr w:rsidR="00A159E6" w:rsidRPr="0096149E" w14:paraId="29A4609E" w14:textId="77777777" w:rsidTr="00AB4276">
        <w:trPr>
          <w:gridAfter w:val="1"/>
          <w:wAfter w:w="9" w:type="dxa"/>
          <w:trHeight w:val="20"/>
        </w:trPr>
        <w:tc>
          <w:tcPr>
            <w:tcW w:w="7366" w:type="dxa"/>
          </w:tcPr>
          <w:p w14:paraId="663ACC83" w14:textId="4FCF4D94"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shd w:val="clear" w:color="auto" w:fill="FFFFFF"/>
              </w:rPr>
            </w:pPr>
            <w:r w:rsidRPr="00AB4276">
              <w:rPr>
                <w:rFonts w:ascii="Times New Roman" w:hAnsi="Times New Roman" w:cs="Times New Roman"/>
                <w:color w:val="000000" w:themeColor="text1"/>
                <w:sz w:val="28"/>
                <w:szCs w:val="28"/>
                <w:shd w:val="clear" w:color="auto" w:fill="FFFFFF"/>
              </w:rPr>
              <w:t>Державний аграрний реєстр ведеться шляхом добровільного внесення виробниками сільськогосподарської продукції достовірних відомостей про себе та відображення відповідних актуальних відомостей у Державному аграрному реєстрі в порядку його електронної інформаційної взаємодії з іншими державними реєстрами та кадастрами.</w:t>
            </w:r>
          </w:p>
        </w:tc>
        <w:tc>
          <w:tcPr>
            <w:tcW w:w="7110" w:type="dxa"/>
          </w:tcPr>
          <w:p w14:paraId="78C49C12" w14:textId="5EE00686" w:rsidR="00A159E6" w:rsidRPr="0096149E" w:rsidRDefault="00A159E6" w:rsidP="00AB4276">
            <w:pPr>
              <w:ind w:firstLine="450"/>
              <w:jc w:val="both"/>
              <w:rPr>
                <w:rFonts w:ascii="Times New Roman" w:hAnsi="Times New Roman" w:cs="Times New Roman"/>
                <w:color w:val="000000" w:themeColor="text1"/>
                <w:sz w:val="28"/>
                <w:szCs w:val="28"/>
                <w:shd w:val="clear" w:color="auto" w:fill="FFFFFF"/>
              </w:rPr>
            </w:pPr>
            <w:r w:rsidRPr="0096149E">
              <w:rPr>
                <w:rFonts w:ascii="Times New Roman" w:hAnsi="Times New Roman" w:cs="Times New Roman"/>
                <w:color w:val="000000" w:themeColor="text1"/>
                <w:sz w:val="28"/>
                <w:szCs w:val="28"/>
                <w:shd w:val="clear" w:color="auto" w:fill="FFFFFF"/>
              </w:rPr>
              <w:t xml:space="preserve">Державний аграрний реєстр ведеться шляхом добровільного внесення виробниками сільськогосподарської продукції достовірних відомостей про себе </w:t>
            </w:r>
            <w:r w:rsidRPr="0096149E">
              <w:rPr>
                <w:rFonts w:ascii="Times New Roman" w:hAnsi="Times New Roman" w:cs="Times New Roman"/>
                <w:b/>
                <w:color w:val="000000" w:themeColor="text1"/>
                <w:sz w:val="28"/>
                <w:szCs w:val="28"/>
              </w:rPr>
              <w:t>а Виноградарсько-виноробний реєстр ведеться шляхом обов’язкового внесення відповідними суб’єктами господарювання до нього відомостей, передбачених Законом України “Про вино та інші продукти виноградарства та виноробства”</w:t>
            </w:r>
            <w:r w:rsidRPr="0096149E">
              <w:rPr>
                <w:rFonts w:ascii="Times New Roman" w:hAnsi="Times New Roman" w:cs="Times New Roman"/>
                <w:b/>
                <w:color w:val="000000" w:themeColor="text1"/>
                <w:kern w:val="2"/>
                <w:sz w:val="28"/>
                <w:szCs w:val="28"/>
                <w:lang w:eastAsia="hi-IN" w:bidi="hi-IN"/>
              </w:rPr>
              <w:t xml:space="preserve"> </w:t>
            </w:r>
            <w:r w:rsidRPr="0096149E">
              <w:rPr>
                <w:rFonts w:ascii="Times New Roman" w:hAnsi="Times New Roman" w:cs="Times New Roman"/>
                <w:color w:val="000000" w:themeColor="text1"/>
                <w:sz w:val="28"/>
                <w:szCs w:val="28"/>
                <w:shd w:val="clear" w:color="auto" w:fill="FFFFFF"/>
              </w:rPr>
              <w:t>та відображення відповідних актуальних відомостей у Державному аграрному реєстрі в порядку його електронної інформаційної взаємодії з іншими державними реєстрами та кадастрами.</w:t>
            </w:r>
          </w:p>
        </w:tc>
      </w:tr>
      <w:tr w:rsidR="00A159E6" w:rsidRPr="0096149E" w14:paraId="38F2B94D" w14:textId="77777777" w:rsidTr="00AB4276">
        <w:trPr>
          <w:gridAfter w:val="1"/>
          <w:wAfter w:w="9" w:type="dxa"/>
          <w:trHeight w:val="20"/>
        </w:trPr>
        <w:tc>
          <w:tcPr>
            <w:tcW w:w="7366" w:type="dxa"/>
          </w:tcPr>
          <w:p w14:paraId="21EECDDB" w14:textId="77777777" w:rsidR="00A159E6" w:rsidRPr="00AB4276" w:rsidRDefault="00A159E6" w:rsidP="00AB4276">
            <w:pPr>
              <w:jc w:val="both"/>
              <w:rPr>
                <w:rFonts w:ascii="Times New Roman" w:hAnsi="Times New Roman" w:cs="Times New Roman"/>
                <w:color w:val="000000" w:themeColor="text1"/>
                <w:sz w:val="28"/>
                <w:szCs w:val="28"/>
                <w:vertAlign w:val="superscript"/>
              </w:rPr>
            </w:pPr>
            <w:r w:rsidRPr="00AB4276">
              <w:rPr>
                <w:rFonts w:ascii="Times New Roman" w:hAnsi="Times New Roman" w:cs="Times New Roman"/>
                <w:color w:val="000000" w:themeColor="text1"/>
                <w:sz w:val="28"/>
                <w:szCs w:val="28"/>
              </w:rPr>
              <w:t>стаття 2</w:t>
            </w:r>
            <w:r w:rsidRPr="00AB4276">
              <w:rPr>
                <w:rFonts w:ascii="Times New Roman" w:hAnsi="Times New Roman" w:cs="Times New Roman"/>
                <w:color w:val="000000" w:themeColor="text1"/>
                <w:sz w:val="28"/>
                <w:szCs w:val="28"/>
                <w:vertAlign w:val="superscript"/>
              </w:rPr>
              <w:t>2</w:t>
            </w:r>
          </w:p>
          <w:p w14:paraId="615C21A0" w14:textId="77777777" w:rsidR="00A159E6" w:rsidRPr="00AB4276" w:rsidRDefault="00A159E6" w:rsidP="00AB4276">
            <w:pPr>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color w:val="000000" w:themeColor="text1"/>
                <w:sz w:val="28"/>
                <w:szCs w:val="28"/>
                <w:vertAlign w:val="superscript"/>
              </w:rPr>
              <w:t>…</w:t>
            </w:r>
          </w:p>
          <w:p w14:paraId="2682D383" w14:textId="77777777" w:rsidR="00A159E6" w:rsidRPr="00AB4276" w:rsidRDefault="00A159E6" w:rsidP="00AB4276">
            <w:pPr>
              <w:jc w:val="both"/>
              <w:rPr>
                <w:rFonts w:ascii="Times New Roman" w:hAnsi="Times New Roman" w:cs="Times New Roman"/>
                <w:bCs/>
                <w:color w:val="000000" w:themeColor="text1"/>
                <w:sz w:val="28"/>
                <w:szCs w:val="28"/>
                <w:lang w:eastAsia="ru-RU"/>
              </w:rPr>
            </w:pPr>
            <w:r w:rsidRPr="00AB4276">
              <w:rPr>
                <w:rFonts w:ascii="Times New Roman" w:hAnsi="Times New Roman" w:cs="Times New Roman"/>
                <w:bCs/>
                <w:color w:val="000000" w:themeColor="text1"/>
                <w:sz w:val="28"/>
                <w:szCs w:val="28"/>
                <w:lang w:eastAsia="ru-RU"/>
              </w:rPr>
              <w:t>… відсутня</w:t>
            </w:r>
          </w:p>
          <w:p w14:paraId="7949F6B2" w14:textId="77777777" w:rsidR="00A159E6" w:rsidRPr="00AB4276" w:rsidRDefault="00A159E6" w:rsidP="00AB4276">
            <w:pPr>
              <w:shd w:val="clear" w:color="auto" w:fill="FFFFFF"/>
              <w:spacing w:after="120"/>
              <w:ind w:firstLine="450"/>
              <w:jc w:val="both"/>
              <w:rPr>
                <w:rFonts w:ascii="Times New Roman" w:hAnsi="Times New Roman" w:cs="Times New Roman"/>
                <w:color w:val="000000" w:themeColor="text1"/>
                <w:sz w:val="28"/>
                <w:szCs w:val="28"/>
                <w:shd w:val="clear" w:color="auto" w:fill="FFFFFF"/>
              </w:rPr>
            </w:pPr>
          </w:p>
        </w:tc>
        <w:tc>
          <w:tcPr>
            <w:tcW w:w="7110" w:type="dxa"/>
          </w:tcPr>
          <w:p w14:paraId="03F92102" w14:textId="77777777" w:rsidR="00A159E6" w:rsidRPr="0096149E" w:rsidRDefault="00A159E6" w:rsidP="00AB4276">
            <w:pPr>
              <w:ind w:firstLine="450"/>
              <w:jc w:val="both"/>
              <w:rPr>
                <w:rFonts w:ascii="Times New Roman" w:hAnsi="Times New Roman" w:cs="Times New Roman"/>
                <w:b/>
                <w:color w:val="000000" w:themeColor="text1"/>
                <w:sz w:val="28"/>
                <w:szCs w:val="28"/>
              </w:rPr>
            </w:pPr>
          </w:p>
          <w:p w14:paraId="07740A18" w14:textId="77777777" w:rsidR="00A159E6" w:rsidRPr="0096149E" w:rsidRDefault="00A159E6" w:rsidP="00AB4276">
            <w:pPr>
              <w:ind w:firstLine="450"/>
              <w:jc w:val="both"/>
              <w:rPr>
                <w:rFonts w:ascii="Times New Roman" w:hAnsi="Times New Roman" w:cs="Times New Roman"/>
                <w:color w:val="000000" w:themeColor="text1"/>
                <w:sz w:val="28"/>
                <w:szCs w:val="28"/>
              </w:rPr>
            </w:pPr>
            <w:r w:rsidRPr="0096149E">
              <w:rPr>
                <w:rFonts w:ascii="Times New Roman" w:hAnsi="Times New Roman" w:cs="Times New Roman"/>
                <w:color w:val="000000" w:themeColor="text1"/>
                <w:sz w:val="28"/>
                <w:szCs w:val="28"/>
              </w:rPr>
              <w:t>…</w:t>
            </w:r>
          </w:p>
          <w:p w14:paraId="2589F7C3" w14:textId="09B3EF52" w:rsidR="00A159E6" w:rsidRPr="0096149E" w:rsidRDefault="00A159E6" w:rsidP="00AB4276">
            <w:pPr>
              <w:ind w:firstLine="450"/>
              <w:jc w:val="both"/>
              <w:rPr>
                <w:rFonts w:ascii="Times New Roman" w:hAnsi="Times New Roman" w:cs="Times New Roman"/>
                <w:color w:val="000000" w:themeColor="text1"/>
                <w:sz w:val="28"/>
                <w:szCs w:val="28"/>
                <w:shd w:val="clear" w:color="auto" w:fill="FFFFFF"/>
              </w:rPr>
            </w:pPr>
            <w:r w:rsidRPr="0096149E">
              <w:rPr>
                <w:rFonts w:ascii="Times New Roman" w:hAnsi="Times New Roman" w:cs="Times New Roman"/>
                <w:b/>
                <w:color w:val="000000" w:themeColor="text1"/>
                <w:sz w:val="28"/>
                <w:szCs w:val="28"/>
              </w:rPr>
              <w:t>Ведення Виноградарсько-виноробного реєстру здійснюється відповідно до Закону України “Про вино та інші продукти виноградарства та виноробства”.</w:t>
            </w:r>
          </w:p>
        </w:tc>
      </w:tr>
    </w:tbl>
    <w:p w14:paraId="26DDCBAA" w14:textId="77777777" w:rsidR="007906D3" w:rsidRDefault="007906D3" w:rsidP="00AB4276">
      <w:pPr>
        <w:spacing w:after="0" w:line="240" w:lineRule="auto"/>
        <w:jc w:val="both"/>
        <w:rPr>
          <w:rFonts w:ascii="Times New Roman" w:hAnsi="Times New Roman" w:cs="Times New Roman"/>
          <w:b/>
          <w:bCs/>
          <w:sz w:val="28"/>
          <w:szCs w:val="28"/>
        </w:rPr>
      </w:pPr>
    </w:p>
    <w:p w14:paraId="193951A2" w14:textId="0B967A48" w:rsidR="0030687D" w:rsidRPr="0096149E" w:rsidRDefault="0030687D" w:rsidP="00AB4276">
      <w:pPr>
        <w:spacing w:after="0" w:line="240" w:lineRule="auto"/>
        <w:jc w:val="both"/>
        <w:rPr>
          <w:rFonts w:ascii="Times New Roman" w:hAnsi="Times New Roman" w:cs="Times New Roman"/>
          <w:b/>
          <w:bCs/>
          <w:sz w:val="28"/>
          <w:szCs w:val="28"/>
        </w:rPr>
      </w:pPr>
      <w:r w:rsidRPr="0096149E">
        <w:rPr>
          <w:rFonts w:ascii="Times New Roman" w:hAnsi="Times New Roman" w:cs="Times New Roman"/>
          <w:b/>
          <w:bCs/>
          <w:sz w:val="28"/>
          <w:szCs w:val="28"/>
        </w:rPr>
        <w:t>Народні депутати України</w:t>
      </w:r>
    </w:p>
    <w:sectPr w:rsidR="0030687D" w:rsidRPr="0096149E" w:rsidSect="005B4429">
      <w:headerReference w:type="default" r:id="rId98"/>
      <w:pgSz w:w="16838" w:h="11906" w:orient="landscape"/>
      <w:pgMar w:top="851"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13971" w14:textId="77777777" w:rsidR="00C312F4" w:rsidRDefault="00C312F4" w:rsidP="005B4429">
      <w:pPr>
        <w:spacing w:after="0" w:line="240" w:lineRule="auto"/>
      </w:pPr>
      <w:r>
        <w:separator/>
      </w:r>
    </w:p>
  </w:endnote>
  <w:endnote w:type="continuationSeparator" w:id="0">
    <w:p w14:paraId="6E92CA23" w14:textId="77777777" w:rsidR="00C312F4" w:rsidRDefault="00C312F4" w:rsidP="005B4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0F387D" w14:textId="77777777" w:rsidR="00C312F4" w:rsidRDefault="00C312F4" w:rsidP="005B4429">
      <w:pPr>
        <w:spacing w:after="0" w:line="240" w:lineRule="auto"/>
      </w:pPr>
      <w:r>
        <w:separator/>
      </w:r>
    </w:p>
  </w:footnote>
  <w:footnote w:type="continuationSeparator" w:id="0">
    <w:p w14:paraId="7562861D" w14:textId="77777777" w:rsidR="00C312F4" w:rsidRDefault="00C312F4" w:rsidP="005B4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19996"/>
      <w:docPartObj>
        <w:docPartGallery w:val="Page Numbers (Top of Page)"/>
        <w:docPartUnique/>
      </w:docPartObj>
    </w:sdtPr>
    <w:sdtEndPr>
      <w:rPr>
        <w:rFonts w:ascii="Times New Roman" w:hAnsi="Times New Roman" w:cs="Times New Roman"/>
        <w:sz w:val="24"/>
        <w:szCs w:val="24"/>
      </w:rPr>
    </w:sdtEndPr>
    <w:sdtContent>
      <w:p w14:paraId="64A5722C" w14:textId="5664831D" w:rsidR="00AB4276" w:rsidRPr="005B4429" w:rsidRDefault="00AB4276">
        <w:pPr>
          <w:pStyle w:val="a5"/>
          <w:jc w:val="center"/>
          <w:rPr>
            <w:rFonts w:ascii="Times New Roman" w:hAnsi="Times New Roman" w:cs="Times New Roman"/>
            <w:sz w:val="24"/>
            <w:szCs w:val="24"/>
          </w:rPr>
        </w:pPr>
        <w:r w:rsidRPr="005B4429">
          <w:rPr>
            <w:rFonts w:ascii="Times New Roman" w:hAnsi="Times New Roman" w:cs="Times New Roman"/>
            <w:sz w:val="24"/>
            <w:szCs w:val="24"/>
          </w:rPr>
          <w:fldChar w:fldCharType="begin"/>
        </w:r>
        <w:r w:rsidRPr="005B4429">
          <w:rPr>
            <w:rFonts w:ascii="Times New Roman" w:hAnsi="Times New Roman" w:cs="Times New Roman"/>
            <w:sz w:val="24"/>
            <w:szCs w:val="24"/>
          </w:rPr>
          <w:instrText>PAGE   \* MERGEFORMAT</w:instrText>
        </w:r>
        <w:r w:rsidRPr="005B4429">
          <w:rPr>
            <w:rFonts w:ascii="Times New Roman" w:hAnsi="Times New Roman" w:cs="Times New Roman"/>
            <w:sz w:val="24"/>
            <w:szCs w:val="24"/>
          </w:rPr>
          <w:fldChar w:fldCharType="separate"/>
        </w:r>
        <w:r w:rsidR="00783DFB" w:rsidRPr="00783DFB">
          <w:rPr>
            <w:rFonts w:ascii="Times New Roman" w:hAnsi="Times New Roman" w:cs="Times New Roman"/>
            <w:noProof/>
            <w:sz w:val="24"/>
            <w:szCs w:val="24"/>
            <w:lang w:val="ru-RU"/>
          </w:rPr>
          <w:t>2</w:t>
        </w:r>
        <w:r w:rsidRPr="005B4429">
          <w:rPr>
            <w:rFonts w:ascii="Times New Roman" w:hAnsi="Times New Roman" w:cs="Times New Roman"/>
            <w:sz w:val="24"/>
            <w:szCs w:val="24"/>
          </w:rPr>
          <w:fldChar w:fldCharType="end"/>
        </w:r>
      </w:p>
    </w:sdtContent>
  </w:sdt>
  <w:p w14:paraId="1D5ACBEA" w14:textId="77777777" w:rsidR="00AB4276" w:rsidRDefault="00AB427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97554"/>
    <w:multiLevelType w:val="hybridMultilevel"/>
    <w:tmpl w:val="88CA56F0"/>
    <w:lvl w:ilvl="0" w:tplc="B62069C8">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3EB02287"/>
    <w:multiLevelType w:val="hybridMultilevel"/>
    <w:tmpl w:val="505AF64A"/>
    <w:lvl w:ilvl="0" w:tplc="A656A1D0">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410F0E51"/>
    <w:multiLevelType w:val="hybridMultilevel"/>
    <w:tmpl w:val="69A2CA1E"/>
    <w:lvl w:ilvl="0" w:tplc="55D4228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CC8"/>
    <w:rsid w:val="00013C0E"/>
    <w:rsid w:val="00026FCA"/>
    <w:rsid w:val="00044599"/>
    <w:rsid w:val="000766A2"/>
    <w:rsid w:val="000F4D9B"/>
    <w:rsid w:val="0014374C"/>
    <w:rsid w:val="00147445"/>
    <w:rsid w:val="001549C2"/>
    <w:rsid w:val="00155B2F"/>
    <w:rsid w:val="00167D14"/>
    <w:rsid w:val="001A4309"/>
    <w:rsid w:val="001B0A56"/>
    <w:rsid w:val="001B7927"/>
    <w:rsid w:val="00207A9F"/>
    <w:rsid w:val="00215E7B"/>
    <w:rsid w:val="00237B94"/>
    <w:rsid w:val="00280B6C"/>
    <w:rsid w:val="002935C4"/>
    <w:rsid w:val="002B1F44"/>
    <w:rsid w:val="0030687D"/>
    <w:rsid w:val="003121C0"/>
    <w:rsid w:val="00340E54"/>
    <w:rsid w:val="00345BCE"/>
    <w:rsid w:val="00366C41"/>
    <w:rsid w:val="0037668F"/>
    <w:rsid w:val="00383ADF"/>
    <w:rsid w:val="003D0B59"/>
    <w:rsid w:val="003D41E5"/>
    <w:rsid w:val="004776B3"/>
    <w:rsid w:val="004F35D9"/>
    <w:rsid w:val="00556E92"/>
    <w:rsid w:val="00570698"/>
    <w:rsid w:val="00574DBB"/>
    <w:rsid w:val="0058026C"/>
    <w:rsid w:val="005B4429"/>
    <w:rsid w:val="00665928"/>
    <w:rsid w:val="00680AB6"/>
    <w:rsid w:val="006E4864"/>
    <w:rsid w:val="006E5D77"/>
    <w:rsid w:val="00704E6F"/>
    <w:rsid w:val="007226DD"/>
    <w:rsid w:val="00763725"/>
    <w:rsid w:val="00783C2E"/>
    <w:rsid w:val="00783DFB"/>
    <w:rsid w:val="0078406C"/>
    <w:rsid w:val="007906D3"/>
    <w:rsid w:val="007A2B9E"/>
    <w:rsid w:val="007F7590"/>
    <w:rsid w:val="00833077"/>
    <w:rsid w:val="008434FD"/>
    <w:rsid w:val="008818B9"/>
    <w:rsid w:val="008A78FD"/>
    <w:rsid w:val="008C49CA"/>
    <w:rsid w:val="008F23D0"/>
    <w:rsid w:val="008F68AB"/>
    <w:rsid w:val="00922455"/>
    <w:rsid w:val="00935491"/>
    <w:rsid w:val="0096149E"/>
    <w:rsid w:val="0096617D"/>
    <w:rsid w:val="009723F6"/>
    <w:rsid w:val="009A6A9A"/>
    <w:rsid w:val="009E4AB0"/>
    <w:rsid w:val="00A007DC"/>
    <w:rsid w:val="00A03C10"/>
    <w:rsid w:val="00A110BB"/>
    <w:rsid w:val="00A159E6"/>
    <w:rsid w:val="00A376DC"/>
    <w:rsid w:val="00A63155"/>
    <w:rsid w:val="00A71822"/>
    <w:rsid w:val="00AA1F36"/>
    <w:rsid w:val="00AB4276"/>
    <w:rsid w:val="00B13115"/>
    <w:rsid w:val="00B33C5F"/>
    <w:rsid w:val="00B4245B"/>
    <w:rsid w:val="00B82540"/>
    <w:rsid w:val="00BB4C6A"/>
    <w:rsid w:val="00BD35CC"/>
    <w:rsid w:val="00C0308F"/>
    <w:rsid w:val="00C040EB"/>
    <w:rsid w:val="00C16E0D"/>
    <w:rsid w:val="00C312F4"/>
    <w:rsid w:val="00C57057"/>
    <w:rsid w:val="00CE5364"/>
    <w:rsid w:val="00CE7F7B"/>
    <w:rsid w:val="00D52104"/>
    <w:rsid w:val="00D73CC8"/>
    <w:rsid w:val="00D756E1"/>
    <w:rsid w:val="00D92BE1"/>
    <w:rsid w:val="00DB363C"/>
    <w:rsid w:val="00E62664"/>
    <w:rsid w:val="00E720E9"/>
    <w:rsid w:val="00E829FD"/>
    <w:rsid w:val="00EB7A5C"/>
    <w:rsid w:val="00ED0A39"/>
    <w:rsid w:val="00F31A9D"/>
    <w:rsid w:val="00F9132E"/>
    <w:rsid w:val="00F93FEA"/>
    <w:rsid w:val="00FE4C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2B05C09"/>
  <w15:docId w15:val="{D148AECF-5FD5-41DD-BC49-23CBD1B8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159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F7590"/>
    <w:pPr>
      <w:keepNext/>
      <w:keepLines/>
      <w:spacing w:before="40" w:after="0"/>
      <w:outlineLvl w:val="1"/>
    </w:pPr>
    <w:rPr>
      <w:rFonts w:asciiTheme="majorHAnsi" w:eastAsiaTheme="majorEastAsia" w:hAnsiTheme="majorHAnsi" w:cs="Times New Roman"/>
      <w:color w:val="2F5496" w:themeColor="accent1" w:themeShade="BF"/>
      <w:sz w:val="26"/>
      <w:szCs w:val="26"/>
      <w:lang w:val="ru-RU"/>
    </w:rPr>
  </w:style>
  <w:style w:type="paragraph" w:styleId="3">
    <w:name w:val="heading 3"/>
    <w:basedOn w:val="a"/>
    <w:next w:val="a"/>
    <w:link w:val="30"/>
    <w:uiPriority w:val="9"/>
    <w:semiHidden/>
    <w:unhideWhenUsed/>
    <w:qFormat/>
    <w:rsid w:val="00A159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3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D73C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D73CC8"/>
  </w:style>
  <w:style w:type="paragraph" w:customStyle="1" w:styleId="rvps2">
    <w:name w:val="rvps2"/>
    <w:basedOn w:val="a"/>
    <w:rsid w:val="00D73C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D73CC8"/>
    <w:rPr>
      <w:color w:val="0000FF"/>
      <w:u w:val="single"/>
    </w:rPr>
  </w:style>
  <w:style w:type="character" w:customStyle="1" w:styleId="rvts9">
    <w:name w:val="rvts9"/>
    <w:basedOn w:val="a0"/>
    <w:uiPriority w:val="99"/>
    <w:rsid w:val="00B33C5F"/>
  </w:style>
  <w:style w:type="paragraph" w:styleId="a5">
    <w:name w:val="header"/>
    <w:basedOn w:val="a"/>
    <w:link w:val="a6"/>
    <w:uiPriority w:val="99"/>
    <w:unhideWhenUsed/>
    <w:rsid w:val="005B4429"/>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5B4429"/>
  </w:style>
  <w:style w:type="paragraph" w:styleId="a7">
    <w:name w:val="footer"/>
    <w:basedOn w:val="a"/>
    <w:link w:val="a8"/>
    <w:uiPriority w:val="99"/>
    <w:unhideWhenUsed/>
    <w:rsid w:val="005B442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B4429"/>
  </w:style>
  <w:style w:type="paragraph" w:styleId="a9">
    <w:name w:val="Balloon Text"/>
    <w:basedOn w:val="a"/>
    <w:link w:val="aa"/>
    <w:uiPriority w:val="99"/>
    <w:semiHidden/>
    <w:unhideWhenUsed/>
    <w:rsid w:val="0093549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935491"/>
    <w:rPr>
      <w:rFonts w:ascii="Segoe UI" w:hAnsi="Segoe UI" w:cs="Segoe UI"/>
      <w:sz w:val="18"/>
      <w:szCs w:val="18"/>
    </w:rPr>
  </w:style>
  <w:style w:type="paragraph" w:styleId="ab">
    <w:name w:val="List Paragraph"/>
    <w:basedOn w:val="a"/>
    <w:uiPriority w:val="99"/>
    <w:qFormat/>
    <w:rsid w:val="008C49CA"/>
    <w:pPr>
      <w:spacing w:after="200" w:line="276" w:lineRule="auto"/>
      <w:ind w:left="720"/>
    </w:pPr>
    <w:rPr>
      <w:rFonts w:ascii="Calibri" w:eastAsia="Times New Roman" w:hAnsi="Calibri" w:cs="Calibri"/>
    </w:rPr>
  </w:style>
  <w:style w:type="paragraph" w:customStyle="1" w:styleId="StyleZakonu">
    <w:name w:val="StyleZakonu"/>
    <w:basedOn w:val="a"/>
    <w:link w:val="StyleZakonu0"/>
    <w:uiPriority w:val="99"/>
    <w:rsid w:val="007F7590"/>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uiPriority w:val="99"/>
    <w:locked/>
    <w:rsid w:val="007F7590"/>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rsid w:val="007F7590"/>
    <w:rPr>
      <w:rFonts w:asciiTheme="majorHAnsi" w:eastAsiaTheme="majorEastAsia" w:hAnsiTheme="majorHAnsi" w:cs="Times New Roman"/>
      <w:color w:val="2F5496" w:themeColor="accent1" w:themeShade="BF"/>
      <w:sz w:val="26"/>
      <w:szCs w:val="26"/>
      <w:lang w:val="ru-RU"/>
    </w:rPr>
  </w:style>
  <w:style w:type="character" w:customStyle="1" w:styleId="10">
    <w:name w:val="Заголовок 1 Знак"/>
    <w:basedOn w:val="a0"/>
    <w:link w:val="1"/>
    <w:uiPriority w:val="9"/>
    <w:rsid w:val="00A159E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159E6"/>
    <w:rPr>
      <w:rFonts w:asciiTheme="majorHAnsi" w:eastAsiaTheme="majorEastAsia" w:hAnsiTheme="majorHAnsi" w:cstheme="majorBidi"/>
      <w:color w:val="1F3763" w:themeColor="accent1" w:themeShade="7F"/>
      <w:sz w:val="24"/>
      <w:szCs w:val="24"/>
    </w:rPr>
  </w:style>
  <w:style w:type="character" w:customStyle="1" w:styleId="rvts11">
    <w:name w:val="rvts11"/>
    <w:uiPriority w:val="99"/>
    <w:rsid w:val="00A159E6"/>
  </w:style>
  <w:style w:type="character" w:customStyle="1" w:styleId="rvts48">
    <w:name w:val="rvts48"/>
    <w:uiPriority w:val="99"/>
    <w:rsid w:val="00A159E6"/>
  </w:style>
  <w:style w:type="character" w:customStyle="1" w:styleId="rvts46">
    <w:name w:val="rvts46"/>
    <w:basedOn w:val="a0"/>
    <w:rsid w:val="00A15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5906">
      <w:bodyDiv w:val="1"/>
      <w:marLeft w:val="0"/>
      <w:marRight w:val="0"/>
      <w:marTop w:val="0"/>
      <w:marBottom w:val="0"/>
      <w:divBdr>
        <w:top w:val="none" w:sz="0" w:space="0" w:color="auto"/>
        <w:left w:val="none" w:sz="0" w:space="0" w:color="auto"/>
        <w:bottom w:val="none" w:sz="0" w:space="0" w:color="auto"/>
        <w:right w:val="none" w:sz="0" w:space="0" w:color="auto"/>
      </w:divBdr>
    </w:div>
    <w:div w:id="578908975">
      <w:bodyDiv w:val="1"/>
      <w:marLeft w:val="0"/>
      <w:marRight w:val="0"/>
      <w:marTop w:val="0"/>
      <w:marBottom w:val="0"/>
      <w:divBdr>
        <w:top w:val="none" w:sz="0" w:space="0" w:color="auto"/>
        <w:left w:val="none" w:sz="0" w:space="0" w:color="auto"/>
        <w:bottom w:val="none" w:sz="0" w:space="0" w:color="auto"/>
        <w:right w:val="none" w:sz="0" w:space="0" w:color="auto"/>
      </w:divBdr>
    </w:div>
    <w:div w:id="872184107">
      <w:bodyDiv w:val="1"/>
      <w:marLeft w:val="0"/>
      <w:marRight w:val="0"/>
      <w:marTop w:val="0"/>
      <w:marBottom w:val="0"/>
      <w:divBdr>
        <w:top w:val="none" w:sz="0" w:space="0" w:color="auto"/>
        <w:left w:val="none" w:sz="0" w:space="0" w:color="auto"/>
        <w:bottom w:val="none" w:sz="0" w:space="0" w:color="auto"/>
        <w:right w:val="none" w:sz="0" w:space="0" w:color="auto"/>
      </w:divBdr>
    </w:div>
    <w:div w:id="1091774718">
      <w:bodyDiv w:val="1"/>
      <w:marLeft w:val="0"/>
      <w:marRight w:val="0"/>
      <w:marTop w:val="0"/>
      <w:marBottom w:val="0"/>
      <w:divBdr>
        <w:top w:val="none" w:sz="0" w:space="0" w:color="auto"/>
        <w:left w:val="none" w:sz="0" w:space="0" w:color="auto"/>
        <w:bottom w:val="none" w:sz="0" w:space="0" w:color="auto"/>
        <w:right w:val="none" w:sz="0" w:space="0" w:color="auto"/>
      </w:divBdr>
    </w:div>
    <w:div w:id="177366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297-17" TargetMode="External"/><Relationship Id="rId21" Type="http://schemas.openxmlformats.org/officeDocument/2006/relationships/hyperlink" Target="https://zakon.rada.gov.ua/laws/show/2662-15?find=1&amp;text=%D0%BD%D0%B0%D0%B9%D0%BC%D0%B5%D0%BD%D1%83%D0%B2%D0%B0%D0%BD%D0%BD%D1%8F" TargetMode="External"/><Relationship Id="rId42" Type="http://schemas.openxmlformats.org/officeDocument/2006/relationships/hyperlink" Target="https://zakon.rada.gov.ua/laws/show/851-15" TargetMode="External"/><Relationship Id="rId47" Type="http://schemas.openxmlformats.org/officeDocument/2006/relationships/hyperlink" Target="https://zakon.rada.gov.ua/laws/show/2662-15?find=1&amp;text=%D0%BD%D0%B0%D0%B9%D0%BC%D0%B5%D0%BD%D1%83%D0%B2%D0%B0%D0%BD%D0%BD%D1%8F" TargetMode="External"/><Relationship Id="rId63" Type="http://schemas.openxmlformats.org/officeDocument/2006/relationships/hyperlink" Target="https://zakon.rada.gov.ua/laws/show/752-14?find=1&amp;text=%D1%80%D0%B5%D1%94%D1%81%D1%82%D1%80" TargetMode="External"/><Relationship Id="rId68" Type="http://schemas.openxmlformats.org/officeDocument/2006/relationships/hyperlink" Target="https://zakon.rada.gov.ua/laws/show/2662-15?find=1&amp;text=%D0%BD%D0%B0%D0%B9%D0%BC%D0%B5%D0%BD%D1%83%D0%B2%D0%B0%D0%BD%D0%BD%D1%8F" TargetMode="External"/><Relationship Id="rId84" Type="http://schemas.openxmlformats.org/officeDocument/2006/relationships/hyperlink" Target="https://zakon.rada.gov.ua/laws/show/2662-15?find=1&amp;text=%D0%BD%D0%B0%D0%B9%D0%BC%D0%B5%D0%BD%D1%83%D0%B2%D0%B0%D0%BD%D0%BD%D1%8F" TargetMode="External"/><Relationship Id="rId89" Type="http://schemas.openxmlformats.org/officeDocument/2006/relationships/hyperlink" Target="https://zakon.rada.gov.ua/laws/show/2662-15?find=1&amp;text=%D0%BD%D0%B0%D0%B9%D0%BC%D0%B5%D0%BD%D1%83%D0%B2%D0%B0%D0%BD%D0%BD%D1%8F" TargetMode="External"/><Relationship Id="rId16" Type="http://schemas.openxmlformats.org/officeDocument/2006/relationships/hyperlink" Target="https://zakon.rada.gov.ua/laws/show/2662-15?find=1&amp;text=%D0%BD%D0%B0%D0%B9%D0%BC%D0%B5%D0%BD%D1%83%D0%B2%D0%B0%D0%BD%D0%BD%D1%8F" TargetMode="External"/><Relationship Id="rId11" Type="http://schemas.openxmlformats.org/officeDocument/2006/relationships/hyperlink" Target="https://zakon.rada.gov.ua/laws/show/481/95-%D0%B2%D1%80" TargetMode="External"/><Relationship Id="rId32" Type="http://schemas.openxmlformats.org/officeDocument/2006/relationships/hyperlink" Target="https://zakon.rada.gov.ua/laws/show/2662-15?find=1&amp;text=%D0%BD%D0%B0%D0%B9%D0%BC%D0%B5%D0%BD%D1%83%D0%B2%D0%B0%D0%BD%D0%BD%D1%8F" TargetMode="External"/><Relationship Id="rId37" Type="http://schemas.openxmlformats.org/officeDocument/2006/relationships/hyperlink" Target="https://zakon.rada.gov.ua/laws/show/2662-15?find=1&amp;text=%D0%BD%D0%B0%D0%B9%D0%BC%D0%B5%D0%BD%D1%83%D0%B2%D0%B0%D0%BD%D0%BD%D1%8F" TargetMode="External"/><Relationship Id="rId53" Type="http://schemas.openxmlformats.org/officeDocument/2006/relationships/hyperlink" Target="https://zakon.rada.gov.ua/laws/show/2662-15?find=1&amp;text=%D0%BD%D0%B0%D0%B9%D0%BC%D0%B5%D0%BD%D1%83%D0%B2%D0%B0%D0%BD%D0%BD%D1%8F" TargetMode="External"/><Relationship Id="rId58" Type="http://schemas.openxmlformats.org/officeDocument/2006/relationships/hyperlink" Target="https://zakon.rada.gov.ua/laws/show/2662-15?find=1&amp;text=%D0%BD%D0%B0%D0%B9%D0%BC%D0%B5%D0%BD%D1%83%D0%B2%D0%B0%D0%BD%D0%BD%D1%8F" TargetMode="External"/><Relationship Id="rId74" Type="http://schemas.openxmlformats.org/officeDocument/2006/relationships/hyperlink" Target="https://zakon.rada.gov.ua/laws/show/2662-15?find=1&amp;text=%D0%BD%D0%B0%D0%B9%D0%BC%D0%B5%D0%BD%D1%83%D0%B2%D0%B0%D0%BD%D0%BD%D1%8F" TargetMode="External"/><Relationship Id="rId79" Type="http://schemas.openxmlformats.org/officeDocument/2006/relationships/hyperlink" Target="https://zakon.rada.gov.ua/laws/show/2662-15?find=1&amp;text=%D0%BD%D0%B0%D0%B9%D0%BC%D0%B5%D0%BD%D1%83%D0%B2%D0%B0%D0%BD%D0%BD%D1%8F" TargetMode="External"/><Relationship Id="rId5" Type="http://schemas.openxmlformats.org/officeDocument/2006/relationships/numbering" Target="numbering.xml"/><Relationship Id="rId90" Type="http://schemas.openxmlformats.org/officeDocument/2006/relationships/hyperlink" Target="https://zakon.rada.gov.ua/laws/show/1082-20" TargetMode="External"/><Relationship Id="rId95" Type="http://schemas.openxmlformats.org/officeDocument/2006/relationships/hyperlink" Target="https://zakon.rada.gov.ua/laws/show/2662-15?find=1&amp;text=%D0%BD%D0%B0%D0%B9%D0%BC%D0%B5%D0%BD%D1%83%D0%B2%D0%B0%D0%BD%D0%BD%D1%8F" TargetMode="External"/><Relationship Id="rId22" Type="http://schemas.openxmlformats.org/officeDocument/2006/relationships/hyperlink" Target="https://zakon.rada.gov.ua/laws/show/z0875-18" TargetMode="External"/><Relationship Id="rId27" Type="http://schemas.openxmlformats.org/officeDocument/2006/relationships/hyperlink" Target="https://zakon.rada.gov.ua/laws/show/309-17" TargetMode="External"/><Relationship Id="rId43" Type="http://schemas.openxmlformats.org/officeDocument/2006/relationships/hyperlink" Target="https://zakon.rada.gov.ua/laws/show/2155-19" TargetMode="External"/><Relationship Id="rId48" Type="http://schemas.openxmlformats.org/officeDocument/2006/relationships/hyperlink" Target="https://zakon.rada.gov.ua/laws/show/2662-15?find=1&amp;text=%D0%BD%D0%B0%D0%B9%D0%BC%D0%B5%D0%BD%D1%83%D0%B2%D0%B0%D0%BD%D0%BD%D1%8F" TargetMode="External"/><Relationship Id="rId64" Type="http://schemas.openxmlformats.org/officeDocument/2006/relationships/hyperlink" Target="https://zakon.rada.gov.ua/laws/show/2662-15?find=1&amp;text=%D0%BD%D0%B0%D0%B9%D0%BC%D0%B5%D0%BD%D1%83%D0%B2%D0%B0%D0%BD%D0%BD%D1%8F" TargetMode="External"/><Relationship Id="rId69" Type="http://schemas.openxmlformats.org/officeDocument/2006/relationships/hyperlink" Target="https://zakon.rada.gov.ua/laws/show/2662-15?find=1&amp;text=%D0%BD%D0%B0%D0%B9%D0%BC%D0%B5%D0%BD%D1%83%D0%B2%D0%B0%D0%BD%D0%BD%D1%8F" TargetMode="External"/><Relationship Id="rId80" Type="http://schemas.openxmlformats.org/officeDocument/2006/relationships/hyperlink" Target="https://zakon.rada.gov.ua/laws/show/2662-15?find=1&amp;text=%D0%BD%D0%B0%D0%B9%D0%BC%D0%B5%D0%BD%D1%83%D0%B2%D0%B0%D0%BD%D0%BD%D1%8F" TargetMode="External"/><Relationship Id="rId85" Type="http://schemas.openxmlformats.org/officeDocument/2006/relationships/hyperlink" Target="https://zakon.rada.gov.ua/laws/show/2662-15?find=1&amp;text=%D0%BD%D0%B0%D0%B9%D0%BC%D0%B5%D0%BD%D1%83%D0%B2%D0%B0%D0%BD%D0%BD%D1%8F" TargetMode="External"/><Relationship Id="rId3" Type="http://schemas.openxmlformats.org/officeDocument/2006/relationships/customXml" Target="../customXml/item3.xml"/><Relationship Id="rId12" Type="http://schemas.openxmlformats.org/officeDocument/2006/relationships/hyperlink" Target="https://zakon.rada.gov.ua/laws/show/2662-15?find=1&amp;text=%D0%BD%D0%B0%D0%B9%D0%BC%D0%B5%D0%BD%D1%83%D0%B2%D0%B0%D0%BD%D0%BD%D1%8F" TargetMode="External"/><Relationship Id="rId17" Type="http://schemas.openxmlformats.org/officeDocument/2006/relationships/hyperlink" Target="https://zakon.rada.gov.ua/laws/show/2662-15?find=1&amp;text=%D0%BD%D0%B0%D0%B9%D0%BC%D0%B5%D0%BD%D1%83%D0%B2%D0%B0%D0%BD%D0%BD%D1%8F" TargetMode="External"/><Relationship Id="rId25" Type="http://schemas.openxmlformats.org/officeDocument/2006/relationships/hyperlink" Target="https://zakon.rada.gov.ua/laws/show/80/94-%D0%B2%D1%80" TargetMode="External"/><Relationship Id="rId33" Type="http://schemas.openxmlformats.org/officeDocument/2006/relationships/hyperlink" Target="https://zakon.rada.gov.ua/laws/show/2662-15?find=1&amp;text=%D0%BD%D0%B0%D0%B9%D0%BC%D0%B5%D0%BD%D1%83%D0%B2%D0%B0%D0%BD%D0%BD%D1%8F" TargetMode="External"/><Relationship Id="rId38" Type="http://schemas.openxmlformats.org/officeDocument/2006/relationships/hyperlink" Target="https://zakon.rada.gov.ua/laws/show/2662-15?find=1&amp;text=%D0%BD%D0%B0%D0%B9%D0%BC%D0%B5%D0%BD%D1%83%D0%B2%D0%B0%D0%BD%D0%BD%D1%8F" TargetMode="External"/><Relationship Id="rId46" Type="http://schemas.openxmlformats.org/officeDocument/2006/relationships/hyperlink" Target="https://zakon.rada.gov.ua/laws/show/2662-15?find=1&amp;text=%D0%BD%D0%B0%D0%B9%D0%BC%D0%B5%D0%BD%D1%83%D0%B2%D0%B0%D0%BD%D0%BD%D1%8F" TargetMode="External"/><Relationship Id="rId59" Type="http://schemas.openxmlformats.org/officeDocument/2006/relationships/hyperlink" Target="https://zakon.rada.gov.ua/laws/show/2662-15?find=1&amp;text=%D0%BD%D0%B0%D0%B9%D0%BC%D0%B5%D0%BD%D1%83%D0%B2%D0%B0%D0%BD%D0%BD%D1%8F" TargetMode="External"/><Relationship Id="rId67" Type="http://schemas.openxmlformats.org/officeDocument/2006/relationships/hyperlink" Target="https://zakon.rada.gov.ua/laws/show/2662-15?find=1&amp;text=%D0%BD%D0%B0%D0%B9%D0%BC%D0%B5%D0%BD%D1%83%D0%B2%D0%B0%D0%BD%D0%BD%D1%8F" TargetMode="External"/><Relationship Id="rId20" Type="http://schemas.openxmlformats.org/officeDocument/2006/relationships/hyperlink" Target="https://zakon.rada.gov.ua/laws/show/2662-15?find=1&amp;text=%D0%BD%D0%B0%D0%B9%D0%BC%D0%B5%D0%BD%D1%83%D0%B2%D0%B0%D0%BD%D0%BD%D1%8F" TargetMode="External"/><Relationship Id="rId41" Type="http://schemas.openxmlformats.org/officeDocument/2006/relationships/hyperlink" Target="https://zakon.rada.gov.ua/laws/show/2155-19" TargetMode="External"/><Relationship Id="rId54" Type="http://schemas.openxmlformats.org/officeDocument/2006/relationships/hyperlink" Target="https://zakon.rada.gov.ua/laws/show/2662-15?find=1&amp;text=%D0%BD%D0%B0%D0%B9%D0%BC%D0%B5%D0%BD%D1%83%D0%B2%D0%B0%D0%BD%D0%BD%D1%8F" TargetMode="External"/><Relationship Id="rId62" Type="http://schemas.openxmlformats.org/officeDocument/2006/relationships/hyperlink" Target="https://zakon.rada.gov.ua/laws/show/2662-15?find=1&amp;text=%D0%BD%D0%B0%D0%B9%D0%BC%D0%B5%D0%BD%D1%83%D0%B2%D0%B0%D0%BD%D0%BD%D1%8F" TargetMode="External"/><Relationship Id="rId70" Type="http://schemas.openxmlformats.org/officeDocument/2006/relationships/hyperlink" Target="https://zakon.rada.gov.ua/laws/show/2662-15?find=1&amp;text=%D0%BD%D0%B0%D0%B9%D0%BC%D0%B5%D0%BD%D1%83%D0%B2%D0%B0%D0%BD%D0%BD%D1%8F" TargetMode="External"/><Relationship Id="rId75" Type="http://schemas.openxmlformats.org/officeDocument/2006/relationships/hyperlink" Target="https://zakon.rada.gov.ua/laws/show/87-2020-%D0%BF" TargetMode="External"/><Relationship Id="rId83" Type="http://schemas.openxmlformats.org/officeDocument/2006/relationships/hyperlink" Target="https://zakon.rada.gov.ua/laws/show/2662-15?find=1&amp;text=%D0%BD%D0%B0%D0%B9%D0%BC%D0%B5%D0%BD%D1%83%D0%B2%D0%B0%D0%BD%D0%BD%D1%8F" TargetMode="External"/><Relationship Id="rId88" Type="http://schemas.openxmlformats.org/officeDocument/2006/relationships/hyperlink" Target="https://zakon.rada.gov.ua/laws/show/2662-15?find=1&amp;text=%D0%BD%D0%B0%D0%B9%D0%BC%D0%B5%D0%BD%D1%83%D0%B2%D0%B0%D0%BD%D0%BD%D1%8F" TargetMode="External"/><Relationship Id="rId91" Type="http://schemas.openxmlformats.org/officeDocument/2006/relationships/hyperlink" Target="https://zakon.rada.gov.ua/laws/show/984_011-14" TargetMode="External"/><Relationship Id="rId96" Type="http://schemas.openxmlformats.org/officeDocument/2006/relationships/hyperlink" Target="https://zakon.rada.gov.ua/laws/show/2662-15?find=1&amp;text=%D0%BD%D0%B0%D0%B9%D0%BC%D0%B5%D0%BD%D1%83%D0%B2%D0%B0%D0%BD%D0%BD%D1%8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2662-15?find=1&amp;text=%D0%BD%D0%B0%D0%B9%D0%BC%D0%B5%D0%BD%D1%83%D0%B2%D0%B0%D0%BD%D0%BD%D1%8F" TargetMode="External"/><Relationship Id="rId23" Type="http://schemas.openxmlformats.org/officeDocument/2006/relationships/hyperlink" Target="https://zakon.rada.gov.ua/laws/show/4495-17" TargetMode="External"/><Relationship Id="rId28" Type="http://schemas.openxmlformats.org/officeDocument/2006/relationships/hyperlink" Target="https://zakon.rada.gov.ua/laws/show/2662-15/print" TargetMode="External"/><Relationship Id="rId36" Type="http://schemas.openxmlformats.org/officeDocument/2006/relationships/hyperlink" Target="https://zakon.rada.gov.ua/laws/show/2662-15?find=1&amp;text=%D0%BD%D0%B0%D0%B9%D0%BC%D0%B5%D0%BD%D1%83%D0%B2%D0%B0%D0%BD%D0%BD%D1%8F" TargetMode="External"/><Relationship Id="rId49" Type="http://schemas.openxmlformats.org/officeDocument/2006/relationships/hyperlink" Target="https://zakon.rada.gov.ua/laws/show/2662-15?find=1&amp;text=%D0%BD%D0%B0%D0%B9%D0%BC%D0%B5%D0%BD%D1%83%D0%B2%D0%B0%D0%BD%D0%BD%D1%8F" TargetMode="External"/><Relationship Id="rId57" Type="http://schemas.openxmlformats.org/officeDocument/2006/relationships/hyperlink" Target="https://zakon.rada.gov.ua/laws/show/2662-15?find=1&amp;text=%D0%BD%D0%B0%D0%B9%D0%BC%D0%B5%D0%BD%D1%83%D0%B2%D0%B0%D0%BD%D0%BD%D1%8F" TargetMode="External"/><Relationship Id="rId10" Type="http://schemas.openxmlformats.org/officeDocument/2006/relationships/endnotes" Target="endnotes.xml"/><Relationship Id="rId31" Type="http://schemas.openxmlformats.org/officeDocument/2006/relationships/hyperlink" Target="https://zakon.rada.gov.ua/laws/show/2662-15?find=1&amp;text=%D0%BD%D0%B0%D0%B9%D0%BC%D0%B5%D0%BD%D1%83%D0%B2%D0%B0%D0%BD%D0%BD%D1%8F" TargetMode="External"/><Relationship Id="rId44" Type="http://schemas.openxmlformats.org/officeDocument/2006/relationships/hyperlink" Target="https://zakon.rada.gov.ua/laws/show/2662-15?find=1&amp;text=%D0%BD%D0%B0%D0%B9%D0%BC%D0%B5%D0%BD%D1%83%D0%B2%D0%B0%D0%BD%D0%BD%D1%8F" TargetMode="External"/><Relationship Id="rId52" Type="http://schemas.openxmlformats.org/officeDocument/2006/relationships/hyperlink" Target="https://zakon.rada.gov.ua/laws/show/2662-15?find=1&amp;text=%D0%BD%D0%B0%D0%B9%D0%BC%D0%B5%D0%BD%D1%83%D0%B2%D0%B0%D0%BD%D0%BD%D1%8F" TargetMode="External"/><Relationship Id="rId60" Type="http://schemas.openxmlformats.org/officeDocument/2006/relationships/hyperlink" Target="https://zakon.rada.gov.ua/laws/show/2662-15?find=1&amp;text=%D0%BD%D0%B0%D0%B9%D0%BC%D0%B5%D0%BD%D1%83%D0%B2%D0%B0%D0%BD%D0%BD%D1%8F" TargetMode="External"/><Relationship Id="rId65" Type="http://schemas.openxmlformats.org/officeDocument/2006/relationships/hyperlink" Target="https://zakon.rada.gov.ua/laws/show/2662-15?find=1&amp;text=%D0%BD%D0%B0%D0%B9%D0%BC%D0%B5%D0%BD%D1%83%D0%B2%D0%B0%D0%BD%D0%BD%D1%8F" TargetMode="External"/><Relationship Id="rId73" Type="http://schemas.openxmlformats.org/officeDocument/2006/relationships/hyperlink" Target="https://zakon.rada.gov.ua/laws/show/2662-15?find=1&amp;text=%D0%BD%D0%B0%D0%B9%D0%BC%D0%B5%D0%BD%D1%83%D0%B2%D0%B0%D0%BD%D0%BD%D1%8F" TargetMode="External"/><Relationship Id="rId78" Type="http://schemas.openxmlformats.org/officeDocument/2006/relationships/hyperlink" Target="https://zakon.rada.gov.ua/laws/show/2662-15?find=1&amp;text=%D0%BD%D0%B0%D0%B9%D0%BC%D0%B5%D0%BD%D1%83%D0%B2%D0%B0%D0%BD%D0%BD%D1%8F" TargetMode="External"/><Relationship Id="rId81" Type="http://schemas.openxmlformats.org/officeDocument/2006/relationships/hyperlink" Target="https://zakon.rada.gov.ua/laws/show/2662-15?find=1&amp;text=%D0%BD%D0%B0%D0%B9%D0%BC%D0%B5%D0%BD%D1%83%D0%B2%D0%B0%D0%BD%D0%BD%D1%8F" TargetMode="External"/><Relationship Id="rId86" Type="http://schemas.openxmlformats.org/officeDocument/2006/relationships/hyperlink" Target="https://zakon.rada.gov.ua/laws/show/2662-15?find=1&amp;text=%D0%BD%D0%B0%D0%B9%D0%BC%D0%B5%D0%BD%D1%83%D0%B2%D0%B0%D0%BD%D0%BD%D1%8F" TargetMode="External"/><Relationship Id="rId94" Type="http://schemas.openxmlformats.org/officeDocument/2006/relationships/hyperlink" Target="https://zakon.rada.gov.ua/laws/show/2662-15?find=1&amp;text=%D0%BD%D0%B0%D0%B9%D0%BC%D0%B5%D0%BD%D1%83%D0%B2%D0%B0%D0%BD%D0%BD%D1%8F" TargetMode="Externa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2662-15?find=1&amp;text=%D0%BD%D0%B0%D0%B9%D0%BC%D0%B5%D0%BD%D1%83%D0%B2%D0%B0%D0%BD%D0%BD%D1%8F" TargetMode="External"/><Relationship Id="rId18" Type="http://schemas.openxmlformats.org/officeDocument/2006/relationships/hyperlink" Target="https://zakon.rada.gov.ua/laws/show/2662-15?find=1&amp;text=%D0%BD%D0%B0%D0%B9%D0%BC%D0%B5%D0%BD%D1%83%D0%B2%D0%B0%D0%BD%D0%BD%D1%8F" TargetMode="External"/><Relationship Id="rId39" Type="http://schemas.openxmlformats.org/officeDocument/2006/relationships/hyperlink" Target="https://zakon.rada.gov.ua/laws/show/2662-15?find=1&amp;text=%D0%BD%D0%B0%D0%B9%D0%BC%D0%B5%D0%BD%D1%83%D0%B2%D0%B0%D0%BD%D0%BD%D1%8F" TargetMode="External"/><Relationship Id="rId34" Type="http://schemas.openxmlformats.org/officeDocument/2006/relationships/hyperlink" Target="https://zakon.rada.gov.ua/laws/show/2662-15?find=1&amp;text=%D0%BD%D0%B0%D0%B9%D0%BC%D0%B5%D0%BD%D1%83%D0%B2%D0%B0%D0%BD%D0%BD%D1%8F" TargetMode="External"/><Relationship Id="rId50" Type="http://schemas.openxmlformats.org/officeDocument/2006/relationships/hyperlink" Target="https://zakon.rada.gov.ua/laws/show/2662-15?find=1&amp;text=%D0%BD%D0%B0%D0%B9%D0%BC%D0%B5%D0%BD%D1%83%D0%B2%D0%B0%D0%BD%D0%BD%D1%8F" TargetMode="External"/><Relationship Id="rId55" Type="http://schemas.openxmlformats.org/officeDocument/2006/relationships/hyperlink" Target="https://zakon.rada.gov.ua/laws/show/2662-15?find=1&amp;text=%D0%BD%D0%B0%D0%B9%D0%BC%D0%B5%D0%BD%D1%83%D0%B2%D0%B0%D0%BD%D0%BD%D1%8F" TargetMode="External"/><Relationship Id="rId76" Type="http://schemas.openxmlformats.org/officeDocument/2006/relationships/hyperlink" Target="http://zakon.rada.gov.ua/laws/show/2407-14" TargetMode="External"/><Relationship Id="rId97" Type="http://schemas.openxmlformats.org/officeDocument/2006/relationships/hyperlink" Target="https://zakon.rada.gov.ua/laws/show/2662-15?find=1&amp;text=%D0%BD%D0%B0%D0%B9%D0%BC%D0%B5%D0%BD%D1%83%D0%B2%D0%B0%D0%BD%D0%BD%D1%8F" TargetMode="External"/><Relationship Id="rId7" Type="http://schemas.openxmlformats.org/officeDocument/2006/relationships/settings" Target="settings.xml"/><Relationship Id="rId71" Type="http://schemas.openxmlformats.org/officeDocument/2006/relationships/hyperlink" Target="https://zakon.rada.gov.ua/laws/show/2662-15?find=1&amp;text=%D0%BD%D0%B0%D0%B9%D0%BC%D0%B5%D0%BD%D1%83%D0%B2%D0%B0%D0%BD%D0%BD%D1%8F" TargetMode="External"/><Relationship Id="rId92" Type="http://schemas.openxmlformats.org/officeDocument/2006/relationships/hyperlink" Target="https://zakon.rada.gov.ua/laws/show/2042-19" TargetMode="External"/><Relationship Id="rId2" Type="http://schemas.openxmlformats.org/officeDocument/2006/relationships/customXml" Target="../customXml/item2.xml"/><Relationship Id="rId29" Type="http://schemas.openxmlformats.org/officeDocument/2006/relationships/hyperlink" Target="https://zakon.rada.gov.ua/laws/show/2662-15?find=1&amp;text=%D0%BD%D0%B0%D0%B9%D0%BC%D0%B5%D0%BD%D1%83%D0%B2%D0%B0%D0%BD%D0%BD%D1%8F" TargetMode="External"/><Relationship Id="rId24" Type="http://schemas.openxmlformats.org/officeDocument/2006/relationships/hyperlink" Target="https://zakon.rada.gov.ua/laws/show/2974-17" TargetMode="External"/><Relationship Id="rId40" Type="http://schemas.openxmlformats.org/officeDocument/2006/relationships/hyperlink" Target="https://zakon.rada.gov.ua/laws/show/851-15" TargetMode="External"/><Relationship Id="rId45" Type="http://schemas.openxmlformats.org/officeDocument/2006/relationships/hyperlink" Target="https://zakon.rada.gov.ua/laws/show/2662-15?find=1&amp;text=%D0%BD%D0%B0%D0%B9%D0%BC%D0%B5%D0%BD%D1%83%D0%B2%D0%B0%D0%BD%D0%BD%D1%8F" TargetMode="External"/><Relationship Id="rId66" Type="http://schemas.openxmlformats.org/officeDocument/2006/relationships/hyperlink" Target="https://zakon.rada.gov.ua/laws/show/2662-15?find=1&amp;text=%D0%BD%D0%B0%D0%B9%D0%BC%D0%B5%D0%BD%D1%83%D0%B2%D0%B0%D0%BD%D0%BD%D1%8F" TargetMode="External"/><Relationship Id="rId87" Type="http://schemas.openxmlformats.org/officeDocument/2006/relationships/hyperlink" Target="https://zakon.rada.gov.ua/laws/show/2662-15?find=1&amp;text=%D0%BD%D0%B0%D0%B9%D0%BC%D0%B5%D0%BD%D1%83%D0%B2%D0%B0%D0%BD%D0%BD%D1%8F" TargetMode="External"/><Relationship Id="rId61" Type="http://schemas.openxmlformats.org/officeDocument/2006/relationships/hyperlink" Target="https://zakon.rada.gov.ua/laws/show/2662-15?find=1&amp;text=%D0%BD%D0%B0%D0%B9%D0%BC%D0%B5%D0%BD%D1%83%D0%B2%D0%B0%D0%BD%D0%BD%D1%8F" TargetMode="External"/><Relationship Id="rId82" Type="http://schemas.openxmlformats.org/officeDocument/2006/relationships/hyperlink" Target="https://zakon.rada.gov.ua/laws/show/2662-15?find=1&amp;text=%D0%BD%D0%B0%D0%B9%D0%BC%D0%B5%D0%BD%D1%83%D0%B2%D0%B0%D0%BD%D0%BD%D1%8F" TargetMode="External"/><Relationship Id="rId19" Type="http://schemas.openxmlformats.org/officeDocument/2006/relationships/hyperlink" Target="https://zakon.rada.gov.ua/laws/show/2662-15?find=1&amp;text=%D0%BD%D0%B0%D0%B9%D0%BC%D0%B5%D0%BD%D1%83%D0%B2%D0%B0%D0%BD%D0%BD%D1%8F" TargetMode="External"/><Relationship Id="rId14" Type="http://schemas.openxmlformats.org/officeDocument/2006/relationships/hyperlink" Target="https://zakon.rada.gov.ua/laws/show/2662-15?find=1&amp;text=%D0%BD%D0%B0%D0%B9%D0%BC%D0%B5%D0%BD%D1%83%D0%B2%D0%B0%D0%BD%D0%BD%D1%8F" TargetMode="External"/><Relationship Id="rId30" Type="http://schemas.openxmlformats.org/officeDocument/2006/relationships/hyperlink" Target="https://zakon.rada.gov.ua/laws/show/2662-15?find=1&amp;text=%D0%BD%D0%B0%D0%B9%D0%BC%D0%B5%D0%BD%D1%83%D0%B2%D0%B0%D0%BD%D0%BD%D1%8F" TargetMode="External"/><Relationship Id="rId35" Type="http://schemas.openxmlformats.org/officeDocument/2006/relationships/hyperlink" Target="https://zakon.rada.gov.ua/laws/show/2662-15?find=1&amp;text=%D0%BD%D0%B0%D0%B9%D0%BC%D0%B5%D0%BD%D1%83%D0%B2%D0%B0%D0%BD%D0%BD%D1%8F" TargetMode="External"/><Relationship Id="rId56" Type="http://schemas.openxmlformats.org/officeDocument/2006/relationships/hyperlink" Target="https://zakon.rada.gov.ua/laws/show/2662-15?find=1&amp;text=%D0%BD%D0%B0%D0%B9%D0%BC%D0%B5%D0%BD%D1%83%D0%B2%D0%B0%D0%BD%D0%BD%D1%8F" TargetMode="External"/><Relationship Id="rId77" Type="http://schemas.openxmlformats.org/officeDocument/2006/relationships/hyperlink" Target="https://zakon.rada.gov.ua/laws/show/z0375-19"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zakon.rada.gov.ua/laws/show/2662-15?find=1&amp;text=%D0%BD%D0%B0%D0%B9%D0%BC%D0%B5%D0%BD%D1%83%D0%B2%D0%B0%D0%BD%D0%BD%D1%8F" TargetMode="External"/><Relationship Id="rId72" Type="http://schemas.openxmlformats.org/officeDocument/2006/relationships/hyperlink" Target="https://zakon.rada.gov.ua/laws/show/2662-15?find=1&amp;text=%D0%BD%D0%B0%D0%B9%D0%BC%D0%B5%D0%BD%D1%83%D0%B2%D0%B0%D0%BD%D0%BD%D1%8F" TargetMode="External"/><Relationship Id="rId93" Type="http://schemas.openxmlformats.org/officeDocument/2006/relationships/hyperlink" Target="https://zakon.rada.gov.ua/laws/show/2662-15?find=1&amp;text=%D0%BD%D0%B0%D0%B9%D0%BC%D0%B5%D0%BD%D1%83%D0%B2%D0%B0%D0%BD%D0%BD%D1%8F" TargetMode="External"/><Relationship Id="rId9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2E909-9309-4D0E-BC88-FA523AB00AE1}">
  <ds:schemaRefs>
    <ds:schemaRef ds:uri="http://schemas.microsoft.com/sharepoint/v3/contenttype/forms"/>
  </ds:schemaRefs>
</ds:datastoreItem>
</file>

<file path=customXml/itemProps2.xml><?xml version="1.0" encoding="utf-8"?>
<ds:datastoreItem xmlns:ds="http://schemas.openxmlformats.org/officeDocument/2006/customXml" ds:itemID="{E1A3034D-CA01-4779-B24F-C61D240498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DF1192-396D-4E89-A270-629180398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07F80F-0B84-4C39-8CBE-28DCFBA0E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175</Pages>
  <Words>157542</Words>
  <Characters>89799</Characters>
  <Application>Microsoft Office Word</Application>
  <DocSecurity>0</DocSecurity>
  <Lines>748</Lines>
  <Paragraphs>493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2021-09-08T12:02:00Z</dcterms:created>
  <dcterms:modified xsi:type="dcterms:W3CDTF">2021-09-08T12:02:00Z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