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33C8A8" w14:textId="77777777" w:rsidR="00884186" w:rsidRPr="00FC18DA" w:rsidRDefault="00884186" w:rsidP="00884186">
      <w:pPr>
        <w:pStyle w:val="a3"/>
        <w:rPr>
          <w:b/>
          <w:szCs w:val="28"/>
        </w:rPr>
      </w:pPr>
      <w:bookmarkStart w:id="0" w:name="_GoBack"/>
      <w:bookmarkEnd w:id="0"/>
      <w:r w:rsidRPr="00FC18DA">
        <w:rPr>
          <w:b/>
          <w:szCs w:val="28"/>
        </w:rPr>
        <w:t>ПОЯСНЮВАЛЬНА ЗАПИСКА</w:t>
      </w:r>
    </w:p>
    <w:p w14:paraId="1DA5AA27" w14:textId="77777777" w:rsidR="00884186" w:rsidRPr="00FC18DA" w:rsidRDefault="00884186" w:rsidP="00884186">
      <w:pPr>
        <w:pStyle w:val="a5"/>
        <w:jc w:val="center"/>
        <w:rPr>
          <w:b/>
          <w:sz w:val="28"/>
          <w:szCs w:val="28"/>
        </w:rPr>
      </w:pPr>
      <w:r w:rsidRPr="00FC18DA">
        <w:rPr>
          <w:b/>
          <w:sz w:val="28"/>
          <w:szCs w:val="28"/>
        </w:rPr>
        <w:t xml:space="preserve">до проекту </w:t>
      </w:r>
      <w:r w:rsidRPr="00FC18DA">
        <w:rPr>
          <w:b/>
          <w:bCs/>
          <w:sz w:val="28"/>
          <w:szCs w:val="28"/>
        </w:rPr>
        <w:t>Закону України</w:t>
      </w:r>
      <w:r w:rsidRPr="00FC18DA">
        <w:rPr>
          <w:bCs/>
          <w:sz w:val="28"/>
          <w:szCs w:val="28"/>
        </w:rPr>
        <w:t xml:space="preserve"> </w:t>
      </w:r>
      <w:r w:rsidRPr="00FC18DA">
        <w:rPr>
          <w:b/>
          <w:sz w:val="28"/>
          <w:szCs w:val="28"/>
        </w:rPr>
        <w:t xml:space="preserve"> </w:t>
      </w:r>
    </w:p>
    <w:p w14:paraId="777D5AD4" w14:textId="1DFF7505" w:rsidR="00884186" w:rsidRPr="00FC18DA" w:rsidRDefault="00884186" w:rsidP="00884186">
      <w:pPr>
        <w:pStyle w:val="a5"/>
        <w:jc w:val="center"/>
        <w:rPr>
          <w:b/>
          <w:sz w:val="28"/>
          <w:szCs w:val="28"/>
        </w:rPr>
      </w:pPr>
      <w:r w:rsidRPr="00FC18DA">
        <w:rPr>
          <w:b/>
          <w:sz w:val="28"/>
          <w:szCs w:val="28"/>
        </w:rPr>
        <w:t xml:space="preserve">«Про особливості регулювання підприємницької діяльності окремих видів юридичних осіб та їх об’єднань у перехідний період» </w:t>
      </w:r>
    </w:p>
    <w:p w14:paraId="1F126DDB" w14:textId="77777777" w:rsidR="00884186" w:rsidRPr="00FC18DA" w:rsidRDefault="00884186" w:rsidP="00884186">
      <w:pPr>
        <w:pStyle w:val="a5"/>
        <w:jc w:val="center"/>
        <w:rPr>
          <w:b/>
        </w:rPr>
      </w:pPr>
    </w:p>
    <w:p w14:paraId="64C16F5E" w14:textId="7B68BD17" w:rsidR="00884186" w:rsidRPr="00FC18DA" w:rsidRDefault="00884186" w:rsidP="00884186">
      <w:pPr>
        <w:numPr>
          <w:ilvl w:val="0"/>
          <w:numId w:val="1"/>
        </w:numPr>
        <w:tabs>
          <w:tab w:val="left" w:pos="900"/>
        </w:tabs>
        <w:ind w:left="0" w:firstLine="567"/>
        <w:contextualSpacing/>
        <w:jc w:val="both"/>
        <w:rPr>
          <w:b/>
          <w:sz w:val="28"/>
          <w:szCs w:val="28"/>
        </w:rPr>
      </w:pPr>
      <w:r w:rsidRPr="00FC18DA">
        <w:rPr>
          <w:b/>
          <w:sz w:val="28"/>
          <w:szCs w:val="28"/>
        </w:rPr>
        <w:t xml:space="preserve">Обґрунтування необхідності прийняття </w:t>
      </w:r>
      <w:r w:rsidR="00E57071" w:rsidRPr="00AB4EDF">
        <w:rPr>
          <w:b/>
          <w:bCs/>
          <w:color w:val="000000" w:themeColor="text1"/>
          <w:sz w:val="28"/>
          <w:szCs w:val="28"/>
          <w:lang w:eastAsia="ru-RU"/>
        </w:rPr>
        <w:t>законопроекту</w:t>
      </w:r>
    </w:p>
    <w:p w14:paraId="6D4AC0E5" w14:textId="58D50990" w:rsidR="001F276F" w:rsidRPr="00FC18DA" w:rsidRDefault="00884186" w:rsidP="00AB4EDF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</w:r>
      <w:r w:rsidR="00F460E3" w:rsidRPr="00FC18DA">
        <w:rPr>
          <w:sz w:val="28"/>
          <w:szCs w:val="28"/>
        </w:rPr>
        <w:t>Від початку 90-х років держава Україна</w:t>
      </w:r>
      <w:r w:rsidR="00527A19" w:rsidRPr="00FC18DA">
        <w:rPr>
          <w:sz w:val="28"/>
          <w:szCs w:val="28"/>
        </w:rPr>
        <w:t>,</w:t>
      </w:r>
      <w:r w:rsidR="00F460E3" w:rsidRPr="00FC18DA">
        <w:rPr>
          <w:sz w:val="28"/>
          <w:szCs w:val="28"/>
        </w:rPr>
        <w:t xml:space="preserve"> перебуваючи на шляху ринкових реформ, запроваджувала нові правила з регулювання права власності, визначення і закріплення основних організаційно-правових форм юридичних осіб. </w:t>
      </w:r>
      <w:r w:rsidR="00527A19" w:rsidRPr="00FC18DA">
        <w:rPr>
          <w:sz w:val="28"/>
          <w:szCs w:val="28"/>
        </w:rPr>
        <w:t>Водночас</w:t>
      </w:r>
      <w:r w:rsidR="00F460E3" w:rsidRPr="00FC18DA">
        <w:rPr>
          <w:sz w:val="28"/>
          <w:szCs w:val="28"/>
        </w:rPr>
        <w:t xml:space="preserve"> </w:t>
      </w:r>
      <w:r w:rsidR="00FC18DA" w:rsidRPr="00FC18DA">
        <w:rPr>
          <w:sz w:val="28"/>
          <w:szCs w:val="28"/>
        </w:rPr>
        <w:t>зазначені</w:t>
      </w:r>
      <w:r w:rsidR="00F460E3" w:rsidRPr="00FC18DA">
        <w:rPr>
          <w:sz w:val="28"/>
          <w:szCs w:val="28"/>
        </w:rPr>
        <w:t xml:space="preserve"> реформи фактично не торкнулис</w:t>
      </w:r>
      <w:r w:rsidR="00FC18DA" w:rsidRPr="00FC18DA">
        <w:rPr>
          <w:sz w:val="28"/>
          <w:szCs w:val="28"/>
        </w:rPr>
        <w:t>я</w:t>
      </w:r>
      <w:r w:rsidR="00F460E3" w:rsidRPr="00FC18DA">
        <w:rPr>
          <w:sz w:val="28"/>
          <w:szCs w:val="28"/>
        </w:rPr>
        <w:t xml:space="preserve"> таких «квазіречових прав» як господарськ</w:t>
      </w:r>
      <w:r w:rsidR="008573AB" w:rsidRPr="00FC18DA">
        <w:rPr>
          <w:sz w:val="28"/>
          <w:szCs w:val="28"/>
        </w:rPr>
        <w:t>е</w:t>
      </w:r>
      <w:r w:rsidR="00F460E3" w:rsidRPr="00FC18DA">
        <w:rPr>
          <w:sz w:val="28"/>
          <w:szCs w:val="28"/>
        </w:rPr>
        <w:t xml:space="preserve"> відання та оперативн</w:t>
      </w:r>
      <w:r w:rsidR="008573AB" w:rsidRPr="00FC18DA">
        <w:rPr>
          <w:sz w:val="28"/>
          <w:szCs w:val="28"/>
        </w:rPr>
        <w:t>е</w:t>
      </w:r>
      <w:r w:rsidR="00F460E3" w:rsidRPr="00FC18DA">
        <w:rPr>
          <w:sz w:val="28"/>
          <w:szCs w:val="28"/>
        </w:rPr>
        <w:t xml:space="preserve"> управління, а також </w:t>
      </w:r>
      <w:r w:rsidR="00527A19" w:rsidRPr="00FC18DA">
        <w:rPr>
          <w:sz w:val="28"/>
          <w:szCs w:val="28"/>
        </w:rPr>
        <w:t xml:space="preserve">діяльності </w:t>
      </w:r>
      <w:r w:rsidR="00F460E3" w:rsidRPr="00FC18DA">
        <w:rPr>
          <w:sz w:val="28"/>
          <w:szCs w:val="28"/>
        </w:rPr>
        <w:t xml:space="preserve">підприємств. </w:t>
      </w:r>
    </w:p>
    <w:p w14:paraId="27C24905" w14:textId="3F6F6C4A" w:rsidR="008573AB" w:rsidRPr="00FC18DA" w:rsidRDefault="001F276F" w:rsidP="00AB4EDF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</w:r>
      <w:r w:rsidR="008573AB" w:rsidRPr="00FC18DA">
        <w:rPr>
          <w:sz w:val="28"/>
          <w:szCs w:val="28"/>
        </w:rPr>
        <w:t>Не було вирішено цього питання і з прийняттям Цивільного та Господарського кодексів України</w:t>
      </w:r>
      <w:r w:rsidR="00055FE9" w:rsidRPr="00FC18DA">
        <w:rPr>
          <w:sz w:val="28"/>
          <w:szCs w:val="28"/>
        </w:rPr>
        <w:t xml:space="preserve"> </w:t>
      </w:r>
      <w:r w:rsidR="00527A19" w:rsidRPr="00FC18DA">
        <w:rPr>
          <w:sz w:val="28"/>
          <w:szCs w:val="28"/>
        </w:rPr>
        <w:t>та</w:t>
      </w:r>
      <w:r w:rsidR="00055FE9" w:rsidRPr="00FC18DA">
        <w:rPr>
          <w:sz w:val="28"/>
          <w:szCs w:val="28"/>
        </w:rPr>
        <w:t xml:space="preserve"> інших законодавчих актів. </w:t>
      </w:r>
      <w:r w:rsidRPr="00FC18DA">
        <w:rPr>
          <w:sz w:val="28"/>
          <w:szCs w:val="28"/>
        </w:rPr>
        <w:t>Більш того, проблему було навіть поглиблено. Так, ст</w:t>
      </w:r>
      <w:r w:rsidR="00FC18DA" w:rsidRPr="00FC18DA">
        <w:rPr>
          <w:sz w:val="28"/>
          <w:szCs w:val="28"/>
        </w:rPr>
        <w:t>аттею</w:t>
      </w:r>
      <w:r w:rsidRPr="00FC18DA">
        <w:rPr>
          <w:sz w:val="28"/>
          <w:szCs w:val="28"/>
        </w:rPr>
        <w:t xml:space="preserve"> 191 Цивільного кодексу України</w:t>
      </w:r>
      <w:r w:rsidR="00FC18DA" w:rsidRPr="00FC18DA">
        <w:rPr>
          <w:sz w:val="28"/>
          <w:szCs w:val="28"/>
        </w:rPr>
        <w:t xml:space="preserve"> підприємство</w:t>
      </w:r>
      <w:r w:rsidRPr="00FC18DA">
        <w:rPr>
          <w:sz w:val="28"/>
          <w:szCs w:val="28"/>
        </w:rPr>
        <w:t xml:space="preserve"> визначає</w:t>
      </w:r>
      <w:r w:rsidR="00FC18DA" w:rsidRPr="00FC18DA">
        <w:rPr>
          <w:sz w:val="28"/>
          <w:szCs w:val="28"/>
        </w:rPr>
        <w:t>ться</w:t>
      </w:r>
      <w:r w:rsidRPr="00FC18DA">
        <w:rPr>
          <w:sz w:val="28"/>
          <w:szCs w:val="28"/>
        </w:rPr>
        <w:t xml:space="preserve"> як об’єкт цивільних правовідносин, а ст</w:t>
      </w:r>
      <w:r w:rsidR="00FC18DA" w:rsidRPr="00FC18DA">
        <w:rPr>
          <w:sz w:val="28"/>
          <w:szCs w:val="28"/>
        </w:rPr>
        <w:t>аттею</w:t>
      </w:r>
      <w:r w:rsidRPr="00FC18DA">
        <w:rPr>
          <w:sz w:val="28"/>
          <w:szCs w:val="28"/>
        </w:rPr>
        <w:t xml:space="preserve"> 55 Господарського кодексу України – суб’єктом господарювання. </w:t>
      </w:r>
    </w:p>
    <w:p w14:paraId="52418D5F" w14:textId="4F4CD0E7" w:rsidR="008573AB" w:rsidRPr="00FC18DA" w:rsidRDefault="008573AB" w:rsidP="00AB4EDF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  <w:t xml:space="preserve">Зазначене не могло не спровокувати виникнення у </w:t>
      </w:r>
      <w:r w:rsidR="00527A19" w:rsidRPr="00FC18DA">
        <w:rPr>
          <w:sz w:val="28"/>
          <w:szCs w:val="28"/>
        </w:rPr>
        <w:t>правозастосовній</w:t>
      </w:r>
      <w:r w:rsidRPr="00FC18DA">
        <w:rPr>
          <w:sz w:val="28"/>
          <w:szCs w:val="28"/>
        </w:rPr>
        <w:t xml:space="preserve"> практиці різних підходів до розуміння правового статусу підприємств. </w:t>
      </w:r>
    </w:p>
    <w:p w14:paraId="246C0A6A" w14:textId="0F14E24D" w:rsidR="008573AB" w:rsidRPr="00FC18DA" w:rsidRDefault="008573AB" w:rsidP="00AB4EDF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  <w:t xml:space="preserve">Так, 12 березня 2018 року Касаційний господарський суд у складі Верховного Суду </w:t>
      </w:r>
      <w:r w:rsidR="009243D2">
        <w:rPr>
          <w:sz w:val="28"/>
          <w:szCs w:val="28"/>
        </w:rPr>
        <w:t>у</w:t>
      </w:r>
      <w:r w:rsidRPr="00FC18DA">
        <w:rPr>
          <w:sz w:val="28"/>
          <w:szCs w:val="28"/>
        </w:rPr>
        <w:t xml:space="preserve"> своїй постанові у справі № 907/167/17 вказав на те, що приватне підприємство є окремою організаційно-правовою формою суб'єкта господарювання, що передбачена статтею 113 Господарського кодексу України. Наявність у підприємства, яке може діяти, зокрема</w:t>
      </w:r>
      <w:r w:rsidR="009243D2">
        <w:rPr>
          <w:sz w:val="28"/>
          <w:szCs w:val="28"/>
        </w:rPr>
        <w:t>,</w:t>
      </w:r>
      <w:r w:rsidRPr="00FC18DA">
        <w:rPr>
          <w:sz w:val="28"/>
          <w:szCs w:val="28"/>
        </w:rPr>
        <w:t xml:space="preserve"> на основі приватної власності кількох громадян, статутного капіталу </w:t>
      </w:r>
      <w:r w:rsidRPr="00FC18DA">
        <w:rPr>
          <w:b/>
          <w:bCs/>
          <w:sz w:val="28"/>
          <w:szCs w:val="28"/>
        </w:rPr>
        <w:t>не є достатньою підставою для ототожнення його з господарським товариством</w:t>
      </w:r>
      <w:r w:rsidRPr="00FC18DA">
        <w:rPr>
          <w:sz w:val="28"/>
          <w:szCs w:val="28"/>
        </w:rPr>
        <w:t xml:space="preserve"> (п</w:t>
      </w:r>
      <w:r w:rsidR="009243D2">
        <w:rPr>
          <w:sz w:val="28"/>
          <w:szCs w:val="28"/>
        </w:rPr>
        <w:t>ункт</w:t>
      </w:r>
      <w:r w:rsidRPr="00FC18DA">
        <w:rPr>
          <w:sz w:val="28"/>
          <w:szCs w:val="28"/>
        </w:rPr>
        <w:t xml:space="preserve"> 27 постанови). </w:t>
      </w:r>
    </w:p>
    <w:p w14:paraId="5FD84C96" w14:textId="3DF2A579" w:rsidR="008573AB" w:rsidRPr="00FC18DA" w:rsidRDefault="008573AB" w:rsidP="00AB4EDF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  <w:t>Однак</w:t>
      </w:r>
      <w:r w:rsidR="00527A19" w:rsidRPr="00FC18DA">
        <w:rPr>
          <w:sz w:val="28"/>
          <w:szCs w:val="28"/>
        </w:rPr>
        <w:t xml:space="preserve"> </w:t>
      </w:r>
      <w:r w:rsidR="009243D2">
        <w:rPr>
          <w:sz w:val="28"/>
          <w:szCs w:val="28"/>
        </w:rPr>
        <w:t>у</w:t>
      </w:r>
      <w:r w:rsidRPr="00FC18DA">
        <w:rPr>
          <w:sz w:val="28"/>
          <w:szCs w:val="28"/>
        </w:rPr>
        <w:t>же 29 червня 2021 року Великою Палатою Верховного Суду прийнято постанову у справі № 916/2813/18</w:t>
      </w:r>
      <w:r w:rsidR="00527A19" w:rsidRPr="00FC18DA">
        <w:rPr>
          <w:sz w:val="28"/>
          <w:szCs w:val="28"/>
        </w:rPr>
        <w:t>,</w:t>
      </w:r>
      <w:r w:rsidRPr="00FC18DA">
        <w:rPr>
          <w:sz w:val="28"/>
          <w:szCs w:val="28"/>
        </w:rPr>
        <w:t xml:space="preserve"> у якій </w:t>
      </w:r>
      <w:r w:rsidR="00527A19" w:rsidRPr="00FC18DA">
        <w:rPr>
          <w:sz w:val="28"/>
          <w:szCs w:val="28"/>
        </w:rPr>
        <w:t>суд дійшов висновків</w:t>
      </w:r>
      <w:r w:rsidRPr="00FC18DA">
        <w:rPr>
          <w:sz w:val="28"/>
          <w:szCs w:val="28"/>
        </w:rPr>
        <w:t xml:space="preserve"> про те, що приватне підприємство </w:t>
      </w:r>
      <w:r w:rsidR="009243D2">
        <w:rPr>
          <w:sz w:val="28"/>
          <w:szCs w:val="28"/>
        </w:rPr>
        <w:t xml:space="preserve">– </w:t>
      </w:r>
      <w:r w:rsidRPr="00FC18DA">
        <w:rPr>
          <w:sz w:val="28"/>
          <w:szCs w:val="28"/>
        </w:rPr>
        <w:t xml:space="preserve">це не окрема організаційно-правова форма юридичної особи, а класифікуюча ознака юридичних осіб залежно </w:t>
      </w:r>
      <w:r w:rsidRPr="00AB4EDF">
        <w:rPr>
          <w:color w:val="000000" w:themeColor="text1"/>
          <w:sz w:val="28"/>
          <w:szCs w:val="28"/>
        </w:rPr>
        <w:t>від форми власності (</w:t>
      </w:r>
      <w:r w:rsidRPr="00FC18DA">
        <w:rPr>
          <w:sz w:val="28"/>
          <w:szCs w:val="28"/>
        </w:rPr>
        <w:t>п</w:t>
      </w:r>
      <w:r w:rsidR="009243D2">
        <w:rPr>
          <w:sz w:val="28"/>
          <w:szCs w:val="28"/>
        </w:rPr>
        <w:t>ункт</w:t>
      </w:r>
      <w:r w:rsidRPr="00FC18DA">
        <w:rPr>
          <w:sz w:val="28"/>
          <w:szCs w:val="28"/>
        </w:rPr>
        <w:t xml:space="preserve"> 8.16</w:t>
      </w:r>
      <w:r w:rsidRPr="00AB4EDF">
        <w:rPr>
          <w:color w:val="000000" w:themeColor="text1"/>
          <w:sz w:val="28"/>
          <w:szCs w:val="28"/>
        </w:rPr>
        <w:t>.</w:t>
      </w:r>
      <w:r w:rsidRPr="00FC18DA">
        <w:rPr>
          <w:sz w:val="28"/>
          <w:szCs w:val="28"/>
        </w:rPr>
        <w:t xml:space="preserve"> постанови); за ознакою наявності чи відсутності учасників юридичні особи поділяються на товариства та установи, </w:t>
      </w:r>
      <w:r w:rsidRPr="00FC18DA">
        <w:rPr>
          <w:b/>
          <w:bCs/>
          <w:sz w:val="28"/>
          <w:szCs w:val="28"/>
        </w:rPr>
        <w:t>у зв</w:t>
      </w:r>
      <w:r w:rsidR="00641BD1">
        <w:rPr>
          <w:b/>
          <w:bCs/>
          <w:sz w:val="28"/>
          <w:szCs w:val="28"/>
        </w:rPr>
        <w:t>’</w:t>
      </w:r>
      <w:r w:rsidRPr="00FC18DA">
        <w:rPr>
          <w:b/>
          <w:bCs/>
          <w:sz w:val="28"/>
          <w:szCs w:val="28"/>
        </w:rPr>
        <w:t xml:space="preserve">язку </w:t>
      </w:r>
      <w:r w:rsidRPr="00AB4EDF">
        <w:rPr>
          <w:b/>
          <w:bCs/>
          <w:color w:val="000000" w:themeColor="text1"/>
          <w:sz w:val="28"/>
          <w:szCs w:val="28"/>
        </w:rPr>
        <w:t xml:space="preserve">із </w:t>
      </w:r>
      <w:r w:rsidRPr="00FC18DA">
        <w:rPr>
          <w:b/>
          <w:bCs/>
          <w:sz w:val="28"/>
          <w:szCs w:val="28"/>
        </w:rPr>
        <w:t>чим приватне підприємство є товариством</w:t>
      </w:r>
      <w:r w:rsidRPr="00FC18DA">
        <w:rPr>
          <w:sz w:val="28"/>
          <w:szCs w:val="28"/>
        </w:rPr>
        <w:t>, оскільки воно має хоча б одного учасника (п</w:t>
      </w:r>
      <w:r w:rsidR="00641BD1">
        <w:rPr>
          <w:sz w:val="28"/>
          <w:szCs w:val="28"/>
        </w:rPr>
        <w:t>ункт</w:t>
      </w:r>
      <w:r w:rsidRPr="00FC18DA">
        <w:rPr>
          <w:sz w:val="28"/>
          <w:szCs w:val="28"/>
        </w:rPr>
        <w:t xml:space="preserve"> 8.17. постанови); встановлення виду підприємницького товариства […] у кожному конкретному випадку зумовлюватиме застосування до спірних правовідносин відповідного законодавства, зокрема законів України «Про господарські товариства», «Про товариства з обмеженою та додатковою відповідальністю», «Про кооперацію», «Про сільськогосподарську кооперацію» (п</w:t>
      </w:r>
      <w:r w:rsidR="00641BD1">
        <w:rPr>
          <w:sz w:val="28"/>
          <w:szCs w:val="28"/>
        </w:rPr>
        <w:t>ункт</w:t>
      </w:r>
      <w:r w:rsidRPr="00FC18DA">
        <w:rPr>
          <w:sz w:val="28"/>
          <w:szCs w:val="28"/>
        </w:rPr>
        <w:t xml:space="preserve"> 8.19. постанови); […] відносини з управління та діяльності ПП як підприємницького товариства безпосередньо врегульовані Законом України «Про господарські товариства» […] (п</w:t>
      </w:r>
      <w:r w:rsidR="00641BD1">
        <w:rPr>
          <w:sz w:val="28"/>
          <w:szCs w:val="28"/>
        </w:rPr>
        <w:t>ункт</w:t>
      </w:r>
      <w:r w:rsidRPr="00FC18DA">
        <w:rPr>
          <w:sz w:val="28"/>
          <w:szCs w:val="28"/>
        </w:rPr>
        <w:t xml:space="preserve"> 8.32. постанови).</w:t>
      </w:r>
    </w:p>
    <w:p w14:paraId="7CAF3C23" w14:textId="610854F2" w:rsidR="00055FE9" w:rsidRPr="00FC18DA" w:rsidRDefault="008573AB" w:rsidP="00AB4EDF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lastRenderedPageBreak/>
        <w:tab/>
      </w:r>
      <w:r w:rsidR="001F276F" w:rsidRPr="00FC18DA">
        <w:rPr>
          <w:sz w:val="28"/>
          <w:szCs w:val="28"/>
        </w:rPr>
        <w:t>М</w:t>
      </w:r>
      <w:r w:rsidR="00055FE9" w:rsidRPr="00FC18DA">
        <w:rPr>
          <w:sz w:val="28"/>
          <w:szCs w:val="28"/>
        </w:rPr>
        <w:t xml:space="preserve">отиви, </w:t>
      </w:r>
      <w:r w:rsidR="005E0F11">
        <w:rPr>
          <w:sz w:val="28"/>
          <w:szCs w:val="28"/>
        </w:rPr>
        <w:t xml:space="preserve">про </w:t>
      </w:r>
      <w:r w:rsidR="00055FE9" w:rsidRPr="00FC18DA">
        <w:rPr>
          <w:sz w:val="28"/>
          <w:szCs w:val="28"/>
        </w:rPr>
        <w:t xml:space="preserve">які </w:t>
      </w:r>
      <w:r w:rsidR="005E0F11">
        <w:rPr>
          <w:sz w:val="28"/>
          <w:szCs w:val="28"/>
        </w:rPr>
        <w:t>йдеться</w:t>
      </w:r>
      <w:r w:rsidR="00055FE9" w:rsidRPr="00FC18DA">
        <w:rPr>
          <w:sz w:val="28"/>
          <w:szCs w:val="28"/>
        </w:rPr>
        <w:t xml:space="preserve"> у </w:t>
      </w:r>
      <w:r w:rsidR="005E0F11">
        <w:rPr>
          <w:sz w:val="28"/>
          <w:szCs w:val="28"/>
        </w:rPr>
        <w:t>зазначеній</w:t>
      </w:r>
      <w:r w:rsidR="00055FE9" w:rsidRPr="00FC18DA">
        <w:rPr>
          <w:sz w:val="28"/>
          <w:szCs w:val="28"/>
        </w:rPr>
        <w:t xml:space="preserve"> постанові Верховного Суду від 29 червня 2021 року</w:t>
      </w:r>
      <w:r w:rsidR="00527A19" w:rsidRPr="00FC18DA">
        <w:rPr>
          <w:sz w:val="28"/>
          <w:szCs w:val="28"/>
        </w:rPr>
        <w:t>,</w:t>
      </w:r>
      <w:r w:rsidR="00055FE9" w:rsidRPr="00FC18DA">
        <w:rPr>
          <w:sz w:val="28"/>
          <w:szCs w:val="28"/>
        </w:rPr>
        <w:t xml:space="preserve"> не виключають можливості застосування аналогічного підходу до державних та комунальних підприємств.</w:t>
      </w:r>
    </w:p>
    <w:p w14:paraId="26980370" w14:textId="3D11D104" w:rsidR="008573AB" w:rsidRPr="00FC18DA" w:rsidRDefault="00055FE9" w:rsidP="00AB4EDF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</w:r>
      <w:r w:rsidR="000305B2">
        <w:rPr>
          <w:sz w:val="28"/>
          <w:szCs w:val="28"/>
        </w:rPr>
        <w:t>Це</w:t>
      </w:r>
      <w:r w:rsidR="008573AB" w:rsidRPr="00FC18DA">
        <w:rPr>
          <w:sz w:val="28"/>
          <w:szCs w:val="28"/>
        </w:rPr>
        <w:t xml:space="preserve"> свідчить про наявність </w:t>
      </w:r>
      <w:r w:rsidRPr="00FC18DA">
        <w:rPr>
          <w:sz w:val="28"/>
          <w:szCs w:val="28"/>
        </w:rPr>
        <w:t xml:space="preserve">непередбачуваної та кардинально різної </w:t>
      </w:r>
      <w:r w:rsidR="008573AB" w:rsidRPr="00FC18DA">
        <w:rPr>
          <w:sz w:val="28"/>
          <w:szCs w:val="28"/>
        </w:rPr>
        <w:t>національн</w:t>
      </w:r>
      <w:r w:rsidRPr="00FC18DA">
        <w:rPr>
          <w:sz w:val="28"/>
          <w:szCs w:val="28"/>
        </w:rPr>
        <w:t>ої</w:t>
      </w:r>
      <w:r w:rsidR="008573AB" w:rsidRPr="00FC18DA">
        <w:rPr>
          <w:sz w:val="28"/>
          <w:szCs w:val="28"/>
        </w:rPr>
        <w:t xml:space="preserve"> судов</w:t>
      </w:r>
      <w:r w:rsidRPr="00FC18DA">
        <w:rPr>
          <w:sz w:val="28"/>
          <w:szCs w:val="28"/>
        </w:rPr>
        <w:t>ої</w:t>
      </w:r>
      <w:r w:rsidR="008573AB" w:rsidRPr="00FC18DA">
        <w:rPr>
          <w:sz w:val="28"/>
          <w:szCs w:val="28"/>
        </w:rPr>
        <w:t xml:space="preserve"> практи</w:t>
      </w:r>
      <w:r w:rsidRPr="00FC18DA">
        <w:rPr>
          <w:sz w:val="28"/>
          <w:szCs w:val="28"/>
        </w:rPr>
        <w:t>ки</w:t>
      </w:r>
      <w:r w:rsidR="008573AB" w:rsidRPr="00FC18DA">
        <w:rPr>
          <w:sz w:val="28"/>
          <w:szCs w:val="28"/>
        </w:rPr>
        <w:t xml:space="preserve"> щодо наявності у </w:t>
      </w:r>
      <w:r w:rsidR="00527A19" w:rsidRPr="00FC18DA">
        <w:rPr>
          <w:sz w:val="28"/>
          <w:szCs w:val="28"/>
        </w:rPr>
        <w:t>«</w:t>
      </w:r>
      <w:r w:rsidR="008573AB" w:rsidRPr="00FC18DA">
        <w:rPr>
          <w:sz w:val="28"/>
          <w:szCs w:val="28"/>
        </w:rPr>
        <w:t>підприємства</w:t>
      </w:r>
      <w:r w:rsidR="00527A19" w:rsidRPr="00FC18DA">
        <w:rPr>
          <w:sz w:val="28"/>
          <w:szCs w:val="28"/>
        </w:rPr>
        <w:t>»</w:t>
      </w:r>
      <w:r w:rsidR="008573AB" w:rsidRPr="00FC18DA">
        <w:rPr>
          <w:sz w:val="28"/>
          <w:szCs w:val="28"/>
        </w:rPr>
        <w:t xml:space="preserve"> статусу організаційно-правової форми юридичної особи</w:t>
      </w:r>
      <w:r w:rsidRPr="00FC18DA">
        <w:rPr>
          <w:sz w:val="28"/>
          <w:szCs w:val="28"/>
        </w:rPr>
        <w:t xml:space="preserve"> та </w:t>
      </w:r>
      <w:r w:rsidR="000305B2">
        <w:rPr>
          <w:sz w:val="28"/>
          <w:szCs w:val="28"/>
        </w:rPr>
        <w:t>потребує</w:t>
      </w:r>
      <w:r w:rsidRPr="00FC18DA">
        <w:rPr>
          <w:sz w:val="28"/>
          <w:szCs w:val="28"/>
        </w:rPr>
        <w:t xml:space="preserve"> невідкладного виконання Верховною Радою України свого обов’язку </w:t>
      </w:r>
      <w:r w:rsidR="00527A19" w:rsidRPr="00FC18DA">
        <w:rPr>
          <w:sz w:val="28"/>
          <w:szCs w:val="28"/>
        </w:rPr>
        <w:t>і</w:t>
      </w:r>
      <w:r w:rsidRPr="00FC18DA">
        <w:rPr>
          <w:sz w:val="28"/>
          <w:szCs w:val="28"/>
        </w:rPr>
        <w:t xml:space="preserve">з </w:t>
      </w:r>
      <w:r w:rsidR="002E796F" w:rsidRPr="00FC18DA">
        <w:rPr>
          <w:sz w:val="28"/>
          <w:szCs w:val="28"/>
        </w:rPr>
        <w:t xml:space="preserve">забезпечення </w:t>
      </w:r>
      <w:r w:rsidRPr="00FC18DA">
        <w:rPr>
          <w:sz w:val="28"/>
          <w:szCs w:val="28"/>
        </w:rPr>
        <w:t xml:space="preserve">«якості закону», який </w:t>
      </w:r>
      <w:r w:rsidR="002E796F" w:rsidRPr="00FC18DA">
        <w:rPr>
          <w:sz w:val="28"/>
          <w:szCs w:val="28"/>
        </w:rPr>
        <w:t xml:space="preserve">у свою чергу полягає </w:t>
      </w:r>
      <w:r w:rsidR="000305B2">
        <w:rPr>
          <w:sz w:val="28"/>
          <w:szCs w:val="28"/>
        </w:rPr>
        <w:t>в</w:t>
      </w:r>
      <w:r w:rsidR="002E796F" w:rsidRPr="00FC18DA">
        <w:rPr>
          <w:sz w:val="28"/>
          <w:szCs w:val="28"/>
        </w:rPr>
        <w:t xml:space="preserve"> тому</w:t>
      </w:r>
      <w:r w:rsidR="00527A19" w:rsidRPr="00FC18DA">
        <w:rPr>
          <w:sz w:val="28"/>
          <w:szCs w:val="28"/>
        </w:rPr>
        <w:t>,</w:t>
      </w:r>
      <w:r w:rsidRPr="00FC18DA">
        <w:rPr>
          <w:sz w:val="28"/>
          <w:szCs w:val="28"/>
        </w:rPr>
        <w:t xml:space="preserve"> </w:t>
      </w:r>
      <w:r w:rsidR="008573AB" w:rsidRPr="00FC18DA">
        <w:rPr>
          <w:b/>
          <w:bCs/>
          <w:sz w:val="28"/>
          <w:szCs w:val="28"/>
        </w:rPr>
        <w:t xml:space="preserve">щоб він </w:t>
      </w:r>
      <w:r w:rsidRPr="00FC18DA">
        <w:rPr>
          <w:sz w:val="28"/>
          <w:szCs w:val="28"/>
        </w:rPr>
        <w:t xml:space="preserve">[закон] </w:t>
      </w:r>
      <w:r w:rsidR="008573AB" w:rsidRPr="00FC18DA">
        <w:rPr>
          <w:sz w:val="28"/>
          <w:szCs w:val="28"/>
        </w:rPr>
        <w:t>був доступним для зацікавлених осіб</w:t>
      </w:r>
      <w:r w:rsidR="008573AB" w:rsidRPr="00FC18DA">
        <w:rPr>
          <w:b/>
          <w:bCs/>
          <w:sz w:val="28"/>
          <w:szCs w:val="28"/>
        </w:rPr>
        <w:t>, чітким та передбачуваним у своєму застосуванні</w:t>
      </w:r>
      <w:r w:rsidR="008573AB" w:rsidRPr="00FC18DA">
        <w:rPr>
          <w:sz w:val="28"/>
          <w:szCs w:val="28"/>
        </w:rPr>
        <w:t xml:space="preserve"> (див. рішення </w:t>
      </w:r>
      <w:r w:rsidR="00AA07F2" w:rsidRPr="00FC18DA">
        <w:rPr>
          <w:sz w:val="28"/>
          <w:szCs w:val="28"/>
        </w:rPr>
        <w:t xml:space="preserve">Європейського суду з прав людини </w:t>
      </w:r>
      <w:r w:rsidR="008573AB" w:rsidRPr="00FC18DA">
        <w:rPr>
          <w:sz w:val="28"/>
          <w:szCs w:val="28"/>
        </w:rPr>
        <w:t xml:space="preserve">у справі "Бейелер проти Італії", [ВП], </w:t>
      </w:r>
      <w:r w:rsidR="000305B2">
        <w:rPr>
          <w:sz w:val="28"/>
          <w:szCs w:val="28"/>
        </w:rPr>
        <w:t>№</w:t>
      </w:r>
      <w:r w:rsidR="008573AB" w:rsidRPr="00FC18DA">
        <w:rPr>
          <w:sz w:val="28"/>
          <w:szCs w:val="28"/>
        </w:rPr>
        <w:t xml:space="preserve"> 33202/96, пункт 109, ЄСПЛ 2000-I).</w:t>
      </w:r>
    </w:p>
    <w:p w14:paraId="4B3E1834" w14:textId="13AC7106" w:rsidR="008573AB" w:rsidRPr="00FC18DA" w:rsidRDefault="00055FE9" w:rsidP="00AB4EDF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</w:r>
      <w:r w:rsidR="000305B2">
        <w:rPr>
          <w:sz w:val="28"/>
          <w:szCs w:val="28"/>
        </w:rPr>
        <w:t>Водночас</w:t>
      </w:r>
      <w:r w:rsidR="002E796F" w:rsidRPr="00FC18DA">
        <w:rPr>
          <w:sz w:val="28"/>
          <w:szCs w:val="28"/>
        </w:rPr>
        <w:t xml:space="preserve"> також </w:t>
      </w:r>
      <w:r w:rsidR="000305B2">
        <w:rPr>
          <w:sz w:val="28"/>
          <w:szCs w:val="28"/>
        </w:rPr>
        <w:t>слід</w:t>
      </w:r>
      <w:r w:rsidRPr="00FC18DA">
        <w:rPr>
          <w:sz w:val="28"/>
          <w:szCs w:val="28"/>
        </w:rPr>
        <w:t xml:space="preserve"> враховувати, що у</w:t>
      </w:r>
      <w:r w:rsidR="008573AB" w:rsidRPr="00FC18DA">
        <w:rPr>
          <w:sz w:val="28"/>
          <w:szCs w:val="28"/>
        </w:rPr>
        <w:t xml:space="preserve"> 2015 р</w:t>
      </w:r>
      <w:r w:rsidR="000305B2">
        <w:rPr>
          <w:sz w:val="28"/>
          <w:szCs w:val="28"/>
        </w:rPr>
        <w:t>оці</w:t>
      </w:r>
      <w:r w:rsidR="008573AB" w:rsidRPr="00FC18DA">
        <w:rPr>
          <w:sz w:val="28"/>
          <w:szCs w:val="28"/>
        </w:rPr>
        <w:t xml:space="preserve"> Організацією економічного співробітництва та розвитку були опубліковані Керівні принципи OECP щодо корпоративного врядування на підприємствах державної форми власності. Зазначені Керівні принципи ОЕСР з корпоративного управління юридичними особами, що контролюються державою, </w:t>
      </w:r>
      <w:r w:rsidR="000305B2">
        <w:rPr>
          <w:sz w:val="28"/>
          <w:szCs w:val="28"/>
        </w:rPr>
        <w:t>зокрема,</w:t>
      </w:r>
      <w:r w:rsidR="008573AB" w:rsidRPr="00FC18DA">
        <w:rPr>
          <w:sz w:val="28"/>
          <w:szCs w:val="28"/>
        </w:rPr>
        <w:t xml:space="preserve"> визначають, що: а) органи державної влади повинні спростити і стандартизувати організаційно-правові форми діяльності юридичних осіб, що контролюються державою. Необхідно, щоб практика діяльності таких юридичних осіб відповідала загальноприйнятим корпоративним нормам; б) держава повинна дозволити контрольованим нею юридичним особам бути повністю автономними в їх операційній діяльності на досягнення визначених цілей та має утримуватися від втручання в їх управління; в) держава повинна дозволити наглядовим радам виконувати їх</w:t>
      </w:r>
      <w:r w:rsidR="000305B2">
        <w:rPr>
          <w:sz w:val="28"/>
          <w:szCs w:val="28"/>
        </w:rPr>
        <w:t>ні</w:t>
      </w:r>
      <w:r w:rsidR="008573AB" w:rsidRPr="00FC18DA">
        <w:rPr>
          <w:sz w:val="28"/>
          <w:szCs w:val="28"/>
        </w:rPr>
        <w:t xml:space="preserve"> функції та має поважати їх</w:t>
      </w:r>
      <w:r w:rsidR="000305B2">
        <w:rPr>
          <w:sz w:val="28"/>
          <w:szCs w:val="28"/>
        </w:rPr>
        <w:t>ню</w:t>
      </w:r>
      <w:r w:rsidR="008573AB" w:rsidRPr="00FC18DA">
        <w:rPr>
          <w:sz w:val="28"/>
          <w:szCs w:val="28"/>
        </w:rPr>
        <w:t xml:space="preserve"> незалежність та ін.</w:t>
      </w:r>
    </w:p>
    <w:p w14:paraId="365B4CA6" w14:textId="53839ECD" w:rsidR="00F460E3" w:rsidRPr="00FC18DA" w:rsidRDefault="002E796F" w:rsidP="00AB4EDF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</w:r>
      <w:r w:rsidR="000305B2">
        <w:rPr>
          <w:sz w:val="28"/>
          <w:szCs w:val="28"/>
        </w:rPr>
        <w:t>Вищезазначене</w:t>
      </w:r>
      <w:r w:rsidRPr="00FC18DA">
        <w:rPr>
          <w:sz w:val="28"/>
          <w:szCs w:val="28"/>
        </w:rPr>
        <w:t xml:space="preserve"> </w:t>
      </w:r>
      <w:r w:rsidR="000305B2">
        <w:rPr>
          <w:sz w:val="28"/>
          <w:szCs w:val="28"/>
        </w:rPr>
        <w:t>цілковито</w:t>
      </w:r>
      <w:r w:rsidRPr="00FC18DA">
        <w:rPr>
          <w:sz w:val="28"/>
          <w:szCs w:val="28"/>
        </w:rPr>
        <w:t xml:space="preserve"> свідчить про необхідність комплексного врегулювання проблеми </w:t>
      </w:r>
      <w:r w:rsidR="00527A19" w:rsidRPr="00FC18DA">
        <w:rPr>
          <w:sz w:val="28"/>
          <w:szCs w:val="28"/>
        </w:rPr>
        <w:t>правового статусу</w:t>
      </w:r>
      <w:r w:rsidRPr="00FC18DA">
        <w:rPr>
          <w:sz w:val="28"/>
          <w:szCs w:val="28"/>
        </w:rPr>
        <w:t xml:space="preserve"> підприємств, а також майнової основи забезпечення підприємницької діяльності.</w:t>
      </w:r>
    </w:p>
    <w:p w14:paraId="751EDFFD" w14:textId="77777777" w:rsidR="007114B3" w:rsidRDefault="002E796F" w:rsidP="00AB4EDF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  <w:t xml:space="preserve">З цією метою </w:t>
      </w:r>
      <w:r w:rsidR="000305B2">
        <w:rPr>
          <w:sz w:val="28"/>
          <w:szCs w:val="28"/>
        </w:rPr>
        <w:t>п</w:t>
      </w:r>
      <w:r w:rsidR="00884186" w:rsidRPr="00FC18DA">
        <w:rPr>
          <w:sz w:val="28"/>
          <w:szCs w:val="28"/>
        </w:rPr>
        <w:t>ро</w:t>
      </w:r>
      <w:r w:rsidR="000305B2">
        <w:rPr>
          <w:sz w:val="28"/>
          <w:szCs w:val="28"/>
        </w:rPr>
        <w:t>е</w:t>
      </w:r>
      <w:r w:rsidR="00884186" w:rsidRPr="00FC18DA">
        <w:rPr>
          <w:sz w:val="28"/>
          <w:szCs w:val="28"/>
        </w:rPr>
        <w:t xml:space="preserve">кт Закону України </w:t>
      </w:r>
      <w:r w:rsidR="000305B2">
        <w:rPr>
          <w:sz w:val="28"/>
          <w:szCs w:val="28"/>
        </w:rPr>
        <w:t>п</w:t>
      </w:r>
      <w:r w:rsidR="00884186" w:rsidRPr="00FC18DA">
        <w:rPr>
          <w:sz w:val="28"/>
          <w:szCs w:val="28"/>
        </w:rPr>
        <w:t>ро особливості регулювання підприємницької діяльності окремих видів юридичних осіб та їх об’єднань у перехідний період (далі – про</w:t>
      </w:r>
      <w:r w:rsidR="000305B2">
        <w:rPr>
          <w:sz w:val="28"/>
          <w:szCs w:val="28"/>
        </w:rPr>
        <w:t>е</w:t>
      </w:r>
      <w:r w:rsidR="00884186" w:rsidRPr="00FC18DA">
        <w:rPr>
          <w:sz w:val="28"/>
          <w:szCs w:val="28"/>
        </w:rPr>
        <w:t xml:space="preserve">кт Закону) </w:t>
      </w:r>
      <w:r w:rsidRPr="00FC18DA">
        <w:rPr>
          <w:sz w:val="28"/>
          <w:szCs w:val="28"/>
        </w:rPr>
        <w:t>передбачає</w:t>
      </w:r>
      <w:r w:rsidR="00884186" w:rsidRPr="00FC18DA">
        <w:rPr>
          <w:sz w:val="28"/>
          <w:szCs w:val="28"/>
        </w:rPr>
        <w:t>:</w:t>
      </w:r>
    </w:p>
    <w:p w14:paraId="0B9D6DA5" w14:textId="74FE283E" w:rsidR="002E796F" w:rsidRPr="00FC18DA" w:rsidRDefault="007114B3" w:rsidP="00AB4EDF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="006B1CF1">
        <w:rPr>
          <w:sz w:val="28"/>
          <w:szCs w:val="28"/>
        </w:rPr>
        <w:t> </w:t>
      </w:r>
      <w:r w:rsidR="002E796F" w:rsidRPr="00FC18DA">
        <w:rPr>
          <w:sz w:val="28"/>
          <w:szCs w:val="28"/>
        </w:rPr>
        <w:t xml:space="preserve">запровадження перехідного періоду </w:t>
      </w:r>
      <w:r>
        <w:rPr>
          <w:sz w:val="28"/>
          <w:szCs w:val="28"/>
        </w:rPr>
        <w:t>на сім</w:t>
      </w:r>
      <w:r w:rsidR="002E796F" w:rsidRPr="00FC18DA">
        <w:rPr>
          <w:sz w:val="28"/>
          <w:szCs w:val="28"/>
        </w:rPr>
        <w:t xml:space="preserve"> років для поступового припинення </w:t>
      </w:r>
      <w:r w:rsidR="00527A19" w:rsidRPr="00FC18DA">
        <w:rPr>
          <w:sz w:val="28"/>
          <w:szCs w:val="28"/>
        </w:rPr>
        <w:t>«</w:t>
      </w:r>
      <w:r w:rsidR="002E796F" w:rsidRPr="00FC18DA">
        <w:rPr>
          <w:sz w:val="28"/>
          <w:szCs w:val="28"/>
        </w:rPr>
        <w:t>підприємств</w:t>
      </w:r>
      <w:r w:rsidR="00527A19" w:rsidRPr="00FC18DA">
        <w:rPr>
          <w:sz w:val="28"/>
          <w:szCs w:val="28"/>
        </w:rPr>
        <w:t>»</w:t>
      </w:r>
      <w:r w:rsidR="002E796F" w:rsidRPr="00FC18DA">
        <w:rPr>
          <w:sz w:val="28"/>
          <w:szCs w:val="28"/>
        </w:rPr>
        <w:t xml:space="preserve"> та їх перетворення у господарські товариства з дотриманням принципу співмірного та передбачуваного втручання у права засновників таких юридичних осіб без покладання на них надмірного тягаря з виконання положень Закону;</w:t>
      </w:r>
    </w:p>
    <w:p w14:paraId="2EC3A1E4" w14:textId="3CC4DB4B" w:rsidR="002E796F" w:rsidRPr="00FC18DA" w:rsidRDefault="002E796F" w:rsidP="00AB4EDF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</w:r>
      <w:r w:rsidR="006B1CF1">
        <w:rPr>
          <w:sz w:val="28"/>
          <w:szCs w:val="28"/>
        </w:rPr>
        <w:t>- </w:t>
      </w:r>
      <w:r w:rsidR="00AA07F2" w:rsidRPr="00FC18DA">
        <w:rPr>
          <w:sz w:val="28"/>
          <w:szCs w:val="28"/>
        </w:rPr>
        <w:t>імплементацію у чинне законодавство України кращих практик корпоративного управління, зокрема в частині визначення обов’язків посадових осіб юридичних осіб;</w:t>
      </w:r>
    </w:p>
    <w:p w14:paraId="7E0AE94D" w14:textId="0A133C18" w:rsidR="00884186" w:rsidRPr="00FC18DA" w:rsidRDefault="00884186" w:rsidP="00AB4EDF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</w:r>
      <w:r w:rsidR="006B1CF1">
        <w:rPr>
          <w:sz w:val="28"/>
          <w:szCs w:val="28"/>
        </w:rPr>
        <w:t>- </w:t>
      </w:r>
      <w:r w:rsidRPr="00FC18DA">
        <w:rPr>
          <w:sz w:val="28"/>
          <w:szCs w:val="28"/>
        </w:rPr>
        <w:t>замін</w:t>
      </w:r>
      <w:r w:rsidR="00527A19" w:rsidRPr="00FC18DA">
        <w:rPr>
          <w:sz w:val="28"/>
          <w:szCs w:val="28"/>
        </w:rPr>
        <w:t>у</w:t>
      </w:r>
      <w:r w:rsidRPr="00FC18DA">
        <w:rPr>
          <w:sz w:val="28"/>
          <w:szCs w:val="28"/>
        </w:rPr>
        <w:t xml:space="preserve"> </w:t>
      </w:r>
      <w:r w:rsidR="00AA07F2" w:rsidRPr="00FC18DA">
        <w:rPr>
          <w:sz w:val="28"/>
          <w:szCs w:val="28"/>
        </w:rPr>
        <w:t xml:space="preserve">квазіречових прав </w:t>
      </w:r>
      <w:r w:rsidRPr="00FC18DA">
        <w:rPr>
          <w:sz w:val="28"/>
          <w:szCs w:val="28"/>
        </w:rPr>
        <w:t xml:space="preserve">«право господарського відання» та «право оперативного управління» на </w:t>
      </w:r>
      <w:r w:rsidR="00AA07F2" w:rsidRPr="00FC18DA">
        <w:rPr>
          <w:sz w:val="28"/>
          <w:szCs w:val="28"/>
        </w:rPr>
        <w:t xml:space="preserve">зрозумілі та передбачувані </w:t>
      </w:r>
      <w:r w:rsidRPr="00FC18DA">
        <w:rPr>
          <w:sz w:val="28"/>
          <w:szCs w:val="28"/>
        </w:rPr>
        <w:t xml:space="preserve">приватноправові конструкції </w:t>
      </w:r>
      <w:r w:rsidR="00AA07F2" w:rsidRPr="00FC18DA">
        <w:rPr>
          <w:sz w:val="28"/>
          <w:szCs w:val="28"/>
        </w:rPr>
        <w:t>користування (оренди)</w:t>
      </w:r>
      <w:r w:rsidRPr="00FC18DA">
        <w:rPr>
          <w:sz w:val="28"/>
          <w:szCs w:val="28"/>
        </w:rPr>
        <w:t xml:space="preserve"> та управління чужим майном</w:t>
      </w:r>
      <w:r w:rsidR="00AA07F2" w:rsidRPr="00FC18DA">
        <w:rPr>
          <w:sz w:val="28"/>
          <w:szCs w:val="28"/>
        </w:rPr>
        <w:t>;</w:t>
      </w:r>
    </w:p>
    <w:p w14:paraId="2D1F6BEA" w14:textId="09BCC563" w:rsidR="00884186" w:rsidRPr="00FC18DA" w:rsidRDefault="00884186" w:rsidP="00AB4EDF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</w:r>
      <w:r w:rsidR="006B1CF1">
        <w:rPr>
          <w:sz w:val="28"/>
          <w:szCs w:val="28"/>
        </w:rPr>
        <w:t>- </w:t>
      </w:r>
      <w:r w:rsidRPr="00FC18DA">
        <w:rPr>
          <w:sz w:val="28"/>
          <w:szCs w:val="28"/>
        </w:rPr>
        <w:t>імплементаці</w:t>
      </w:r>
      <w:r w:rsidR="00527A19" w:rsidRPr="00FC18DA">
        <w:rPr>
          <w:sz w:val="28"/>
          <w:szCs w:val="28"/>
        </w:rPr>
        <w:t>ю</w:t>
      </w:r>
      <w:r w:rsidRPr="00FC18DA">
        <w:rPr>
          <w:sz w:val="28"/>
          <w:szCs w:val="28"/>
        </w:rPr>
        <w:t xml:space="preserve"> у чинне цивільне законодавство України ефективних і ринкових механізмів контролю за володінням та управлінням об’єктами </w:t>
      </w:r>
      <w:r w:rsidR="00527A19" w:rsidRPr="00FC18DA">
        <w:rPr>
          <w:sz w:val="28"/>
          <w:szCs w:val="28"/>
        </w:rPr>
        <w:t xml:space="preserve">права </w:t>
      </w:r>
      <w:r w:rsidRPr="00FC18DA">
        <w:rPr>
          <w:sz w:val="28"/>
          <w:szCs w:val="28"/>
        </w:rPr>
        <w:t>державної та комунальної власності з боку новоутворених товариств і установ.</w:t>
      </w:r>
    </w:p>
    <w:p w14:paraId="47A440C5" w14:textId="77777777" w:rsidR="00884186" w:rsidRPr="00FC18DA" w:rsidRDefault="00884186" w:rsidP="00884186">
      <w:pPr>
        <w:tabs>
          <w:tab w:val="left" w:pos="900"/>
        </w:tabs>
        <w:contextualSpacing/>
        <w:jc w:val="both"/>
        <w:rPr>
          <w:sz w:val="28"/>
          <w:szCs w:val="28"/>
        </w:rPr>
      </w:pPr>
    </w:p>
    <w:p w14:paraId="021EFA22" w14:textId="10C8002D" w:rsidR="00884186" w:rsidRPr="00FC18DA" w:rsidRDefault="00B575FA" w:rsidP="00884186">
      <w:pPr>
        <w:numPr>
          <w:ilvl w:val="0"/>
          <w:numId w:val="1"/>
        </w:numPr>
        <w:tabs>
          <w:tab w:val="left" w:pos="900"/>
        </w:tabs>
        <w:ind w:left="0" w:firstLine="567"/>
        <w:contextualSpacing/>
        <w:jc w:val="both"/>
        <w:rPr>
          <w:b/>
          <w:sz w:val="28"/>
          <w:szCs w:val="28"/>
        </w:rPr>
      </w:pPr>
      <w:r w:rsidRPr="00E21AE3">
        <w:rPr>
          <w:b/>
          <w:bCs/>
          <w:color w:val="000000"/>
          <w:sz w:val="28"/>
          <w:szCs w:val="28"/>
          <w:lang w:eastAsia="ru-RU"/>
        </w:rPr>
        <w:t>Цілі й завдання прийняття законопроекту</w:t>
      </w:r>
    </w:p>
    <w:p w14:paraId="09409BAE" w14:textId="6349ABAD" w:rsidR="00884186" w:rsidRPr="00FC18DA" w:rsidRDefault="00884186" w:rsidP="00AB4EDF">
      <w:pPr>
        <w:ind w:firstLine="567"/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>Зміни, передбачені про</w:t>
      </w:r>
      <w:r w:rsidR="00B575FA">
        <w:rPr>
          <w:sz w:val="28"/>
          <w:szCs w:val="28"/>
        </w:rPr>
        <w:t>е</w:t>
      </w:r>
      <w:r w:rsidRPr="00FC18DA">
        <w:rPr>
          <w:sz w:val="28"/>
          <w:szCs w:val="28"/>
        </w:rPr>
        <w:t xml:space="preserve">ктом Закону України </w:t>
      </w:r>
      <w:r w:rsidR="00B575FA">
        <w:rPr>
          <w:sz w:val="28"/>
          <w:szCs w:val="28"/>
        </w:rPr>
        <w:t>п</w:t>
      </w:r>
      <w:r w:rsidRPr="00FC18DA">
        <w:rPr>
          <w:sz w:val="28"/>
          <w:szCs w:val="28"/>
        </w:rPr>
        <w:t>ро особливості регулювання підприємницької діяльності окремих видів юридичних осіб та їх об’єднань у перехідний період, спрямовані на удосконалення корпоративного управління в юридичних особах, заснованих на державній і комунальній власності, на підвищення  інвестиційної привабливості країни, запровадження ефективних механізмів контролю за використанням об’єктів державної та комунальної власності, а також на усунення суперечностей між Цивільним кодексом України та актами спеціального законодавства.</w:t>
      </w:r>
    </w:p>
    <w:p w14:paraId="4777BA33" w14:textId="77777777" w:rsidR="00884186" w:rsidRPr="00FC18DA" w:rsidRDefault="00884186" w:rsidP="00884186">
      <w:pPr>
        <w:tabs>
          <w:tab w:val="left" w:pos="900"/>
        </w:tabs>
        <w:contextualSpacing/>
        <w:jc w:val="both"/>
        <w:rPr>
          <w:sz w:val="28"/>
          <w:szCs w:val="28"/>
        </w:rPr>
      </w:pPr>
    </w:p>
    <w:p w14:paraId="6768708E" w14:textId="2AEFAA40" w:rsidR="00884186" w:rsidRPr="00FC18DA" w:rsidRDefault="00B575FA" w:rsidP="00884186">
      <w:pPr>
        <w:numPr>
          <w:ilvl w:val="0"/>
          <w:numId w:val="1"/>
        </w:numPr>
        <w:tabs>
          <w:tab w:val="left" w:pos="900"/>
        </w:tabs>
        <w:ind w:left="0" w:firstLine="567"/>
        <w:contextualSpacing/>
        <w:jc w:val="both"/>
        <w:rPr>
          <w:b/>
          <w:sz w:val="28"/>
          <w:szCs w:val="28"/>
        </w:rPr>
      </w:pPr>
      <w:r w:rsidRPr="00E21AE3">
        <w:rPr>
          <w:b/>
          <w:bCs/>
          <w:color w:val="000000"/>
          <w:sz w:val="28"/>
          <w:szCs w:val="28"/>
          <w:lang w:eastAsia="ru-RU"/>
        </w:rPr>
        <w:t>Загальна характеристика та основні положення законопроекту</w:t>
      </w:r>
    </w:p>
    <w:p w14:paraId="51268471" w14:textId="7E170C5A" w:rsidR="00884186" w:rsidRPr="00FC18DA" w:rsidRDefault="00884186" w:rsidP="000202B2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  <w:t>Про</w:t>
      </w:r>
      <w:r w:rsidR="00B575FA">
        <w:rPr>
          <w:sz w:val="28"/>
          <w:szCs w:val="28"/>
        </w:rPr>
        <w:t>е</w:t>
      </w:r>
      <w:r w:rsidRPr="00FC18DA">
        <w:rPr>
          <w:sz w:val="28"/>
          <w:szCs w:val="28"/>
        </w:rPr>
        <w:t xml:space="preserve">ктом Закону України </w:t>
      </w:r>
      <w:r w:rsidR="00B575FA">
        <w:rPr>
          <w:sz w:val="28"/>
          <w:szCs w:val="28"/>
        </w:rPr>
        <w:t>п</w:t>
      </w:r>
      <w:r w:rsidRPr="00FC18DA">
        <w:rPr>
          <w:sz w:val="28"/>
          <w:szCs w:val="28"/>
        </w:rPr>
        <w:t xml:space="preserve">ро особливості регулювання підприємницької діяльності окремих видів юридичних осіб та їх об’єднань у перехідний період передбачено внесення змін до Цивільного кодексу України, визнання таким, що втратив чинність, Господарського кодексу України, а також низку прикінцевих положень. Зокрема, </w:t>
      </w:r>
      <w:r w:rsidR="00967731">
        <w:rPr>
          <w:sz w:val="28"/>
          <w:szCs w:val="28"/>
        </w:rPr>
        <w:t>зазначеним</w:t>
      </w:r>
      <w:r w:rsidRPr="00FC18DA">
        <w:rPr>
          <w:sz w:val="28"/>
          <w:szCs w:val="28"/>
        </w:rPr>
        <w:t xml:space="preserve"> про</w:t>
      </w:r>
      <w:r w:rsidR="00967731">
        <w:rPr>
          <w:sz w:val="28"/>
          <w:szCs w:val="28"/>
        </w:rPr>
        <w:t>е</w:t>
      </w:r>
      <w:r w:rsidRPr="00FC18DA">
        <w:rPr>
          <w:sz w:val="28"/>
          <w:szCs w:val="28"/>
        </w:rPr>
        <w:t>ктом Закону передбача</w:t>
      </w:r>
      <w:r w:rsidR="00967731">
        <w:rPr>
          <w:sz w:val="28"/>
          <w:szCs w:val="28"/>
        </w:rPr>
        <w:t>ю</w:t>
      </w:r>
      <w:r w:rsidRPr="00FC18DA">
        <w:rPr>
          <w:sz w:val="28"/>
          <w:szCs w:val="28"/>
        </w:rPr>
        <w:t>ться:</w:t>
      </w:r>
    </w:p>
    <w:p w14:paraId="294108A7" w14:textId="00EB89FA" w:rsidR="00AA07F2" w:rsidRPr="00FC18DA" w:rsidRDefault="00884186" w:rsidP="000202B2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  <w:t>-</w:t>
      </w:r>
      <w:r w:rsidR="00967731">
        <w:rPr>
          <w:sz w:val="28"/>
          <w:szCs w:val="28"/>
        </w:rPr>
        <w:t> </w:t>
      </w:r>
      <w:r w:rsidRPr="00FC18DA">
        <w:rPr>
          <w:sz w:val="28"/>
          <w:szCs w:val="28"/>
        </w:rPr>
        <w:t xml:space="preserve">доповнення Цивільного кодексу України </w:t>
      </w:r>
      <w:r w:rsidR="00AA07F2" w:rsidRPr="00FC18DA">
        <w:rPr>
          <w:sz w:val="28"/>
          <w:szCs w:val="28"/>
        </w:rPr>
        <w:t xml:space="preserve">положеннями, що свідчать про можливість існування юридичних осіб в організаційно-правовій формі – «об’єднання юридичних осіб» (пропонується доповнити частину </w:t>
      </w:r>
      <w:r w:rsidR="00F50162">
        <w:rPr>
          <w:sz w:val="28"/>
          <w:szCs w:val="28"/>
        </w:rPr>
        <w:t>першу</w:t>
      </w:r>
      <w:r w:rsidR="00AA07F2" w:rsidRPr="00FC18DA">
        <w:rPr>
          <w:sz w:val="28"/>
          <w:szCs w:val="28"/>
        </w:rPr>
        <w:t xml:space="preserve"> статті 83 та статтю 84 Цивільного кодексу України);</w:t>
      </w:r>
    </w:p>
    <w:p w14:paraId="4DB3B911" w14:textId="66E54611" w:rsidR="00884186" w:rsidRPr="00FC18DA" w:rsidRDefault="00AA07F2" w:rsidP="000202B2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  <w:t>-</w:t>
      </w:r>
      <w:r w:rsidR="00967731">
        <w:rPr>
          <w:sz w:val="28"/>
          <w:szCs w:val="28"/>
        </w:rPr>
        <w:t> </w:t>
      </w:r>
      <w:r w:rsidRPr="00FC18DA">
        <w:rPr>
          <w:sz w:val="28"/>
          <w:szCs w:val="28"/>
        </w:rPr>
        <w:t xml:space="preserve">доповнення </w:t>
      </w:r>
      <w:r w:rsidR="00527A19" w:rsidRPr="00FC18DA">
        <w:rPr>
          <w:sz w:val="28"/>
          <w:szCs w:val="28"/>
        </w:rPr>
        <w:t>Ц</w:t>
      </w:r>
      <w:r w:rsidRPr="00FC18DA">
        <w:rPr>
          <w:sz w:val="28"/>
          <w:szCs w:val="28"/>
        </w:rPr>
        <w:t>ивільного кодексу України ста</w:t>
      </w:r>
      <w:r w:rsidR="00F50162">
        <w:rPr>
          <w:sz w:val="28"/>
          <w:szCs w:val="28"/>
        </w:rPr>
        <w:t>т</w:t>
      </w:r>
      <w:r w:rsidRPr="00FC18DA">
        <w:rPr>
          <w:sz w:val="28"/>
          <w:szCs w:val="28"/>
        </w:rPr>
        <w:t>тями</w:t>
      </w:r>
      <w:r w:rsidR="00527A19" w:rsidRPr="00FC18DA">
        <w:rPr>
          <w:sz w:val="28"/>
          <w:szCs w:val="28"/>
        </w:rPr>
        <w:t>,</w:t>
      </w:r>
      <w:r w:rsidRPr="00FC18DA">
        <w:rPr>
          <w:sz w:val="28"/>
          <w:szCs w:val="28"/>
        </w:rPr>
        <w:t xml:space="preserve"> </w:t>
      </w:r>
      <w:r w:rsidR="00F50162" w:rsidRPr="007B6FD7">
        <w:rPr>
          <w:color w:val="000000" w:themeColor="text1"/>
          <w:sz w:val="28"/>
          <w:szCs w:val="28"/>
        </w:rPr>
        <w:t>направленими</w:t>
      </w:r>
      <w:r w:rsidRPr="007B6FD7">
        <w:rPr>
          <w:color w:val="000000" w:themeColor="text1"/>
          <w:sz w:val="28"/>
          <w:szCs w:val="28"/>
        </w:rPr>
        <w:t xml:space="preserve"> </w:t>
      </w:r>
      <w:r w:rsidRPr="00FC18DA">
        <w:rPr>
          <w:sz w:val="28"/>
          <w:szCs w:val="28"/>
        </w:rPr>
        <w:t xml:space="preserve">на покращення корпоративного управління, зокрема  </w:t>
      </w:r>
      <w:r w:rsidR="00884186" w:rsidRPr="00FC18DA">
        <w:rPr>
          <w:sz w:val="28"/>
          <w:szCs w:val="28"/>
        </w:rPr>
        <w:t>статтею 96-1, яка  містить визначення корпоративних прав, встановлює момент виникнення корпоративних прав, а також можливість існування у законодавстві обмежень певним особам щодо володіння корпоративними правами або їх реалізації;</w:t>
      </w:r>
      <w:r w:rsidRPr="00FC18DA">
        <w:rPr>
          <w:sz w:val="28"/>
          <w:szCs w:val="28"/>
        </w:rPr>
        <w:t xml:space="preserve"> статтею 99-1, як</w:t>
      </w:r>
      <w:r w:rsidR="00733F6A">
        <w:rPr>
          <w:sz w:val="28"/>
          <w:szCs w:val="28"/>
        </w:rPr>
        <w:t>ою</w:t>
      </w:r>
      <w:r w:rsidRPr="00FC18DA">
        <w:rPr>
          <w:sz w:val="28"/>
          <w:szCs w:val="28"/>
        </w:rPr>
        <w:t xml:space="preserve"> визнач</w:t>
      </w:r>
      <w:r w:rsidR="00733F6A">
        <w:rPr>
          <w:sz w:val="28"/>
          <w:szCs w:val="28"/>
        </w:rPr>
        <w:t xml:space="preserve">ається </w:t>
      </w:r>
      <w:r w:rsidRPr="00FC18DA">
        <w:rPr>
          <w:sz w:val="28"/>
          <w:szCs w:val="28"/>
        </w:rPr>
        <w:t>статут та обов’язк</w:t>
      </w:r>
      <w:r w:rsidR="00733F6A">
        <w:rPr>
          <w:sz w:val="28"/>
          <w:szCs w:val="28"/>
        </w:rPr>
        <w:t>и</w:t>
      </w:r>
      <w:r w:rsidRPr="00FC18DA">
        <w:rPr>
          <w:sz w:val="28"/>
          <w:szCs w:val="28"/>
        </w:rPr>
        <w:t xml:space="preserve"> посадових осіб товариств;</w:t>
      </w:r>
    </w:p>
    <w:p w14:paraId="02CFAF1A" w14:textId="724D298A" w:rsidR="00884186" w:rsidRPr="00FC18DA" w:rsidRDefault="00884186" w:rsidP="000202B2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  <w:t>- виключення з Цивільного кодексу України таких юридичних осіб</w:t>
      </w:r>
      <w:r w:rsidR="00527A19" w:rsidRPr="00FC18DA">
        <w:rPr>
          <w:sz w:val="28"/>
          <w:szCs w:val="28"/>
        </w:rPr>
        <w:t xml:space="preserve"> публічного права</w:t>
      </w:r>
      <w:r w:rsidRPr="00FC18DA">
        <w:rPr>
          <w:sz w:val="28"/>
          <w:szCs w:val="28"/>
        </w:rPr>
        <w:t xml:space="preserve"> як державні підприємства, комунальні підприємства та спільні комунальні підприємства;</w:t>
      </w:r>
    </w:p>
    <w:p w14:paraId="35C53268" w14:textId="50C66F56" w:rsidR="002042CD" w:rsidRPr="00FC18DA" w:rsidRDefault="00884186" w:rsidP="000202B2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  <w:t xml:space="preserve">- </w:t>
      </w:r>
      <w:r w:rsidR="00AA07F2" w:rsidRPr="00FC18DA">
        <w:rPr>
          <w:sz w:val="28"/>
          <w:szCs w:val="28"/>
        </w:rPr>
        <w:t xml:space="preserve">доповнення Цивільного кодексу України </w:t>
      </w:r>
      <w:r w:rsidRPr="00FC18DA">
        <w:rPr>
          <w:sz w:val="28"/>
          <w:szCs w:val="28"/>
        </w:rPr>
        <w:t>положення</w:t>
      </w:r>
      <w:r w:rsidR="00AA07F2" w:rsidRPr="00FC18DA">
        <w:rPr>
          <w:sz w:val="28"/>
          <w:szCs w:val="28"/>
        </w:rPr>
        <w:t>ми</w:t>
      </w:r>
      <w:r w:rsidR="00527A19" w:rsidRPr="00FC18DA">
        <w:rPr>
          <w:sz w:val="28"/>
          <w:szCs w:val="28"/>
        </w:rPr>
        <w:t>,</w:t>
      </w:r>
      <w:r w:rsidRPr="00FC18DA">
        <w:rPr>
          <w:sz w:val="28"/>
          <w:szCs w:val="28"/>
        </w:rPr>
        <w:t xml:space="preserve"> відповідно до як</w:t>
      </w:r>
      <w:r w:rsidR="00AA07F2" w:rsidRPr="00FC18DA">
        <w:rPr>
          <w:sz w:val="28"/>
          <w:szCs w:val="28"/>
        </w:rPr>
        <w:t>их встановлюються особливості передачі в управління</w:t>
      </w:r>
      <w:r w:rsidRPr="00FC18DA">
        <w:rPr>
          <w:sz w:val="28"/>
          <w:szCs w:val="28"/>
        </w:rPr>
        <w:t xml:space="preserve"> майн</w:t>
      </w:r>
      <w:r w:rsidR="00AA07F2" w:rsidRPr="00FC18DA">
        <w:rPr>
          <w:sz w:val="28"/>
          <w:szCs w:val="28"/>
        </w:rPr>
        <w:t>а юридичній особі її засновником</w:t>
      </w:r>
      <w:r w:rsidR="002042CD" w:rsidRPr="00FC18DA">
        <w:rPr>
          <w:sz w:val="28"/>
          <w:szCs w:val="28"/>
        </w:rPr>
        <w:t>;</w:t>
      </w:r>
    </w:p>
    <w:p w14:paraId="7DFA11B6" w14:textId="0C1F4726" w:rsidR="00884186" w:rsidRPr="00FC18DA" w:rsidRDefault="002042CD" w:rsidP="000202B2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  <w:t xml:space="preserve">- внесення змін до законодавчих актів, </w:t>
      </w:r>
      <w:r w:rsidR="00733F6A">
        <w:rPr>
          <w:sz w:val="28"/>
          <w:szCs w:val="28"/>
        </w:rPr>
        <w:t xml:space="preserve">що регулюють </w:t>
      </w:r>
      <w:r w:rsidRPr="00FC18DA">
        <w:rPr>
          <w:sz w:val="28"/>
          <w:szCs w:val="28"/>
        </w:rPr>
        <w:t xml:space="preserve">приведення у відповідність </w:t>
      </w:r>
      <w:r w:rsidR="00733F6A">
        <w:rPr>
          <w:sz w:val="28"/>
          <w:szCs w:val="28"/>
        </w:rPr>
        <w:t>з</w:t>
      </w:r>
      <w:r w:rsidRPr="00FC18DA">
        <w:rPr>
          <w:sz w:val="28"/>
          <w:szCs w:val="28"/>
        </w:rPr>
        <w:t xml:space="preserve"> Цивільн</w:t>
      </w:r>
      <w:r w:rsidR="00733F6A">
        <w:rPr>
          <w:sz w:val="28"/>
          <w:szCs w:val="28"/>
        </w:rPr>
        <w:t>им</w:t>
      </w:r>
      <w:r w:rsidRPr="00FC18DA">
        <w:rPr>
          <w:sz w:val="28"/>
          <w:szCs w:val="28"/>
        </w:rPr>
        <w:t xml:space="preserve"> кодекс</w:t>
      </w:r>
      <w:r w:rsidR="00733F6A">
        <w:rPr>
          <w:sz w:val="28"/>
          <w:szCs w:val="28"/>
        </w:rPr>
        <w:t>ом</w:t>
      </w:r>
      <w:r w:rsidRPr="00FC18DA">
        <w:rPr>
          <w:sz w:val="28"/>
          <w:szCs w:val="28"/>
        </w:rPr>
        <w:t xml:space="preserve"> України правил набуття права власності на майно, передане у власність юридичним особам, що перебувають під контролем держави, та на майно, набуте ними у власність на підставах, не заборонених законом, забезпечення </w:t>
      </w:r>
      <w:r w:rsidR="00527A19" w:rsidRPr="00FC18DA">
        <w:rPr>
          <w:sz w:val="28"/>
          <w:szCs w:val="28"/>
        </w:rPr>
        <w:t xml:space="preserve">можливості отримати </w:t>
      </w:r>
      <w:r w:rsidRPr="00FC18DA">
        <w:rPr>
          <w:sz w:val="28"/>
          <w:szCs w:val="28"/>
        </w:rPr>
        <w:t>речові права на чуже майно</w:t>
      </w:r>
      <w:r w:rsidR="00527A19" w:rsidRPr="00FC18DA">
        <w:rPr>
          <w:sz w:val="28"/>
          <w:szCs w:val="28"/>
        </w:rPr>
        <w:t>,</w:t>
      </w:r>
      <w:r w:rsidRPr="00FC18DA">
        <w:rPr>
          <w:sz w:val="28"/>
          <w:szCs w:val="28"/>
        </w:rPr>
        <w:t xml:space="preserve"> не заборонені законом, а також права користуватис</w:t>
      </w:r>
      <w:r w:rsidR="00733F6A">
        <w:rPr>
          <w:sz w:val="28"/>
          <w:szCs w:val="28"/>
        </w:rPr>
        <w:t>я</w:t>
      </w:r>
      <w:r w:rsidRPr="00FC18DA">
        <w:rPr>
          <w:sz w:val="28"/>
          <w:szCs w:val="28"/>
        </w:rPr>
        <w:t xml:space="preserve"> майном чи здійснювати управління ним відповідно до укладених договорів;</w:t>
      </w:r>
    </w:p>
    <w:p w14:paraId="43364E31" w14:textId="5B996315" w:rsidR="00884186" w:rsidRPr="00FC18DA" w:rsidRDefault="00884186" w:rsidP="000202B2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  <w:t xml:space="preserve">- визнання таким, що втратив чинність,  Господарського кодексу України, положення якого переважно не мають регулятивного ефекту, є </w:t>
      </w:r>
      <w:r w:rsidRPr="00FC18DA">
        <w:rPr>
          <w:sz w:val="28"/>
          <w:szCs w:val="28"/>
        </w:rPr>
        <w:lastRenderedPageBreak/>
        <w:t>декларативними за своїм змістом, а також суперечать іншим нормативно-правовим актам та загальним засадам цивільного законодавства.</w:t>
      </w:r>
    </w:p>
    <w:p w14:paraId="267B0588" w14:textId="77777777" w:rsidR="00884186" w:rsidRPr="00FC18DA" w:rsidRDefault="00884186" w:rsidP="00884186">
      <w:pPr>
        <w:tabs>
          <w:tab w:val="left" w:pos="900"/>
        </w:tabs>
        <w:contextualSpacing/>
        <w:jc w:val="both"/>
        <w:rPr>
          <w:sz w:val="28"/>
          <w:szCs w:val="28"/>
        </w:rPr>
      </w:pPr>
    </w:p>
    <w:p w14:paraId="04F398A2" w14:textId="5EF11759" w:rsidR="00733F6A" w:rsidRPr="00733F6A" w:rsidRDefault="00733F6A" w:rsidP="00733F6A">
      <w:pPr>
        <w:numPr>
          <w:ilvl w:val="0"/>
          <w:numId w:val="1"/>
        </w:numPr>
        <w:tabs>
          <w:tab w:val="left" w:pos="900"/>
        </w:tabs>
        <w:ind w:left="0" w:firstLine="567"/>
        <w:contextualSpacing/>
        <w:jc w:val="both"/>
        <w:rPr>
          <w:b/>
          <w:sz w:val="28"/>
          <w:szCs w:val="28"/>
        </w:rPr>
      </w:pPr>
      <w:r w:rsidRPr="00733F6A">
        <w:rPr>
          <w:b/>
          <w:bCs/>
          <w:color w:val="000000"/>
          <w:sz w:val="28"/>
          <w:szCs w:val="28"/>
        </w:rPr>
        <w:t>Стан нормативно-правової бази у цій сфері правового регулювання</w:t>
      </w:r>
    </w:p>
    <w:p w14:paraId="5190FF10" w14:textId="5279F7F7" w:rsidR="00884186" w:rsidRPr="00FC18DA" w:rsidRDefault="00884186" w:rsidP="007B6FD7">
      <w:pPr>
        <w:ind w:firstLine="567"/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>Правовідносини у цій сфері регулюються Цивільним кодексом України, Законами України «Про акціонерні товариства», «Про товариства з обмеженою та додатковою відповідальністю», «Про управління об’єктами державної власності» та іншими законодавчими актами.</w:t>
      </w:r>
    </w:p>
    <w:p w14:paraId="01EE99C0" w14:textId="4DC1BFB4" w:rsidR="00884186" w:rsidRPr="00FC18DA" w:rsidRDefault="00884186" w:rsidP="007B6FD7">
      <w:pPr>
        <w:ind w:firstLine="567"/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>Про</w:t>
      </w:r>
      <w:r w:rsidR="00733F6A">
        <w:rPr>
          <w:sz w:val="28"/>
          <w:szCs w:val="28"/>
        </w:rPr>
        <w:t>е</w:t>
      </w:r>
      <w:r w:rsidRPr="00FC18DA">
        <w:rPr>
          <w:sz w:val="28"/>
          <w:szCs w:val="28"/>
        </w:rPr>
        <w:t>ктом Закону передбачено розробку Кабінетом Міністрів України про</w:t>
      </w:r>
      <w:r w:rsidR="00733F6A">
        <w:rPr>
          <w:sz w:val="28"/>
          <w:szCs w:val="28"/>
        </w:rPr>
        <w:t>е</w:t>
      </w:r>
      <w:r w:rsidRPr="00FC18DA">
        <w:rPr>
          <w:sz w:val="28"/>
          <w:szCs w:val="28"/>
        </w:rPr>
        <w:t>ктів нормативно-правових актів про внесення змін до деяких законодавчих актів України у зв’язку з прийняттям цього Закону та подання відповідного про</w:t>
      </w:r>
      <w:r w:rsidR="00733F6A">
        <w:rPr>
          <w:sz w:val="28"/>
          <w:szCs w:val="28"/>
        </w:rPr>
        <w:t>е</w:t>
      </w:r>
      <w:r w:rsidRPr="00FC18DA">
        <w:rPr>
          <w:sz w:val="28"/>
          <w:szCs w:val="28"/>
        </w:rPr>
        <w:t>кту закону до Верховної Ради України; забезпечення прийняття та приведення нормативно-правових актів Кабінету Міністрів України у відповідність із цим Законом; забезпечення прийняття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622A80CB" w14:textId="77777777" w:rsidR="00884186" w:rsidRPr="00FC18DA" w:rsidRDefault="00884186" w:rsidP="00884186">
      <w:pPr>
        <w:tabs>
          <w:tab w:val="left" w:pos="900"/>
        </w:tabs>
        <w:contextualSpacing/>
        <w:jc w:val="both"/>
        <w:rPr>
          <w:sz w:val="28"/>
          <w:szCs w:val="28"/>
        </w:rPr>
      </w:pPr>
    </w:p>
    <w:p w14:paraId="52DECC30" w14:textId="02F4C4B4" w:rsidR="00884186" w:rsidRPr="00FC18DA" w:rsidRDefault="00884186" w:rsidP="00884186">
      <w:pPr>
        <w:numPr>
          <w:ilvl w:val="0"/>
          <w:numId w:val="1"/>
        </w:numPr>
        <w:tabs>
          <w:tab w:val="left" w:pos="900"/>
        </w:tabs>
        <w:ind w:left="0" w:firstLine="567"/>
        <w:contextualSpacing/>
        <w:jc w:val="both"/>
        <w:rPr>
          <w:b/>
          <w:sz w:val="28"/>
          <w:szCs w:val="28"/>
        </w:rPr>
      </w:pPr>
      <w:r w:rsidRPr="00FC18DA">
        <w:rPr>
          <w:b/>
          <w:sz w:val="28"/>
          <w:szCs w:val="28"/>
        </w:rPr>
        <w:t>Фінансово-економічне обґрунтування</w:t>
      </w:r>
    </w:p>
    <w:p w14:paraId="032AE7D7" w14:textId="2D75B1F6" w:rsidR="00884186" w:rsidRDefault="00733F6A" w:rsidP="00855F25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84186" w:rsidRPr="00FC18DA">
        <w:rPr>
          <w:sz w:val="28"/>
          <w:szCs w:val="28"/>
        </w:rPr>
        <w:t>Реалізація про</w:t>
      </w:r>
      <w:r>
        <w:rPr>
          <w:sz w:val="28"/>
          <w:szCs w:val="28"/>
        </w:rPr>
        <w:t>е</w:t>
      </w:r>
      <w:r w:rsidR="00884186" w:rsidRPr="00FC18DA">
        <w:rPr>
          <w:sz w:val="28"/>
          <w:szCs w:val="28"/>
        </w:rPr>
        <w:t>кту Закону не потребує додаткових витрат з Державного бюджету України.</w:t>
      </w:r>
    </w:p>
    <w:p w14:paraId="7FF26A9B" w14:textId="77777777" w:rsidR="00884186" w:rsidRPr="00FC18DA" w:rsidRDefault="00884186" w:rsidP="00884186">
      <w:pPr>
        <w:tabs>
          <w:tab w:val="left" w:pos="900"/>
        </w:tabs>
        <w:contextualSpacing/>
        <w:jc w:val="both"/>
        <w:rPr>
          <w:b/>
          <w:sz w:val="28"/>
          <w:szCs w:val="28"/>
        </w:rPr>
      </w:pPr>
    </w:p>
    <w:p w14:paraId="4882C522" w14:textId="74C9EAEA" w:rsidR="00DD281D" w:rsidRPr="00195CB0" w:rsidRDefault="00DD281D" w:rsidP="00884186">
      <w:pPr>
        <w:numPr>
          <w:ilvl w:val="0"/>
          <w:numId w:val="1"/>
        </w:numPr>
        <w:tabs>
          <w:tab w:val="left" w:pos="900"/>
        </w:tabs>
        <w:ind w:left="0" w:firstLine="567"/>
        <w:contextualSpacing/>
        <w:jc w:val="both"/>
        <w:rPr>
          <w:b/>
          <w:color w:val="000000" w:themeColor="text1"/>
          <w:sz w:val="28"/>
          <w:szCs w:val="28"/>
        </w:rPr>
      </w:pPr>
      <w:r w:rsidRPr="00195CB0">
        <w:rPr>
          <w:b/>
          <w:bCs/>
          <w:color w:val="000000" w:themeColor="text1"/>
          <w:sz w:val="28"/>
          <w:szCs w:val="28"/>
        </w:rPr>
        <w:t>Запобігання корупції</w:t>
      </w:r>
    </w:p>
    <w:p w14:paraId="11990389" w14:textId="57B4347C" w:rsidR="00DD281D" w:rsidRPr="00195CB0" w:rsidRDefault="00DD281D" w:rsidP="00DD281D">
      <w:pPr>
        <w:ind w:firstLine="567"/>
        <w:jc w:val="both"/>
        <w:rPr>
          <w:color w:val="000000" w:themeColor="text1"/>
          <w:sz w:val="28"/>
          <w:szCs w:val="28"/>
        </w:rPr>
      </w:pPr>
      <w:r w:rsidRPr="00195CB0">
        <w:rPr>
          <w:color w:val="000000" w:themeColor="text1"/>
          <w:sz w:val="28"/>
          <w:szCs w:val="28"/>
        </w:rPr>
        <w:t>У проекті немає правил та процедур, які можуть містити ризики вчинення корупційних правопорушень.</w:t>
      </w:r>
    </w:p>
    <w:p w14:paraId="70AAA6FC" w14:textId="77777777" w:rsidR="00DD281D" w:rsidRPr="00DD281D" w:rsidRDefault="00DD281D" w:rsidP="00DD281D">
      <w:pPr>
        <w:tabs>
          <w:tab w:val="left" w:pos="900"/>
        </w:tabs>
        <w:ind w:left="567"/>
        <w:contextualSpacing/>
        <w:jc w:val="both"/>
        <w:rPr>
          <w:b/>
          <w:sz w:val="28"/>
          <w:szCs w:val="28"/>
        </w:rPr>
      </w:pPr>
    </w:p>
    <w:p w14:paraId="5F1FB121" w14:textId="00ABC636" w:rsidR="00884186" w:rsidRPr="00DD281D" w:rsidRDefault="00DD281D" w:rsidP="00884186">
      <w:pPr>
        <w:numPr>
          <w:ilvl w:val="0"/>
          <w:numId w:val="1"/>
        </w:numPr>
        <w:tabs>
          <w:tab w:val="left" w:pos="900"/>
        </w:tabs>
        <w:ind w:left="0" w:firstLine="567"/>
        <w:contextualSpacing/>
        <w:jc w:val="both"/>
        <w:rPr>
          <w:b/>
          <w:sz w:val="28"/>
          <w:szCs w:val="28"/>
        </w:rPr>
      </w:pPr>
      <w:r w:rsidRPr="00DD281D">
        <w:rPr>
          <w:b/>
          <w:bCs/>
          <w:color w:val="000000"/>
          <w:sz w:val="28"/>
          <w:szCs w:val="28"/>
        </w:rPr>
        <w:t>Обґрунтування очікуваних соціально-економічних, правових та інших наслідків застосування закону</w:t>
      </w:r>
    </w:p>
    <w:p w14:paraId="50953ACC" w14:textId="7EA4F498" w:rsidR="00884186" w:rsidRPr="00FC18DA" w:rsidRDefault="00884186" w:rsidP="00195CB0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FC18DA">
        <w:rPr>
          <w:sz w:val="28"/>
          <w:szCs w:val="28"/>
        </w:rPr>
        <w:tab/>
        <w:t>Прийняття про</w:t>
      </w:r>
      <w:r w:rsidR="00DD281D">
        <w:rPr>
          <w:sz w:val="28"/>
          <w:szCs w:val="28"/>
        </w:rPr>
        <w:t>е</w:t>
      </w:r>
      <w:r w:rsidRPr="00FC18DA">
        <w:rPr>
          <w:sz w:val="28"/>
          <w:szCs w:val="28"/>
        </w:rPr>
        <w:t xml:space="preserve">кту Закону України </w:t>
      </w:r>
      <w:r w:rsidR="00B77EAD">
        <w:rPr>
          <w:sz w:val="28"/>
          <w:szCs w:val="28"/>
        </w:rPr>
        <w:t>п</w:t>
      </w:r>
      <w:r w:rsidRPr="00FC18DA">
        <w:rPr>
          <w:sz w:val="28"/>
          <w:szCs w:val="28"/>
        </w:rPr>
        <w:t xml:space="preserve">ро особливості регулювання підприємницької діяльності окремих видів юридичних осіб та їх об’єднань у перехідний період </w:t>
      </w:r>
      <w:r w:rsidR="00303D94">
        <w:rPr>
          <w:sz w:val="28"/>
          <w:szCs w:val="28"/>
        </w:rPr>
        <w:t>дасть змогу</w:t>
      </w:r>
      <w:r w:rsidRPr="00FC18DA">
        <w:rPr>
          <w:sz w:val="28"/>
          <w:szCs w:val="28"/>
        </w:rPr>
        <w:t>:</w:t>
      </w:r>
    </w:p>
    <w:p w14:paraId="07FD7257" w14:textId="21DF191F" w:rsidR="00884186" w:rsidRPr="003454A8" w:rsidRDefault="003454A8" w:rsidP="003454A8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 </w:t>
      </w:r>
      <w:r w:rsidR="00884186" w:rsidRPr="003454A8">
        <w:rPr>
          <w:sz w:val="28"/>
          <w:szCs w:val="28"/>
        </w:rPr>
        <w:t xml:space="preserve">уніфікувати та вдосконалити  організаційно-правові форми юридичних осіб, </w:t>
      </w:r>
      <w:r w:rsidR="0018342E" w:rsidRPr="003454A8">
        <w:rPr>
          <w:sz w:val="28"/>
          <w:szCs w:val="28"/>
        </w:rPr>
        <w:t>водночас</w:t>
      </w:r>
      <w:r w:rsidR="00884186" w:rsidRPr="003454A8">
        <w:rPr>
          <w:sz w:val="28"/>
          <w:szCs w:val="28"/>
        </w:rPr>
        <w:t xml:space="preserve"> забезпечивши стабільність і передбачуваність правового регулювання;</w:t>
      </w:r>
    </w:p>
    <w:p w14:paraId="211818FF" w14:textId="608222E2" w:rsidR="00884186" w:rsidRPr="00FC18DA" w:rsidRDefault="003454A8" w:rsidP="00195CB0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884186" w:rsidRPr="00FC18DA">
        <w:rPr>
          <w:sz w:val="28"/>
          <w:szCs w:val="28"/>
        </w:rPr>
        <w:t>удосконалити механізм здійснення права державної та комунальної власності, а також механізм контролю за ефективним управлінням  об’єктами державної та комунальної власності;</w:t>
      </w:r>
    </w:p>
    <w:p w14:paraId="7B12EA0F" w14:textId="2266E7B7" w:rsidR="00E472B1" w:rsidRDefault="00F97312" w:rsidP="00195CB0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884186" w:rsidRPr="00FC18DA">
        <w:rPr>
          <w:sz w:val="28"/>
          <w:szCs w:val="28"/>
        </w:rPr>
        <w:t>підвищити рівень інвестиційної привабливості держави.</w:t>
      </w:r>
    </w:p>
    <w:p w14:paraId="1497DDD4" w14:textId="2125C038" w:rsidR="003B396C" w:rsidRDefault="003B396C" w:rsidP="00884186">
      <w:pPr>
        <w:tabs>
          <w:tab w:val="left" w:pos="900"/>
        </w:tabs>
        <w:contextualSpacing/>
        <w:jc w:val="both"/>
        <w:rPr>
          <w:sz w:val="28"/>
          <w:szCs w:val="28"/>
        </w:rPr>
      </w:pPr>
    </w:p>
    <w:p w14:paraId="404BF2A5" w14:textId="3CA876AA" w:rsidR="003B396C" w:rsidRDefault="003B396C" w:rsidP="00884186">
      <w:pPr>
        <w:tabs>
          <w:tab w:val="left" w:pos="900"/>
        </w:tabs>
        <w:contextualSpacing/>
        <w:jc w:val="both"/>
        <w:rPr>
          <w:sz w:val="28"/>
          <w:szCs w:val="28"/>
        </w:rPr>
      </w:pPr>
    </w:p>
    <w:p w14:paraId="2F12AB4B" w14:textId="63B23F23" w:rsidR="003B396C" w:rsidRPr="00FC3AAC" w:rsidRDefault="003B396C" w:rsidP="00A102BF">
      <w:pPr>
        <w:rPr>
          <w:b/>
          <w:kern w:val="2"/>
          <w:sz w:val="28"/>
        </w:rPr>
      </w:pPr>
      <w:r w:rsidRPr="00FC3AAC">
        <w:rPr>
          <w:b/>
          <w:bCs/>
          <w:sz w:val="28"/>
          <w:szCs w:val="28"/>
        </w:rPr>
        <w:t>Народні депутати України</w:t>
      </w:r>
      <w:r w:rsidRPr="00FC3AAC">
        <w:rPr>
          <w:b/>
          <w:bCs/>
          <w:sz w:val="28"/>
          <w:szCs w:val="28"/>
        </w:rPr>
        <w:tab/>
      </w:r>
      <w:r w:rsidRPr="00FC3AAC">
        <w:rPr>
          <w:b/>
          <w:bCs/>
          <w:sz w:val="28"/>
          <w:szCs w:val="28"/>
        </w:rPr>
        <w:tab/>
      </w:r>
      <w:r w:rsidR="00A102BF" w:rsidRPr="00FC3AAC">
        <w:rPr>
          <w:b/>
          <w:bCs/>
          <w:sz w:val="28"/>
          <w:szCs w:val="28"/>
        </w:rPr>
        <w:t xml:space="preserve">                    </w:t>
      </w:r>
      <w:r w:rsidRPr="00FC3AAC">
        <w:rPr>
          <w:b/>
          <w:bCs/>
          <w:sz w:val="28"/>
          <w:szCs w:val="28"/>
        </w:rPr>
        <w:tab/>
      </w:r>
      <w:r w:rsidRPr="00FC3AAC">
        <w:rPr>
          <w:b/>
          <w:bCs/>
          <w:sz w:val="28"/>
          <w:szCs w:val="28"/>
        </w:rPr>
        <w:tab/>
      </w:r>
      <w:r w:rsidRPr="00FC3AAC">
        <w:rPr>
          <w:rStyle w:val="st42"/>
          <w:b/>
          <w:color w:val="auto"/>
          <w:sz w:val="28"/>
        </w:rPr>
        <w:t>Стефанчук Р.О.</w:t>
      </w:r>
    </w:p>
    <w:p w14:paraId="7B421F13" w14:textId="117AAFB6" w:rsidR="003B396C" w:rsidRPr="00FC3AAC" w:rsidRDefault="003B396C" w:rsidP="00B96052">
      <w:pPr>
        <w:ind w:left="5040" w:firstLine="720"/>
        <w:rPr>
          <w:b/>
          <w:sz w:val="28"/>
        </w:rPr>
      </w:pPr>
      <w:r w:rsidRPr="00FC3AAC">
        <w:rPr>
          <w:b/>
          <w:sz w:val="28"/>
        </w:rPr>
        <w:t xml:space="preserve">         та інші</w:t>
      </w:r>
    </w:p>
    <w:p w14:paraId="25DD1F9E" w14:textId="77777777" w:rsidR="003B396C" w:rsidRPr="00FC18DA" w:rsidRDefault="003B396C" w:rsidP="00884186">
      <w:pPr>
        <w:tabs>
          <w:tab w:val="left" w:pos="900"/>
        </w:tabs>
        <w:contextualSpacing/>
        <w:jc w:val="both"/>
        <w:rPr>
          <w:sz w:val="28"/>
          <w:szCs w:val="28"/>
        </w:rPr>
      </w:pPr>
    </w:p>
    <w:sectPr w:rsidR="003B396C" w:rsidRPr="00FC18DA" w:rsidSect="00583A5A">
      <w:pgSz w:w="11906" w:h="16838"/>
      <w:pgMar w:top="851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4C60F" w14:textId="77777777" w:rsidR="009F025C" w:rsidRDefault="009F025C" w:rsidP="008573AB">
      <w:r>
        <w:separator/>
      </w:r>
    </w:p>
  </w:endnote>
  <w:endnote w:type="continuationSeparator" w:id="0">
    <w:p w14:paraId="78BEA42E" w14:textId="77777777" w:rsidR="009F025C" w:rsidRDefault="009F025C" w:rsidP="00857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32493C" w14:textId="77777777" w:rsidR="009F025C" w:rsidRDefault="009F025C" w:rsidP="008573AB">
      <w:r>
        <w:separator/>
      </w:r>
    </w:p>
  </w:footnote>
  <w:footnote w:type="continuationSeparator" w:id="0">
    <w:p w14:paraId="2F173C25" w14:textId="77777777" w:rsidR="009F025C" w:rsidRDefault="009F025C" w:rsidP="00857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004"/>
    <w:multiLevelType w:val="hybridMultilevel"/>
    <w:tmpl w:val="FFBEBF46"/>
    <w:lvl w:ilvl="0" w:tplc="A9CEED66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1" w15:restartNumberingAfterBreak="0">
    <w:nsid w:val="255D1457"/>
    <w:multiLevelType w:val="hybridMultilevel"/>
    <w:tmpl w:val="B69AA6B0"/>
    <w:lvl w:ilvl="0" w:tplc="1EFE5C7E"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186"/>
    <w:rsid w:val="000202B2"/>
    <w:rsid w:val="000305B2"/>
    <w:rsid w:val="00055FE9"/>
    <w:rsid w:val="000B0270"/>
    <w:rsid w:val="0018342E"/>
    <w:rsid w:val="00195CB0"/>
    <w:rsid w:val="001F276F"/>
    <w:rsid w:val="002042CD"/>
    <w:rsid w:val="002627FF"/>
    <w:rsid w:val="00267E97"/>
    <w:rsid w:val="002E31BD"/>
    <w:rsid w:val="002E796F"/>
    <w:rsid w:val="00303D94"/>
    <w:rsid w:val="003454A8"/>
    <w:rsid w:val="00384F69"/>
    <w:rsid w:val="003A3CE6"/>
    <w:rsid w:val="003B396C"/>
    <w:rsid w:val="003E6095"/>
    <w:rsid w:val="0045470B"/>
    <w:rsid w:val="004E2B63"/>
    <w:rsid w:val="00527A19"/>
    <w:rsid w:val="00534DF1"/>
    <w:rsid w:val="00542EB1"/>
    <w:rsid w:val="00575958"/>
    <w:rsid w:val="00583A5A"/>
    <w:rsid w:val="005C7D83"/>
    <w:rsid w:val="005E0F11"/>
    <w:rsid w:val="00605DA6"/>
    <w:rsid w:val="00641BD1"/>
    <w:rsid w:val="006A4D30"/>
    <w:rsid w:val="006B1CF1"/>
    <w:rsid w:val="006E57B4"/>
    <w:rsid w:val="00703BA5"/>
    <w:rsid w:val="007114B3"/>
    <w:rsid w:val="00733F6A"/>
    <w:rsid w:val="007B6FD7"/>
    <w:rsid w:val="00830809"/>
    <w:rsid w:val="00855F25"/>
    <w:rsid w:val="008573AB"/>
    <w:rsid w:val="00857E80"/>
    <w:rsid w:val="00884186"/>
    <w:rsid w:val="00905C00"/>
    <w:rsid w:val="00915508"/>
    <w:rsid w:val="009243D2"/>
    <w:rsid w:val="00967731"/>
    <w:rsid w:val="009D722C"/>
    <w:rsid w:val="009F025C"/>
    <w:rsid w:val="00A102BF"/>
    <w:rsid w:val="00A23818"/>
    <w:rsid w:val="00A6109B"/>
    <w:rsid w:val="00A873F6"/>
    <w:rsid w:val="00A913F1"/>
    <w:rsid w:val="00AA07F2"/>
    <w:rsid w:val="00AB4EDF"/>
    <w:rsid w:val="00B575FA"/>
    <w:rsid w:val="00B60254"/>
    <w:rsid w:val="00B64688"/>
    <w:rsid w:val="00B76DE9"/>
    <w:rsid w:val="00B77EAD"/>
    <w:rsid w:val="00B96052"/>
    <w:rsid w:val="00C90CDD"/>
    <w:rsid w:val="00CD4C01"/>
    <w:rsid w:val="00D0313F"/>
    <w:rsid w:val="00DD281D"/>
    <w:rsid w:val="00DE1443"/>
    <w:rsid w:val="00DE3CCB"/>
    <w:rsid w:val="00E05757"/>
    <w:rsid w:val="00E31D6C"/>
    <w:rsid w:val="00E472B1"/>
    <w:rsid w:val="00E556CC"/>
    <w:rsid w:val="00E57071"/>
    <w:rsid w:val="00F25969"/>
    <w:rsid w:val="00F460E3"/>
    <w:rsid w:val="00F50162"/>
    <w:rsid w:val="00F54A6D"/>
    <w:rsid w:val="00F64F7D"/>
    <w:rsid w:val="00F75D44"/>
    <w:rsid w:val="00F854A5"/>
    <w:rsid w:val="00F97312"/>
    <w:rsid w:val="00FC18DA"/>
    <w:rsid w:val="00FC3AAC"/>
    <w:rsid w:val="00FE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D5855"/>
  <w15:chartTrackingRefBased/>
  <w15:docId w15:val="{D9770D8D-34AC-5D4E-9ACA-348F9E770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186"/>
    <w:rPr>
      <w:rFonts w:ascii="Times New Roman" w:eastAsia="Times New Roman" w:hAnsi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4186"/>
    <w:pPr>
      <w:jc w:val="center"/>
    </w:pPr>
    <w:rPr>
      <w:sz w:val="28"/>
      <w:szCs w:val="20"/>
      <w:lang w:eastAsia="ru-RU"/>
    </w:rPr>
  </w:style>
  <w:style w:type="character" w:customStyle="1" w:styleId="a4">
    <w:name w:val="Назва Знак"/>
    <w:basedOn w:val="a0"/>
    <w:link w:val="a3"/>
    <w:rsid w:val="00884186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header"/>
    <w:basedOn w:val="a"/>
    <w:link w:val="a6"/>
    <w:rsid w:val="00884186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rsid w:val="00884186"/>
    <w:rPr>
      <w:rFonts w:ascii="Times New Roman" w:eastAsia="Times New Roman" w:hAnsi="Times New Roman" w:cs="Times New Roman"/>
      <w:lang w:val="uk-UA" w:eastAsia="uk-UA"/>
    </w:rPr>
  </w:style>
  <w:style w:type="paragraph" w:styleId="a7">
    <w:name w:val="List Paragraph"/>
    <w:basedOn w:val="a"/>
    <w:uiPriority w:val="34"/>
    <w:qFormat/>
    <w:rsid w:val="00884186"/>
    <w:pPr>
      <w:ind w:left="720"/>
      <w:contextualSpacing/>
    </w:pPr>
  </w:style>
  <w:style w:type="paragraph" w:customStyle="1" w:styleId="a8">
    <w:name w:val="_о___іїР__ ¾¬Ð"/>
    <w:basedOn w:val="a"/>
    <w:rsid w:val="00884186"/>
    <w:pPr>
      <w:autoSpaceDE w:val="0"/>
      <w:autoSpaceDN w:val="0"/>
      <w:spacing w:before="120"/>
      <w:ind w:firstLine="567"/>
    </w:pPr>
    <w:rPr>
      <w:rFonts w:ascii="Antiqua" w:eastAsia="Calibri" w:hAnsi="Antiqua" w:cs="Antiqua"/>
      <w:sz w:val="26"/>
      <w:szCs w:val="26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8573A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виноски Знак"/>
    <w:basedOn w:val="a0"/>
    <w:link w:val="a9"/>
    <w:uiPriority w:val="99"/>
    <w:semiHidden/>
    <w:rsid w:val="008573AB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8573AB"/>
    <w:rPr>
      <w:vertAlign w:val="superscript"/>
    </w:rPr>
  </w:style>
  <w:style w:type="character" w:customStyle="1" w:styleId="st42">
    <w:name w:val="st42"/>
    <w:uiPriority w:val="99"/>
    <w:rsid w:val="003B396C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2AA0D9-0023-4C29-B5EE-18C6DAD01C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559F3E-9434-46C2-8240-C8621BF852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53D449-3A64-45EC-85E1-4446E86D4A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6476</Words>
  <Characters>3692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2021-09-09T07:27:00Z</dcterms:created>
  <dcterms:modified xsi:type="dcterms:W3CDTF">2021-09-09T07:27:00Z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