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851FC" w:rsidRPr="007851FC" w:rsidTr="00D1220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851FC" w:rsidRPr="007851FC" w:rsidRDefault="007851FC" w:rsidP="007851FC">
            <w:pPr>
              <w:tabs>
                <w:tab w:val="left" w:pos="6549"/>
              </w:tabs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7851F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56903C5" wp14:editId="48C25E5A">
                  <wp:simplePos x="0" y="0"/>
                  <wp:positionH relativeFrom="margin">
                    <wp:posOffset>3900866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51FC" w:rsidRPr="007851FC" w:rsidRDefault="007851FC" w:rsidP="007851F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851FC" w:rsidRPr="007851FC" w:rsidRDefault="007851FC" w:rsidP="007851F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851FC" w:rsidRPr="007851FC" w:rsidRDefault="007851FC" w:rsidP="007851FC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7851F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 xml:space="preserve">           ВЕРХОВНА РАДА УКРАЇНИ</w:t>
            </w:r>
          </w:p>
          <w:p w:rsidR="007851FC" w:rsidRPr="007851FC" w:rsidRDefault="007851FC" w:rsidP="007851FC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7851F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 xml:space="preserve">             Комітет з питань інтеграції України до Європейського Союзу</w:t>
            </w:r>
          </w:p>
          <w:p w:rsidR="007851FC" w:rsidRPr="007851FC" w:rsidRDefault="007851FC" w:rsidP="007851FC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                01008, м.Київ-8, вул. М. Грушевського, 5, </w:t>
            </w:r>
            <w:proofErr w:type="spellStart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7851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11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639"/>
        <w:gridCol w:w="568"/>
      </w:tblGrid>
      <w:tr w:rsidR="007851FC" w:rsidRPr="007851FC" w:rsidTr="00D12205">
        <w:tc>
          <w:tcPr>
            <w:tcW w:w="1680" w:type="dxa"/>
            <w:tcBorders>
              <w:top w:val="nil"/>
            </w:tcBorders>
          </w:tcPr>
          <w:p w:rsidR="007851FC" w:rsidRPr="007851FC" w:rsidRDefault="007851FC" w:rsidP="007851FC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639" w:type="dxa"/>
          </w:tcPr>
          <w:p w:rsidR="007851FC" w:rsidRPr="007851FC" w:rsidRDefault="007851FC" w:rsidP="007851FC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7851FC" w:rsidRPr="007851FC" w:rsidRDefault="007851FC" w:rsidP="007851FC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8B0FBE" w:rsidRPr="00C17C0A" w:rsidRDefault="00F7668B" w:rsidP="007851F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7851FC" w:rsidRDefault="00F7668B" w:rsidP="007851F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>щодо про</w:t>
      </w:r>
      <w:r w:rsidR="007D3342" w:rsidRPr="00C17C0A">
        <w:rPr>
          <w:rFonts w:ascii="Times New Roman" w:hAnsi="Times New Roman" w:cs="Times New Roman"/>
          <w:b/>
          <w:sz w:val="28"/>
          <w:szCs w:val="28"/>
        </w:rPr>
        <w:t>є</w:t>
      </w:r>
      <w:r w:rsidRPr="00C17C0A"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7301F7" w:rsidRPr="00C17C0A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 w:rsidR="009363CF" w:rsidRPr="00C17C0A">
        <w:rPr>
          <w:rFonts w:ascii="Times New Roman" w:hAnsi="Times New Roman" w:cs="Times New Roman"/>
          <w:b/>
          <w:sz w:val="28"/>
          <w:szCs w:val="28"/>
        </w:rPr>
        <w:t xml:space="preserve">про особливості регулювання </w:t>
      </w:r>
    </w:p>
    <w:p w:rsidR="007851FC" w:rsidRDefault="009363CF" w:rsidP="007851F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 xml:space="preserve">підприємницької діяльності окремих видів юридичних осіб </w:t>
      </w:r>
    </w:p>
    <w:p w:rsidR="00AD5628" w:rsidRPr="00C17C0A" w:rsidRDefault="009363CF" w:rsidP="007851F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>та їх об’єднань у перехідний період</w:t>
      </w:r>
    </w:p>
    <w:p w:rsidR="009363CF" w:rsidRPr="00C17C0A" w:rsidRDefault="00F7668B" w:rsidP="007851F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 xml:space="preserve">(реєстр. № </w:t>
      </w:r>
      <w:r w:rsidR="009363CF" w:rsidRPr="00C17C0A">
        <w:rPr>
          <w:rFonts w:ascii="Times New Roman" w:hAnsi="Times New Roman" w:cs="Times New Roman"/>
          <w:b/>
          <w:sz w:val="28"/>
          <w:szCs w:val="28"/>
        </w:rPr>
        <w:t>6013</w:t>
      </w:r>
      <w:r w:rsidRPr="00C17C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3342" w:rsidRPr="00C17C0A">
        <w:rPr>
          <w:rFonts w:ascii="Times New Roman" w:hAnsi="Times New Roman" w:cs="Times New Roman"/>
          <w:b/>
          <w:sz w:val="28"/>
          <w:szCs w:val="28"/>
        </w:rPr>
        <w:t xml:space="preserve">від </w:t>
      </w:r>
      <w:r w:rsidR="009363CF" w:rsidRPr="00C17C0A">
        <w:rPr>
          <w:rFonts w:ascii="Times New Roman" w:hAnsi="Times New Roman" w:cs="Times New Roman"/>
          <w:b/>
          <w:sz w:val="28"/>
          <w:szCs w:val="28"/>
        </w:rPr>
        <w:t>09.09.2021</w:t>
      </w:r>
      <w:r w:rsidRPr="00C17C0A">
        <w:rPr>
          <w:rFonts w:ascii="Times New Roman" w:hAnsi="Times New Roman" w:cs="Times New Roman"/>
          <w:b/>
          <w:sz w:val="28"/>
          <w:szCs w:val="28"/>
        </w:rPr>
        <w:t>,</w:t>
      </w:r>
      <w:r w:rsidR="0024458A" w:rsidRPr="00C17C0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5610B" w:rsidRPr="00C17C0A">
        <w:rPr>
          <w:rFonts w:ascii="Times New Roman" w:hAnsi="Times New Roman" w:cs="Times New Roman"/>
          <w:b/>
          <w:sz w:val="28"/>
          <w:szCs w:val="28"/>
        </w:rPr>
        <w:t>н.д</w:t>
      </w:r>
      <w:proofErr w:type="spellEnd"/>
      <w:r w:rsidR="0055610B" w:rsidRPr="00C17C0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9363CF" w:rsidRPr="00C17C0A">
        <w:rPr>
          <w:rFonts w:ascii="Times New Roman" w:hAnsi="Times New Roman" w:cs="Times New Roman"/>
          <w:b/>
          <w:sz w:val="28"/>
          <w:szCs w:val="28"/>
        </w:rPr>
        <w:t>Стефанчук</w:t>
      </w:r>
      <w:proofErr w:type="spellEnd"/>
      <w:r w:rsidR="009363CF" w:rsidRPr="00C17C0A">
        <w:rPr>
          <w:rFonts w:ascii="Times New Roman" w:hAnsi="Times New Roman" w:cs="Times New Roman"/>
          <w:b/>
          <w:sz w:val="28"/>
          <w:szCs w:val="28"/>
        </w:rPr>
        <w:t xml:space="preserve"> Р.О., Кальченко С.В.</w:t>
      </w:r>
      <w:r w:rsidR="003122FC" w:rsidRPr="00C17C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668B" w:rsidRPr="00C17C0A" w:rsidRDefault="003122FC" w:rsidP="007851F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>та інші</w:t>
      </w:r>
      <w:r w:rsidR="00F7668B" w:rsidRPr="00C17C0A">
        <w:rPr>
          <w:rFonts w:ascii="Times New Roman" w:hAnsi="Times New Roman" w:cs="Times New Roman"/>
          <w:b/>
          <w:sz w:val="28"/>
          <w:szCs w:val="28"/>
        </w:rPr>
        <w:t>)</w:t>
      </w:r>
      <w:r w:rsidR="007D3342" w:rsidRPr="00C17C0A">
        <w:rPr>
          <w:rStyle w:val="ae"/>
          <w:rFonts w:ascii="Times New Roman" w:hAnsi="Times New Roman" w:cs="Times New Roman"/>
          <w:b/>
          <w:sz w:val="28"/>
          <w:szCs w:val="28"/>
        </w:rPr>
        <w:footnoteReference w:id="1"/>
      </w:r>
    </w:p>
    <w:p w:rsidR="00CC0049" w:rsidRPr="00C17C0A" w:rsidRDefault="00CC0049" w:rsidP="007D3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C17C0A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</w:t>
      </w:r>
      <w:r w:rsidR="007D3342" w:rsidRPr="00C17C0A">
        <w:rPr>
          <w:rFonts w:ascii="Times New Roman" w:hAnsi="Times New Roman" w:cs="Times New Roman"/>
          <w:b/>
          <w:sz w:val="28"/>
          <w:szCs w:val="28"/>
        </w:rPr>
        <w:t>є</w:t>
      </w:r>
      <w:r w:rsidRPr="00C17C0A">
        <w:rPr>
          <w:rFonts w:ascii="Times New Roman" w:hAnsi="Times New Roman" w:cs="Times New Roman"/>
          <w:b/>
          <w:sz w:val="28"/>
          <w:szCs w:val="28"/>
        </w:rPr>
        <w:t>кту</w:t>
      </w:r>
      <w:r w:rsidR="007D3342" w:rsidRPr="00C17C0A">
        <w:rPr>
          <w:rFonts w:ascii="Times New Roman" w:hAnsi="Times New Roman" w:cs="Times New Roman"/>
          <w:b/>
          <w:sz w:val="28"/>
          <w:szCs w:val="28"/>
        </w:rPr>
        <w:t>.</w:t>
      </w:r>
    </w:p>
    <w:p w:rsidR="002A3143" w:rsidRPr="00C17C0A" w:rsidRDefault="00BA3EC9" w:rsidP="00BA3E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7C0A">
        <w:rPr>
          <w:rFonts w:ascii="Times New Roman" w:hAnsi="Times New Roman" w:cs="Times New Roman"/>
          <w:sz w:val="28"/>
          <w:szCs w:val="28"/>
        </w:rPr>
        <w:t>Запропоновані з</w:t>
      </w:r>
      <w:r w:rsidR="00B9284C" w:rsidRPr="00C17C0A">
        <w:rPr>
          <w:rFonts w:ascii="Times New Roman" w:hAnsi="Times New Roman" w:cs="Times New Roman"/>
          <w:sz w:val="28"/>
          <w:szCs w:val="28"/>
        </w:rPr>
        <w:t>аконопро</w:t>
      </w:r>
      <w:r w:rsidR="008D3578" w:rsidRPr="00C17C0A">
        <w:rPr>
          <w:rFonts w:ascii="Times New Roman" w:hAnsi="Times New Roman" w:cs="Times New Roman"/>
          <w:sz w:val="28"/>
          <w:szCs w:val="28"/>
        </w:rPr>
        <w:t>є</w:t>
      </w:r>
      <w:r w:rsidR="002A3143" w:rsidRPr="00C17C0A">
        <w:rPr>
          <w:rFonts w:ascii="Times New Roman" w:hAnsi="Times New Roman" w:cs="Times New Roman"/>
          <w:sz w:val="28"/>
          <w:szCs w:val="28"/>
        </w:rPr>
        <w:t>кт</w:t>
      </w:r>
      <w:r w:rsidRPr="00C17C0A">
        <w:rPr>
          <w:rFonts w:ascii="Times New Roman" w:hAnsi="Times New Roman" w:cs="Times New Roman"/>
          <w:sz w:val="28"/>
          <w:szCs w:val="28"/>
        </w:rPr>
        <w:t>ом зміни</w:t>
      </w:r>
      <w:r w:rsidR="00B9284C" w:rsidRPr="00C17C0A">
        <w:rPr>
          <w:rFonts w:ascii="Times New Roman" w:hAnsi="Times New Roman" w:cs="Times New Roman"/>
          <w:sz w:val="28"/>
          <w:szCs w:val="28"/>
        </w:rPr>
        <w:t xml:space="preserve">, як зазначено в пояснювальній записці до нього, </w:t>
      </w:r>
      <w:r w:rsidRPr="00C17C0A">
        <w:rPr>
          <w:rFonts w:ascii="Times New Roman" w:hAnsi="Times New Roman" w:cs="Times New Roman"/>
          <w:sz w:val="28"/>
          <w:szCs w:val="28"/>
        </w:rPr>
        <w:t>спрямовані на удосконалення корпоративного управління в юридичних особах, заснованих на державній і комунальній власності, на підвищення  інвестиційної привабливості країни, запровадження ефективних механізмів контролю за використанням об’єктів державної та комунальної власності, а також на усунення суперечностей між Цивільним кодексом України та актами спеціального законодавства.</w:t>
      </w:r>
    </w:p>
    <w:p w:rsidR="00BA3EC9" w:rsidRPr="00C17C0A" w:rsidRDefault="00BA3EC9" w:rsidP="00BA3E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3342" w:rsidRPr="00C17C0A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D3342" w:rsidRPr="00C17C0A">
        <w:rPr>
          <w:rFonts w:ascii="Times New Roman" w:hAnsi="Times New Roman" w:cs="Times New Roman"/>
          <w:b/>
          <w:sz w:val="28"/>
          <w:szCs w:val="28"/>
        </w:rPr>
        <w:t>Належність законопроєкту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7D3342" w:rsidRPr="00C17C0A" w:rsidRDefault="007D3342" w:rsidP="007D3342">
      <w:pPr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правового регулювання законопроєкту охоплюється положеннями </w:t>
      </w:r>
      <w:r w:rsidR="00830E2E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Глави 13 «Законодавство про заснування та діяльність компаній, корпоративне управління, бухгалтерський облік та аудит» Розділу V «Економічне та галузеве співробітництво» та Додатку XXXVІ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8D3578" w:rsidRPr="00C17C0A" w:rsidRDefault="007D3342" w:rsidP="00032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Правовідносини, які є предметом правового регулювання законопроєкту, в Європейському Союзі регулюються:</w:t>
      </w:r>
    </w:p>
    <w:p w:rsidR="00C264C6" w:rsidRPr="00C17C0A" w:rsidRDefault="00830E2E" w:rsidP="00C264C6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Керівними принципами ОЕСР щодо корпоративного управління на підприємствах державної форми власності (редакція 2015 року) 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(далі – Керівні принципи);</w:t>
      </w:r>
    </w:p>
    <w:p w:rsidR="00830E2E" w:rsidRPr="00C17C0A" w:rsidRDefault="00C264C6" w:rsidP="00C264C6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Рекомендаці</w:t>
      </w:r>
      <w:r w:rsidR="00FD022F"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єю</w:t>
      </w:r>
      <w:r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Комісії про визначення мікро-, малих та середніх підприємств </w:t>
      </w:r>
      <w:r w:rsidR="00FD022F"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від 6 травня 2003 року </w:t>
      </w:r>
      <w:r w:rsidRPr="00C17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spellStart"/>
      <w:r w:rsidR="00FD022F" w:rsidRPr="00C17C0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Official</w:t>
      </w:r>
      <w:proofErr w:type="spellEnd"/>
      <w:r w:rsidR="00FD022F" w:rsidRPr="00C17C0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FD022F" w:rsidRPr="00C17C0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Journal</w:t>
      </w:r>
      <w:proofErr w:type="spellEnd"/>
      <w:r w:rsidR="00FD022F"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L 124, 20.5.2003, p.</w:t>
      </w:r>
      <w:r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36–41</w:t>
      </w:r>
      <w:r w:rsidR="00FD022F"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(далі –</w:t>
      </w:r>
      <w:r w:rsidR="00FD022F"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Рекомендація</w:t>
      </w:r>
      <w:r w:rsidR="009B5A5D"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Комісії</w:t>
      </w:r>
      <w:r w:rsidRPr="00C17C0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7851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7D3342" w:rsidRPr="00C17C0A" w:rsidRDefault="008D4F0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C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7D3342" w:rsidRPr="00C17C0A">
        <w:rPr>
          <w:rFonts w:ascii="Times New Roman" w:hAnsi="Times New Roman" w:cs="Times New Roman"/>
          <w:b/>
          <w:sz w:val="28"/>
          <w:szCs w:val="28"/>
        </w:rPr>
        <w:t>Відповідність законопроєкту міжнародно-правовим зобов’язанням України в сфері європейської інтеграції та праву ЄС.</w:t>
      </w:r>
    </w:p>
    <w:p w:rsidR="00696EE5" w:rsidRPr="00C17C0A" w:rsidRDefault="00C64F13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</w:t>
      </w:r>
      <w:r w:rsidR="007D3342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ультатами правового аналізу проє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Закону щодо його відповідності </w:t>
      </w:r>
      <w:r w:rsidR="0017122B" w:rsidRPr="00C17C0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acquis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2444F8" w:rsidRPr="00C17C0A" w:rsidRDefault="00696EE5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положеннями </w:t>
      </w:r>
      <w:r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387 Угоди про асоціацію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визнаючи важливість комплексного застосування ефективних правил та методики у сферах законодавства щодо заснування та діяльності компаній, корпоративного управління, а також щодо бухгалтерського обліку та аудиту, з метою створення повноцінно функціонуючої ринкової економіки та задля стимулювання торгівлі, Сторони домовилися співробітничати, зокрема, з питань подальшого розвитку політики корпоративного управління відповідно до міжнародних стандартів, а також поступового наближення до правил та рекомендацій ЄС у цій сфері згідно з Принципами ОЕСР щодо корпоративного управління, що зазначені в Додатку XXXVІ до цієї Угоди.</w:t>
      </w:r>
    </w:p>
    <w:p w:rsidR="00696EE5" w:rsidRPr="00C17C0A" w:rsidRDefault="00696EE5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Керівними принципами, зокрема, в пунктах В та С анотації до Глави І </w:t>
      </w:r>
      <w:r w:rsidR="00005DC1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«Засади державної форми власності» 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визначено, що </w:t>
      </w:r>
      <w:r w:rsidR="00541F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ержава повинна сформувати політику власності. Ця політика, між іншим, має визначати загальні засади державної форми власності, функцію держави в структурі управління </w:t>
      </w:r>
      <w:r w:rsidR="00E76DEC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державними підприємствами (ДП)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яким чином держава реалізовуватиме політику власності, а також відповідні функції та обов’язки державних структур, залучених до реалізації політики власності. Політика щодо власності повинна бути об’єктом відповідних процедур політичної підзвітності та бути оприлюдненою для загалу громадськості. Держава повинна з певною періодичністю виконувати аналіз своєї політики власності.</w:t>
      </w:r>
    </w:p>
    <w:p w:rsidR="00696EE5" w:rsidRDefault="00696EE5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Запропоновані законопроєктом зміни до Закону України «Про управління об’єктами державної власності» </w:t>
      </w:r>
      <w:r w:rsidRPr="00C17C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узгоджуються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зазначеними положеннями Керівних принципів.</w:t>
      </w:r>
    </w:p>
    <w:p w:rsidR="00F02A38" w:rsidRPr="00C17C0A" w:rsidRDefault="00F02A38" w:rsidP="00696E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 з цим, вищезгадані положення законопроєкту</w:t>
      </w:r>
      <w:r w:rsidRPr="00F0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r w:rsidRPr="00F02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уточнення, чи передбачає це обов’язок держави діяти як поінформований та активний власник, забезпечувати управління державним підприємством у прозорий та відповідальний спосіб, на високому рівні професіоналізму та результативності, що в свою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ергу для державних підприємств </w:t>
      </w:r>
      <w:r w:rsidRPr="00F02A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 бути повністю автономними в їх операційній діяльності та утримання держави від втручання в управління 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6DEC" w:rsidRPr="00C17C0A" w:rsidRDefault="000E0987" w:rsidP="00C602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Редакція нової статті 96-1 «Права учасників (засновників, акціонерів, пайовиків, членів) юридичних осіб (корпоративні права)» Цивільного кодексу України </w:t>
      </w:r>
      <w:r w:rsidRPr="00C17C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узгоджується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положеннями </w:t>
      </w:r>
      <w:r w:rsidR="004F1214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анотації до Г</w:t>
      </w:r>
      <w:r w:rsidR="00C6028A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лави IV «Справедливе ставлення до акціонерів та інших інвесторів»</w:t>
      </w:r>
      <w:r w:rsidR="004F1214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Керівних принципів</w:t>
      </w:r>
      <w:r w:rsidR="00C6028A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1214" w:rsidRPr="00C17C0A" w:rsidRDefault="004F1214" w:rsidP="004F1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Положеннями статті 2 законопроєкту пропонується розподілити суб’єкти господарювання, залежно від кількості працюючих та доходів від будь-якої діяльності за рік, на суб'єкти: </w:t>
      </w:r>
      <w:proofErr w:type="spellStart"/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мікропідприємництва</w:t>
      </w:r>
      <w:proofErr w:type="spellEnd"/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малого підприємництва, середнього або великого підприємництва.</w:t>
      </w:r>
    </w:p>
    <w:p w:rsidR="004F1214" w:rsidRPr="00C17C0A" w:rsidRDefault="00C17C0A" w:rsidP="004F1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той же час</w:t>
      </w:r>
      <w:r w:rsidR="004F1214"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Рекомендації Комісії для визначення мікро-, малих та середніх підприємств, окрім зазначених в законопроєкті критеріїв «кількості працюючих» та «щорічний оборот», також містять критерій «річний баланс» та його градації.</w:t>
      </w:r>
    </w:p>
    <w:p w:rsidR="004F1214" w:rsidRPr="00C17C0A" w:rsidRDefault="004F1214" w:rsidP="004F1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зв’язку із зазначеним, положення статті 2 законопроєкту </w:t>
      </w:r>
      <w:r w:rsidRPr="00C17C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потребують узгодження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положеннями статті 2 Додатку І Рекомендацій Комісії. </w:t>
      </w:r>
    </w:p>
    <w:p w:rsidR="004F1214" w:rsidRPr="00C17C0A" w:rsidRDefault="004F1214" w:rsidP="004F1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Додатково необхідно зазначити, що в частині першій </w:t>
      </w:r>
      <w:r w:rsidRPr="00C17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282 Угоди про асоціацію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встановлено, що Сторони створюють та підтримують ефективне та передбачуване законодавче середовище для суб’єктів господарської діяльності, що займаються бізнесом на своїй території, особливо для малих, при цьому належним чином враховуючи </w:t>
      </w:r>
      <w:r w:rsidRPr="00C17C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вимоги правової визначеності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пропорційності.</w:t>
      </w:r>
    </w:p>
    <w:p w:rsidR="004F1214" w:rsidRPr="00C17C0A" w:rsidRDefault="004F1214" w:rsidP="004F1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 з тим, в Прикінцевих та перехідних положеннях законопроєкту наведено термін «</w:t>
      </w:r>
      <w:proofErr w:type="spellStart"/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узуфрукт</w:t>
      </w:r>
      <w:proofErr w:type="spellEnd"/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визначення якого не </w:t>
      </w:r>
      <w:r w:rsidR="007851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надано</w:t>
      </w:r>
      <w:r w:rsidRPr="00C17C0A">
        <w:rPr>
          <w:rFonts w:ascii="Times New Roman" w:eastAsia="Times New Roman" w:hAnsi="Times New Roman" w:cs="Times New Roman"/>
          <w:sz w:val="28"/>
          <w:szCs w:val="28"/>
          <w:lang w:eastAsia="ru-RU"/>
        </w:rPr>
        <w:t>. З огляду на зазначене, з метою усунення правової невизначеності, законопроєкт потребує доопрацювання.</w:t>
      </w:r>
    </w:p>
    <w:p w:rsidR="00FD022F" w:rsidRPr="00C17C0A" w:rsidRDefault="00FD022F" w:rsidP="004F1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24D7" w:rsidRPr="00C17C0A" w:rsidRDefault="00DC24D7" w:rsidP="007D334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17C0A">
        <w:rPr>
          <w:rFonts w:ascii="Times New Roman" w:hAnsi="Times New Roman"/>
          <w:b/>
          <w:sz w:val="28"/>
          <w:szCs w:val="28"/>
        </w:rPr>
        <w:t xml:space="preserve">4.   </w:t>
      </w:r>
      <w:r w:rsidR="007D3342" w:rsidRPr="00C17C0A">
        <w:rPr>
          <w:rFonts w:ascii="Times New Roman" w:hAnsi="Times New Roman"/>
          <w:b/>
          <w:sz w:val="28"/>
          <w:szCs w:val="28"/>
        </w:rPr>
        <w:t>Висновок Комітету з питань інтеграції України до Європейського Союзу.</w:t>
      </w:r>
    </w:p>
    <w:p w:rsidR="0093008E" w:rsidRPr="00C17C0A" w:rsidRDefault="007D3342" w:rsidP="007D334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17C0A">
        <w:rPr>
          <w:rFonts w:ascii="Times New Roman" w:hAnsi="Times New Roman"/>
          <w:sz w:val="28"/>
          <w:szCs w:val="28"/>
        </w:rPr>
        <w:t>Проє</w:t>
      </w:r>
      <w:r w:rsidR="00DC24D7" w:rsidRPr="00C17C0A">
        <w:rPr>
          <w:rFonts w:ascii="Times New Roman" w:hAnsi="Times New Roman"/>
          <w:sz w:val="28"/>
          <w:szCs w:val="28"/>
        </w:rPr>
        <w:t xml:space="preserve">кт Закону </w:t>
      </w:r>
      <w:r w:rsidRPr="00C17C0A">
        <w:rPr>
          <w:rFonts w:ascii="Times New Roman" w:hAnsi="Times New Roman"/>
          <w:b/>
          <w:sz w:val="28"/>
          <w:szCs w:val="28"/>
        </w:rPr>
        <w:t xml:space="preserve">не суперечить </w:t>
      </w:r>
      <w:r w:rsidRPr="00C17C0A">
        <w:rPr>
          <w:rFonts w:ascii="Times New Roman" w:hAnsi="Times New Roman"/>
          <w:sz w:val="28"/>
          <w:szCs w:val="28"/>
        </w:rPr>
        <w:t>зобов’язанням України відповідно до Угоди про асоціацію</w:t>
      </w:r>
      <w:r w:rsidR="00691D58" w:rsidRPr="00C17C0A">
        <w:rPr>
          <w:rFonts w:ascii="Times New Roman" w:hAnsi="Times New Roman"/>
          <w:sz w:val="28"/>
          <w:szCs w:val="28"/>
        </w:rPr>
        <w:t xml:space="preserve">, але </w:t>
      </w:r>
      <w:r w:rsidR="00691D58" w:rsidRPr="00C17C0A">
        <w:rPr>
          <w:rFonts w:ascii="Times New Roman" w:hAnsi="Times New Roman"/>
          <w:b/>
          <w:sz w:val="28"/>
          <w:szCs w:val="28"/>
        </w:rPr>
        <w:t>потребує доопрацювання</w:t>
      </w:r>
      <w:r w:rsidR="00691D58" w:rsidRPr="00C17C0A">
        <w:rPr>
          <w:rFonts w:ascii="Times New Roman" w:hAnsi="Times New Roman"/>
          <w:sz w:val="28"/>
          <w:szCs w:val="28"/>
        </w:rPr>
        <w:t xml:space="preserve"> з метою </w:t>
      </w:r>
      <w:r w:rsidR="004F1214" w:rsidRPr="00C17C0A">
        <w:rPr>
          <w:rFonts w:ascii="Times New Roman" w:hAnsi="Times New Roman"/>
          <w:sz w:val="28"/>
          <w:szCs w:val="28"/>
        </w:rPr>
        <w:t xml:space="preserve">усунення правової невизначеності та </w:t>
      </w:r>
      <w:r w:rsidR="00691D58" w:rsidRPr="00C17C0A">
        <w:rPr>
          <w:rFonts w:ascii="Times New Roman" w:hAnsi="Times New Roman"/>
          <w:sz w:val="28"/>
          <w:szCs w:val="28"/>
        </w:rPr>
        <w:t xml:space="preserve">приведення у відповідність до положень </w:t>
      </w:r>
      <w:r w:rsidR="00FD022F" w:rsidRPr="00C17C0A">
        <w:rPr>
          <w:rFonts w:ascii="Times New Roman" w:hAnsi="Times New Roman"/>
          <w:sz w:val="28"/>
          <w:szCs w:val="28"/>
        </w:rPr>
        <w:t>Рекомендації Комісії про визначення мікро-, малих та середніх підприємств</w:t>
      </w:r>
      <w:r w:rsidR="00691D58" w:rsidRPr="00C17C0A">
        <w:rPr>
          <w:rFonts w:ascii="Times New Roman" w:hAnsi="Times New Roman"/>
          <w:sz w:val="28"/>
          <w:szCs w:val="28"/>
        </w:rPr>
        <w:t xml:space="preserve">. </w:t>
      </w:r>
    </w:p>
    <w:p w:rsidR="0093008E" w:rsidRPr="00C17C0A" w:rsidRDefault="0093008E" w:rsidP="007D334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D3342" w:rsidRDefault="007D3342" w:rsidP="007D334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7851FC" w:rsidRPr="00C17C0A" w:rsidRDefault="007851FC" w:rsidP="00B60C65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bookmarkStart w:id="0" w:name="_GoBack"/>
      <w:bookmarkEnd w:id="0"/>
    </w:p>
    <w:sectPr w:rsidR="007851FC" w:rsidRPr="00C17C0A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C74" w:rsidRDefault="00F17C74" w:rsidP="008A5974">
      <w:pPr>
        <w:spacing w:after="0" w:line="240" w:lineRule="auto"/>
      </w:pPr>
      <w:r>
        <w:separator/>
      </w:r>
    </w:p>
  </w:endnote>
  <w:endnote w:type="continuationSeparator" w:id="0">
    <w:p w:rsidR="00F17C74" w:rsidRDefault="00F17C74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C74" w:rsidRDefault="00F17C74" w:rsidP="008A5974">
      <w:pPr>
        <w:spacing w:after="0" w:line="240" w:lineRule="auto"/>
      </w:pPr>
      <w:r>
        <w:separator/>
      </w:r>
    </w:p>
  </w:footnote>
  <w:footnote w:type="continuationSeparator" w:id="0">
    <w:p w:rsidR="00F17C74" w:rsidRDefault="00F17C74" w:rsidP="008A5974">
      <w:pPr>
        <w:spacing w:after="0" w:line="240" w:lineRule="auto"/>
      </w:pPr>
      <w:r>
        <w:continuationSeparator/>
      </w:r>
    </w:p>
  </w:footnote>
  <w:footnote w:id="1">
    <w:p w:rsidR="007D3342" w:rsidRPr="00F02A38" w:rsidRDefault="007D334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2A38">
        <w:rPr>
          <w:rStyle w:val="ae"/>
        </w:rPr>
        <w:footnoteRef/>
      </w:r>
      <w:r w:rsidRPr="00F02A38">
        <w:t xml:space="preserve"> </w:t>
      </w:r>
      <w:r w:rsidRPr="00F02A38">
        <w:rPr>
          <w:rFonts w:ascii="Times New Roman" w:hAnsi="Times New Roman" w:cs="Times New Roman"/>
          <w:sz w:val="24"/>
          <w:szCs w:val="28"/>
        </w:rPr>
        <w:t xml:space="preserve">Комітет розглянув проєкт Закону на своєму засіданні </w:t>
      </w:r>
      <w:r w:rsidR="007851FC" w:rsidRPr="007851FC">
        <w:rPr>
          <w:rFonts w:ascii="Times New Roman" w:hAnsi="Times New Roman" w:cs="Times New Roman"/>
          <w:sz w:val="24"/>
          <w:szCs w:val="28"/>
          <w:lang w:val="ru-RU"/>
        </w:rPr>
        <w:t>02</w:t>
      </w:r>
      <w:r w:rsidR="007851FC">
        <w:rPr>
          <w:rFonts w:ascii="Times New Roman" w:hAnsi="Times New Roman" w:cs="Times New Roman"/>
          <w:sz w:val="24"/>
          <w:szCs w:val="28"/>
        </w:rPr>
        <w:t xml:space="preserve"> лютого 2022 року (протокол № </w:t>
      </w:r>
      <w:r w:rsidRPr="00F02A38">
        <w:rPr>
          <w:rFonts w:ascii="Times New Roman" w:hAnsi="Times New Roman" w:cs="Times New Roman"/>
          <w:sz w:val="24"/>
          <w:szCs w:val="28"/>
          <w:lang w:val="ru-RU"/>
        </w:rPr>
        <w:t>9</w:t>
      </w:r>
      <w:r w:rsidR="007851FC">
        <w:rPr>
          <w:rFonts w:ascii="Times New Roman" w:hAnsi="Times New Roman" w:cs="Times New Roman"/>
          <w:sz w:val="24"/>
          <w:szCs w:val="28"/>
          <w:lang w:val="ru-RU"/>
        </w:rPr>
        <w:t>6</w:t>
      </w:r>
      <w:r w:rsidRPr="00F02A38">
        <w:rPr>
          <w:rFonts w:ascii="Times New Roman" w:hAnsi="Times New Roman" w:cs="Times New Roman"/>
          <w:sz w:val="24"/>
          <w:szCs w:val="28"/>
        </w:rPr>
        <w:t>) відповідно до статті 93 Регламенту Верховної Ради України.</w:t>
      </w:r>
    </w:p>
    <w:p w:rsidR="007D3342" w:rsidRDefault="007D3342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C65">
          <w:rPr>
            <w:noProof/>
          </w:rPr>
          <w:t>3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283A96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9F1"/>
    <w:multiLevelType w:val="hybridMultilevel"/>
    <w:tmpl w:val="C43E34EA"/>
    <w:lvl w:ilvl="0" w:tplc="68FCED64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8E61EFB"/>
    <w:multiLevelType w:val="hybridMultilevel"/>
    <w:tmpl w:val="C2301F06"/>
    <w:lvl w:ilvl="0" w:tplc="B1384796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CF77F6F"/>
    <w:multiLevelType w:val="hybridMultilevel"/>
    <w:tmpl w:val="3F82A892"/>
    <w:lvl w:ilvl="0" w:tplc="B9904772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52E1D"/>
    <w:multiLevelType w:val="hybridMultilevel"/>
    <w:tmpl w:val="22128196"/>
    <w:lvl w:ilvl="0" w:tplc="BEEA9030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6"/>
  </w:num>
  <w:num w:numId="4">
    <w:abstractNumId w:val="11"/>
  </w:num>
  <w:num w:numId="5">
    <w:abstractNumId w:val="18"/>
  </w:num>
  <w:num w:numId="6">
    <w:abstractNumId w:val="9"/>
  </w:num>
  <w:num w:numId="7">
    <w:abstractNumId w:val="12"/>
  </w:num>
  <w:num w:numId="8">
    <w:abstractNumId w:val="8"/>
  </w:num>
  <w:num w:numId="9">
    <w:abstractNumId w:val="13"/>
  </w:num>
  <w:num w:numId="10">
    <w:abstractNumId w:val="19"/>
  </w:num>
  <w:num w:numId="11">
    <w:abstractNumId w:val="15"/>
  </w:num>
  <w:num w:numId="12">
    <w:abstractNumId w:val="2"/>
  </w:num>
  <w:num w:numId="13">
    <w:abstractNumId w:val="14"/>
  </w:num>
  <w:num w:numId="14">
    <w:abstractNumId w:val="16"/>
  </w:num>
  <w:num w:numId="15">
    <w:abstractNumId w:val="5"/>
  </w:num>
  <w:num w:numId="16">
    <w:abstractNumId w:val="17"/>
  </w:num>
  <w:num w:numId="17">
    <w:abstractNumId w:val="0"/>
  </w:num>
  <w:num w:numId="18">
    <w:abstractNumId w:val="1"/>
  </w:num>
  <w:num w:numId="19">
    <w:abstractNumId w:val="3"/>
  </w:num>
  <w:num w:numId="20">
    <w:abstractNumId w:val="4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5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F2E"/>
    <w:rsid w:val="00005DC1"/>
    <w:rsid w:val="00012B42"/>
    <w:rsid w:val="00015290"/>
    <w:rsid w:val="0002121E"/>
    <w:rsid w:val="00026449"/>
    <w:rsid w:val="00027D0C"/>
    <w:rsid w:val="00032749"/>
    <w:rsid w:val="000339A0"/>
    <w:rsid w:val="000350A4"/>
    <w:rsid w:val="00040366"/>
    <w:rsid w:val="000404FC"/>
    <w:rsid w:val="00042672"/>
    <w:rsid w:val="00045A57"/>
    <w:rsid w:val="000554C3"/>
    <w:rsid w:val="00064B1E"/>
    <w:rsid w:val="000713E8"/>
    <w:rsid w:val="0007298D"/>
    <w:rsid w:val="00073385"/>
    <w:rsid w:val="00077B7E"/>
    <w:rsid w:val="000803C7"/>
    <w:rsid w:val="00083BAA"/>
    <w:rsid w:val="00090188"/>
    <w:rsid w:val="000917A6"/>
    <w:rsid w:val="00093432"/>
    <w:rsid w:val="0009456C"/>
    <w:rsid w:val="000953A1"/>
    <w:rsid w:val="000958BB"/>
    <w:rsid w:val="000975B1"/>
    <w:rsid w:val="000A6C36"/>
    <w:rsid w:val="000A6EB1"/>
    <w:rsid w:val="000A7902"/>
    <w:rsid w:val="000C0C7F"/>
    <w:rsid w:val="000C2FCA"/>
    <w:rsid w:val="000D1572"/>
    <w:rsid w:val="000E0987"/>
    <w:rsid w:val="000E4390"/>
    <w:rsid w:val="000F788B"/>
    <w:rsid w:val="00105F68"/>
    <w:rsid w:val="0011155A"/>
    <w:rsid w:val="0011284D"/>
    <w:rsid w:val="0012685C"/>
    <w:rsid w:val="0013359B"/>
    <w:rsid w:val="00140666"/>
    <w:rsid w:val="00141B35"/>
    <w:rsid w:val="001420B5"/>
    <w:rsid w:val="001423BE"/>
    <w:rsid w:val="00153CA2"/>
    <w:rsid w:val="0016128F"/>
    <w:rsid w:val="00165313"/>
    <w:rsid w:val="00165E88"/>
    <w:rsid w:val="001701BE"/>
    <w:rsid w:val="0017122B"/>
    <w:rsid w:val="00172243"/>
    <w:rsid w:val="00181763"/>
    <w:rsid w:val="00186931"/>
    <w:rsid w:val="00192001"/>
    <w:rsid w:val="00196CBA"/>
    <w:rsid w:val="00197ED9"/>
    <w:rsid w:val="001A7668"/>
    <w:rsid w:val="001B1E02"/>
    <w:rsid w:val="001B2796"/>
    <w:rsid w:val="001B4B66"/>
    <w:rsid w:val="001C5502"/>
    <w:rsid w:val="001C5F6A"/>
    <w:rsid w:val="001C7070"/>
    <w:rsid w:val="001D201A"/>
    <w:rsid w:val="001D76B2"/>
    <w:rsid w:val="001E00D6"/>
    <w:rsid w:val="001E3F1B"/>
    <w:rsid w:val="001E5D0B"/>
    <w:rsid w:val="001F0091"/>
    <w:rsid w:val="001F6E5A"/>
    <w:rsid w:val="00213DD7"/>
    <w:rsid w:val="00214D39"/>
    <w:rsid w:val="00221FA1"/>
    <w:rsid w:val="00224969"/>
    <w:rsid w:val="0022520C"/>
    <w:rsid w:val="002356B3"/>
    <w:rsid w:val="00237958"/>
    <w:rsid w:val="002444F8"/>
    <w:rsid w:val="0024458A"/>
    <w:rsid w:val="00246DF0"/>
    <w:rsid w:val="0025415C"/>
    <w:rsid w:val="00257299"/>
    <w:rsid w:val="00265D2A"/>
    <w:rsid w:val="00266C41"/>
    <w:rsid w:val="00271C7D"/>
    <w:rsid w:val="00275C66"/>
    <w:rsid w:val="00275CFB"/>
    <w:rsid w:val="00276F21"/>
    <w:rsid w:val="0028270D"/>
    <w:rsid w:val="00283A96"/>
    <w:rsid w:val="00283B93"/>
    <w:rsid w:val="002845F8"/>
    <w:rsid w:val="00285458"/>
    <w:rsid w:val="00285853"/>
    <w:rsid w:val="0028742E"/>
    <w:rsid w:val="0029087B"/>
    <w:rsid w:val="00293717"/>
    <w:rsid w:val="00293F12"/>
    <w:rsid w:val="0029766D"/>
    <w:rsid w:val="002A3143"/>
    <w:rsid w:val="002A45B3"/>
    <w:rsid w:val="002A6059"/>
    <w:rsid w:val="002B2488"/>
    <w:rsid w:val="002B446C"/>
    <w:rsid w:val="002B76E4"/>
    <w:rsid w:val="002C3623"/>
    <w:rsid w:val="002D22C5"/>
    <w:rsid w:val="002D5498"/>
    <w:rsid w:val="002E0AE5"/>
    <w:rsid w:val="002E17A9"/>
    <w:rsid w:val="002E28D2"/>
    <w:rsid w:val="002E5479"/>
    <w:rsid w:val="002F35C4"/>
    <w:rsid w:val="002F417B"/>
    <w:rsid w:val="002F735E"/>
    <w:rsid w:val="003034E9"/>
    <w:rsid w:val="003073A2"/>
    <w:rsid w:val="00310767"/>
    <w:rsid w:val="00310819"/>
    <w:rsid w:val="00310E3E"/>
    <w:rsid w:val="003122FC"/>
    <w:rsid w:val="003126AB"/>
    <w:rsid w:val="003207EC"/>
    <w:rsid w:val="003237D6"/>
    <w:rsid w:val="00325678"/>
    <w:rsid w:val="00326F99"/>
    <w:rsid w:val="00335085"/>
    <w:rsid w:val="003417C7"/>
    <w:rsid w:val="00343D20"/>
    <w:rsid w:val="00347D0E"/>
    <w:rsid w:val="0035170C"/>
    <w:rsid w:val="00356995"/>
    <w:rsid w:val="00360895"/>
    <w:rsid w:val="00363ABD"/>
    <w:rsid w:val="00364E23"/>
    <w:rsid w:val="003679C9"/>
    <w:rsid w:val="003709CF"/>
    <w:rsid w:val="003738D3"/>
    <w:rsid w:val="00374D6A"/>
    <w:rsid w:val="00377C98"/>
    <w:rsid w:val="00384409"/>
    <w:rsid w:val="0039210A"/>
    <w:rsid w:val="00393787"/>
    <w:rsid w:val="00395C1B"/>
    <w:rsid w:val="003C0D9C"/>
    <w:rsid w:val="003C25D9"/>
    <w:rsid w:val="003C5FCD"/>
    <w:rsid w:val="003C640C"/>
    <w:rsid w:val="003C7C20"/>
    <w:rsid w:val="003C7FD5"/>
    <w:rsid w:val="003D246D"/>
    <w:rsid w:val="003D49F6"/>
    <w:rsid w:val="003D5517"/>
    <w:rsid w:val="003E3CB9"/>
    <w:rsid w:val="003E6947"/>
    <w:rsid w:val="003E7B7A"/>
    <w:rsid w:val="00402CFB"/>
    <w:rsid w:val="00410F0A"/>
    <w:rsid w:val="00416D33"/>
    <w:rsid w:val="00426AC7"/>
    <w:rsid w:val="00431746"/>
    <w:rsid w:val="00433932"/>
    <w:rsid w:val="00436F99"/>
    <w:rsid w:val="004405AB"/>
    <w:rsid w:val="00444EDF"/>
    <w:rsid w:val="00450D0B"/>
    <w:rsid w:val="00451257"/>
    <w:rsid w:val="00452997"/>
    <w:rsid w:val="004556BE"/>
    <w:rsid w:val="00460107"/>
    <w:rsid w:val="00465230"/>
    <w:rsid w:val="00486767"/>
    <w:rsid w:val="0048758F"/>
    <w:rsid w:val="00490B8F"/>
    <w:rsid w:val="004928BF"/>
    <w:rsid w:val="00494C5F"/>
    <w:rsid w:val="00496036"/>
    <w:rsid w:val="004A0A08"/>
    <w:rsid w:val="004A203F"/>
    <w:rsid w:val="004A41FC"/>
    <w:rsid w:val="004B1B79"/>
    <w:rsid w:val="004B2D2E"/>
    <w:rsid w:val="004B4A8B"/>
    <w:rsid w:val="004B71DE"/>
    <w:rsid w:val="004C2B83"/>
    <w:rsid w:val="004C44B9"/>
    <w:rsid w:val="004C69D5"/>
    <w:rsid w:val="004D01D8"/>
    <w:rsid w:val="004D0653"/>
    <w:rsid w:val="004D246A"/>
    <w:rsid w:val="004D6007"/>
    <w:rsid w:val="004E0F28"/>
    <w:rsid w:val="004E3305"/>
    <w:rsid w:val="004E54AE"/>
    <w:rsid w:val="004F0300"/>
    <w:rsid w:val="004F1214"/>
    <w:rsid w:val="004F5AE0"/>
    <w:rsid w:val="0050092B"/>
    <w:rsid w:val="00505D0B"/>
    <w:rsid w:val="00511ADD"/>
    <w:rsid w:val="005156F6"/>
    <w:rsid w:val="005252F3"/>
    <w:rsid w:val="005350F4"/>
    <w:rsid w:val="00541F6B"/>
    <w:rsid w:val="00542242"/>
    <w:rsid w:val="005438EA"/>
    <w:rsid w:val="00543BE7"/>
    <w:rsid w:val="00550B14"/>
    <w:rsid w:val="00554E16"/>
    <w:rsid w:val="0055610B"/>
    <w:rsid w:val="00561982"/>
    <w:rsid w:val="00564CC3"/>
    <w:rsid w:val="00567225"/>
    <w:rsid w:val="00567F37"/>
    <w:rsid w:val="00567F82"/>
    <w:rsid w:val="00570D77"/>
    <w:rsid w:val="00572122"/>
    <w:rsid w:val="0057278A"/>
    <w:rsid w:val="0058135F"/>
    <w:rsid w:val="00590187"/>
    <w:rsid w:val="005B2BAB"/>
    <w:rsid w:val="005B4EA7"/>
    <w:rsid w:val="005C4FF3"/>
    <w:rsid w:val="005D27FB"/>
    <w:rsid w:val="005D2EE4"/>
    <w:rsid w:val="005E102D"/>
    <w:rsid w:val="0060130E"/>
    <w:rsid w:val="0061086A"/>
    <w:rsid w:val="00611D17"/>
    <w:rsid w:val="00630D1F"/>
    <w:rsid w:val="0065160B"/>
    <w:rsid w:val="0065382A"/>
    <w:rsid w:val="00653AA5"/>
    <w:rsid w:val="00670317"/>
    <w:rsid w:val="006757BE"/>
    <w:rsid w:val="00691D58"/>
    <w:rsid w:val="00695337"/>
    <w:rsid w:val="00696EE5"/>
    <w:rsid w:val="0069769A"/>
    <w:rsid w:val="006A6C25"/>
    <w:rsid w:val="006B7A98"/>
    <w:rsid w:val="006C2167"/>
    <w:rsid w:val="006C2B2F"/>
    <w:rsid w:val="006C3961"/>
    <w:rsid w:val="006C4225"/>
    <w:rsid w:val="006C7466"/>
    <w:rsid w:val="006D05CE"/>
    <w:rsid w:val="006D0AB9"/>
    <w:rsid w:val="006D28DF"/>
    <w:rsid w:val="006D7C09"/>
    <w:rsid w:val="006E15AF"/>
    <w:rsid w:val="006E30F5"/>
    <w:rsid w:val="006E4E45"/>
    <w:rsid w:val="006F7145"/>
    <w:rsid w:val="00702565"/>
    <w:rsid w:val="007028D3"/>
    <w:rsid w:val="00703638"/>
    <w:rsid w:val="007049A1"/>
    <w:rsid w:val="00706563"/>
    <w:rsid w:val="00716D50"/>
    <w:rsid w:val="007228F7"/>
    <w:rsid w:val="0072459E"/>
    <w:rsid w:val="00725B7B"/>
    <w:rsid w:val="00727B09"/>
    <w:rsid w:val="007301F7"/>
    <w:rsid w:val="007313FE"/>
    <w:rsid w:val="00734ED3"/>
    <w:rsid w:val="007358FA"/>
    <w:rsid w:val="007370E3"/>
    <w:rsid w:val="0075674A"/>
    <w:rsid w:val="00764E7A"/>
    <w:rsid w:val="00765872"/>
    <w:rsid w:val="00770F55"/>
    <w:rsid w:val="00771477"/>
    <w:rsid w:val="0077514E"/>
    <w:rsid w:val="00776AE8"/>
    <w:rsid w:val="007809DC"/>
    <w:rsid w:val="0078150F"/>
    <w:rsid w:val="00782DD7"/>
    <w:rsid w:val="007851F9"/>
    <w:rsid w:val="007851FC"/>
    <w:rsid w:val="00793CE2"/>
    <w:rsid w:val="00794078"/>
    <w:rsid w:val="00796CB2"/>
    <w:rsid w:val="007971A3"/>
    <w:rsid w:val="007A3A08"/>
    <w:rsid w:val="007B14F8"/>
    <w:rsid w:val="007B5A1A"/>
    <w:rsid w:val="007C52A8"/>
    <w:rsid w:val="007C768A"/>
    <w:rsid w:val="007D00D9"/>
    <w:rsid w:val="007D3342"/>
    <w:rsid w:val="007D3C4B"/>
    <w:rsid w:val="007D4BEE"/>
    <w:rsid w:val="007E1E76"/>
    <w:rsid w:val="007E5AF3"/>
    <w:rsid w:val="007F2C52"/>
    <w:rsid w:val="007F53D5"/>
    <w:rsid w:val="00807A6B"/>
    <w:rsid w:val="00813B30"/>
    <w:rsid w:val="008146AC"/>
    <w:rsid w:val="00814D5E"/>
    <w:rsid w:val="008308E9"/>
    <w:rsid w:val="00830E2E"/>
    <w:rsid w:val="00844FD1"/>
    <w:rsid w:val="008473C3"/>
    <w:rsid w:val="00852D1B"/>
    <w:rsid w:val="00852D37"/>
    <w:rsid w:val="00853550"/>
    <w:rsid w:val="0085361C"/>
    <w:rsid w:val="008605D9"/>
    <w:rsid w:val="0086684F"/>
    <w:rsid w:val="008752B8"/>
    <w:rsid w:val="008814BE"/>
    <w:rsid w:val="008827CB"/>
    <w:rsid w:val="0088488B"/>
    <w:rsid w:val="00894B2F"/>
    <w:rsid w:val="00896EBE"/>
    <w:rsid w:val="008A4DD1"/>
    <w:rsid w:val="008A5683"/>
    <w:rsid w:val="008A5974"/>
    <w:rsid w:val="008B0FBE"/>
    <w:rsid w:val="008B4546"/>
    <w:rsid w:val="008B5ED5"/>
    <w:rsid w:val="008B7021"/>
    <w:rsid w:val="008C0467"/>
    <w:rsid w:val="008C100D"/>
    <w:rsid w:val="008C6275"/>
    <w:rsid w:val="008D3578"/>
    <w:rsid w:val="008D4F02"/>
    <w:rsid w:val="008D72CA"/>
    <w:rsid w:val="008D732D"/>
    <w:rsid w:val="008F196E"/>
    <w:rsid w:val="008F21DC"/>
    <w:rsid w:val="008F575D"/>
    <w:rsid w:val="00903349"/>
    <w:rsid w:val="00904F71"/>
    <w:rsid w:val="009073C8"/>
    <w:rsid w:val="00911615"/>
    <w:rsid w:val="00920C62"/>
    <w:rsid w:val="00924188"/>
    <w:rsid w:val="0093008E"/>
    <w:rsid w:val="009363CF"/>
    <w:rsid w:val="009412B9"/>
    <w:rsid w:val="0094405C"/>
    <w:rsid w:val="00953734"/>
    <w:rsid w:val="00954FA4"/>
    <w:rsid w:val="00963074"/>
    <w:rsid w:val="00970291"/>
    <w:rsid w:val="00974D4C"/>
    <w:rsid w:val="009806C9"/>
    <w:rsid w:val="0098362C"/>
    <w:rsid w:val="00984140"/>
    <w:rsid w:val="009852A5"/>
    <w:rsid w:val="00995F48"/>
    <w:rsid w:val="009965A5"/>
    <w:rsid w:val="009A276A"/>
    <w:rsid w:val="009A44B3"/>
    <w:rsid w:val="009B1BAB"/>
    <w:rsid w:val="009B2885"/>
    <w:rsid w:val="009B5A5D"/>
    <w:rsid w:val="009B6357"/>
    <w:rsid w:val="009B65D6"/>
    <w:rsid w:val="009C7921"/>
    <w:rsid w:val="009D11A9"/>
    <w:rsid w:val="009F0819"/>
    <w:rsid w:val="009F0B61"/>
    <w:rsid w:val="009F38B1"/>
    <w:rsid w:val="00A15C17"/>
    <w:rsid w:val="00A16A98"/>
    <w:rsid w:val="00A22A56"/>
    <w:rsid w:val="00A22F5A"/>
    <w:rsid w:val="00A240FE"/>
    <w:rsid w:val="00A2795E"/>
    <w:rsid w:val="00A417AF"/>
    <w:rsid w:val="00A44D90"/>
    <w:rsid w:val="00A45BEF"/>
    <w:rsid w:val="00A524E0"/>
    <w:rsid w:val="00A61C75"/>
    <w:rsid w:val="00A701D6"/>
    <w:rsid w:val="00A71917"/>
    <w:rsid w:val="00A73495"/>
    <w:rsid w:val="00A75EEC"/>
    <w:rsid w:val="00A82F14"/>
    <w:rsid w:val="00A87553"/>
    <w:rsid w:val="00A91B22"/>
    <w:rsid w:val="00A93958"/>
    <w:rsid w:val="00A95F1F"/>
    <w:rsid w:val="00AA6462"/>
    <w:rsid w:val="00AA6DBF"/>
    <w:rsid w:val="00AB0081"/>
    <w:rsid w:val="00AB0E33"/>
    <w:rsid w:val="00AB1C4A"/>
    <w:rsid w:val="00AB32BE"/>
    <w:rsid w:val="00AC0198"/>
    <w:rsid w:val="00AD1699"/>
    <w:rsid w:val="00AD5628"/>
    <w:rsid w:val="00AE1B96"/>
    <w:rsid w:val="00AE243D"/>
    <w:rsid w:val="00AF2B62"/>
    <w:rsid w:val="00AF5075"/>
    <w:rsid w:val="00AF565B"/>
    <w:rsid w:val="00B23919"/>
    <w:rsid w:val="00B257B7"/>
    <w:rsid w:val="00B25D66"/>
    <w:rsid w:val="00B31C5C"/>
    <w:rsid w:val="00B349FA"/>
    <w:rsid w:val="00B3609F"/>
    <w:rsid w:val="00B3737E"/>
    <w:rsid w:val="00B37E58"/>
    <w:rsid w:val="00B40618"/>
    <w:rsid w:val="00B44A3F"/>
    <w:rsid w:val="00B46A8D"/>
    <w:rsid w:val="00B50742"/>
    <w:rsid w:val="00B535F9"/>
    <w:rsid w:val="00B60C65"/>
    <w:rsid w:val="00B633F7"/>
    <w:rsid w:val="00B6384B"/>
    <w:rsid w:val="00B71F50"/>
    <w:rsid w:val="00B75C66"/>
    <w:rsid w:val="00B774FF"/>
    <w:rsid w:val="00B816EA"/>
    <w:rsid w:val="00B86E61"/>
    <w:rsid w:val="00B87CF7"/>
    <w:rsid w:val="00B90CFC"/>
    <w:rsid w:val="00B91FE6"/>
    <w:rsid w:val="00B9284C"/>
    <w:rsid w:val="00B96BDD"/>
    <w:rsid w:val="00B96D39"/>
    <w:rsid w:val="00BA0B84"/>
    <w:rsid w:val="00BA2E1C"/>
    <w:rsid w:val="00BA388A"/>
    <w:rsid w:val="00BA3EC9"/>
    <w:rsid w:val="00BB4959"/>
    <w:rsid w:val="00BB6CF7"/>
    <w:rsid w:val="00BB77FB"/>
    <w:rsid w:val="00BC1C94"/>
    <w:rsid w:val="00BC6A15"/>
    <w:rsid w:val="00BC7AD8"/>
    <w:rsid w:val="00BD5E97"/>
    <w:rsid w:val="00BE4C6A"/>
    <w:rsid w:val="00BE6E51"/>
    <w:rsid w:val="00BE78E2"/>
    <w:rsid w:val="00BF0585"/>
    <w:rsid w:val="00BF2075"/>
    <w:rsid w:val="00BF2B9F"/>
    <w:rsid w:val="00C02AD1"/>
    <w:rsid w:val="00C102E5"/>
    <w:rsid w:val="00C107DD"/>
    <w:rsid w:val="00C16949"/>
    <w:rsid w:val="00C17C0A"/>
    <w:rsid w:val="00C24A8D"/>
    <w:rsid w:val="00C264C6"/>
    <w:rsid w:val="00C30C93"/>
    <w:rsid w:val="00C34BF1"/>
    <w:rsid w:val="00C36A2B"/>
    <w:rsid w:val="00C42961"/>
    <w:rsid w:val="00C42AF1"/>
    <w:rsid w:val="00C4466F"/>
    <w:rsid w:val="00C47D31"/>
    <w:rsid w:val="00C51DC1"/>
    <w:rsid w:val="00C5485A"/>
    <w:rsid w:val="00C56811"/>
    <w:rsid w:val="00C6028A"/>
    <w:rsid w:val="00C64F13"/>
    <w:rsid w:val="00C711F0"/>
    <w:rsid w:val="00C7589D"/>
    <w:rsid w:val="00C77346"/>
    <w:rsid w:val="00C932C3"/>
    <w:rsid w:val="00CA1B39"/>
    <w:rsid w:val="00CA56D2"/>
    <w:rsid w:val="00CB1B77"/>
    <w:rsid w:val="00CB3E54"/>
    <w:rsid w:val="00CB75C5"/>
    <w:rsid w:val="00CB7DB1"/>
    <w:rsid w:val="00CC0049"/>
    <w:rsid w:val="00CD0520"/>
    <w:rsid w:val="00CD260E"/>
    <w:rsid w:val="00CD3897"/>
    <w:rsid w:val="00CE1CFD"/>
    <w:rsid w:val="00CE21A8"/>
    <w:rsid w:val="00CE388F"/>
    <w:rsid w:val="00CF386F"/>
    <w:rsid w:val="00D017D0"/>
    <w:rsid w:val="00D0274B"/>
    <w:rsid w:val="00D07C16"/>
    <w:rsid w:val="00D10547"/>
    <w:rsid w:val="00D11F8F"/>
    <w:rsid w:val="00D1561F"/>
    <w:rsid w:val="00D15C71"/>
    <w:rsid w:val="00D15D0F"/>
    <w:rsid w:val="00D22764"/>
    <w:rsid w:val="00D23353"/>
    <w:rsid w:val="00D24663"/>
    <w:rsid w:val="00D30295"/>
    <w:rsid w:val="00D34F7B"/>
    <w:rsid w:val="00D37D4F"/>
    <w:rsid w:val="00D4227F"/>
    <w:rsid w:val="00D74E14"/>
    <w:rsid w:val="00D8607B"/>
    <w:rsid w:val="00D862AD"/>
    <w:rsid w:val="00D960EB"/>
    <w:rsid w:val="00DA6AF9"/>
    <w:rsid w:val="00DC01DB"/>
    <w:rsid w:val="00DC0698"/>
    <w:rsid w:val="00DC24D7"/>
    <w:rsid w:val="00DC3562"/>
    <w:rsid w:val="00DE1EA0"/>
    <w:rsid w:val="00DE468F"/>
    <w:rsid w:val="00DF06C5"/>
    <w:rsid w:val="00DF50BC"/>
    <w:rsid w:val="00E00231"/>
    <w:rsid w:val="00E00A31"/>
    <w:rsid w:val="00E00B23"/>
    <w:rsid w:val="00E11FF0"/>
    <w:rsid w:val="00E21AA9"/>
    <w:rsid w:val="00E263CB"/>
    <w:rsid w:val="00E30DCA"/>
    <w:rsid w:val="00E354E4"/>
    <w:rsid w:val="00E35569"/>
    <w:rsid w:val="00E3717C"/>
    <w:rsid w:val="00E45426"/>
    <w:rsid w:val="00E46D23"/>
    <w:rsid w:val="00E47C6F"/>
    <w:rsid w:val="00E54729"/>
    <w:rsid w:val="00E60689"/>
    <w:rsid w:val="00E62997"/>
    <w:rsid w:val="00E6721C"/>
    <w:rsid w:val="00E728B5"/>
    <w:rsid w:val="00E76DEC"/>
    <w:rsid w:val="00E80975"/>
    <w:rsid w:val="00E8244C"/>
    <w:rsid w:val="00E8770F"/>
    <w:rsid w:val="00E91C2D"/>
    <w:rsid w:val="00E95EA9"/>
    <w:rsid w:val="00E96506"/>
    <w:rsid w:val="00EA154A"/>
    <w:rsid w:val="00EA1708"/>
    <w:rsid w:val="00EB020E"/>
    <w:rsid w:val="00EB0502"/>
    <w:rsid w:val="00EB6DB9"/>
    <w:rsid w:val="00EC4F52"/>
    <w:rsid w:val="00ED22AC"/>
    <w:rsid w:val="00EE048E"/>
    <w:rsid w:val="00EE236F"/>
    <w:rsid w:val="00EE4DF1"/>
    <w:rsid w:val="00EF0C44"/>
    <w:rsid w:val="00EF148D"/>
    <w:rsid w:val="00EF2C5E"/>
    <w:rsid w:val="00F026D7"/>
    <w:rsid w:val="00F0283F"/>
    <w:rsid w:val="00F02A38"/>
    <w:rsid w:val="00F076B3"/>
    <w:rsid w:val="00F1193B"/>
    <w:rsid w:val="00F138FB"/>
    <w:rsid w:val="00F13D03"/>
    <w:rsid w:val="00F156C2"/>
    <w:rsid w:val="00F17C74"/>
    <w:rsid w:val="00F217B6"/>
    <w:rsid w:val="00F25E85"/>
    <w:rsid w:val="00F534A5"/>
    <w:rsid w:val="00F53AB6"/>
    <w:rsid w:val="00F647AF"/>
    <w:rsid w:val="00F65A2E"/>
    <w:rsid w:val="00F676FD"/>
    <w:rsid w:val="00F7069D"/>
    <w:rsid w:val="00F73377"/>
    <w:rsid w:val="00F73D38"/>
    <w:rsid w:val="00F75B8E"/>
    <w:rsid w:val="00F7668B"/>
    <w:rsid w:val="00F812AF"/>
    <w:rsid w:val="00F8455B"/>
    <w:rsid w:val="00F84676"/>
    <w:rsid w:val="00F90345"/>
    <w:rsid w:val="00F906AC"/>
    <w:rsid w:val="00F90955"/>
    <w:rsid w:val="00F91851"/>
    <w:rsid w:val="00F9343B"/>
    <w:rsid w:val="00F94EBE"/>
    <w:rsid w:val="00FA1B2F"/>
    <w:rsid w:val="00FB6C98"/>
    <w:rsid w:val="00FC5C3C"/>
    <w:rsid w:val="00FD022F"/>
    <w:rsid w:val="00FD0583"/>
    <w:rsid w:val="00FD6F34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8792"/>
  <w15:chartTrackingRefBased/>
  <w15:docId w15:val="{AA5CCFB8-C587-4A40-B202-36D55E4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4F8"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7">
    <w:name w:val="rvps7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sid w:val="002E17A9"/>
  </w:style>
  <w:style w:type="paragraph" w:customStyle="1" w:styleId="rvps2">
    <w:name w:val="rvps2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D334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semiHidden/>
    <w:rsid w:val="007D3342"/>
    <w:rPr>
      <w:rFonts w:ascii="Consolas" w:hAnsi="Consolas"/>
      <w:sz w:val="20"/>
      <w:szCs w:val="20"/>
    </w:rPr>
  </w:style>
  <w:style w:type="table" w:customStyle="1" w:styleId="11">
    <w:name w:val="Сітка таблиці1"/>
    <w:basedOn w:val="a2"/>
    <w:next w:val="ab"/>
    <w:uiPriority w:val="99"/>
    <w:rsid w:val="007851F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F3B53-AA23-4976-BD2D-9690FBABD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3896</Words>
  <Characters>2221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3</cp:revision>
  <cp:lastPrinted>2021-11-17T12:06:00Z</cp:lastPrinted>
  <dcterms:created xsi:type="dcterms:W3CDTF">2022-02-02T11:34:00Z</dcterms:created>
  <dcterms:modified xsi:type="dcterms:W3CDTF">2022-02-03T11:40:00Z</dcterms:modified>
</cp:coreProperties>
</file>