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42D4" w:rsidRPr="00BD42D4" w:rsidRDefault="00BD42D4" w:rsidP="00DE4824">
      <w:pPr>
        <w:spacing w:after="0"/>
        <w:ind w:firstLine="709"/>
        <w:jc w:val="both"/>
        <w:rPr>
          <w:b/>
          <w:bCs/>
        </w:rPr>
      </w:pPr>
      <w:bookmarkStart w:id="0" w:name="_GoBack"/>
      <w:bookmarkEnd w:id="0"/>
    </w:p>
    <w:p w:rsidR="00BD42D4" w:rsidRPr="00BD42D4" w:rsidRDefault="00BD42D4" w:rsidP="00DE4824">
      <w:pPr>
        <w:spacing w:after="0"/>
        <w:ind w:firstLine="709"/>
        <w:jc w:val="both"/>
        <w:rPr>
          <w:b/>
          <w:bCs/>
        </w:rPr>
      </w:pPr>
    </w:p>
    <w:p w:rsidR="00BD42D4" w:rsidRPr="00BD42D4" w:rsidRDefault="00BD42D4" w:rsidP="00DE4824">
      <w:pPr>
        <w:spacing w:after="0"/>
        <w:ind w:firstLine="709"/>
        <w:jc w:val="both"/>
        <w:rPr>
          <w:b/>
          <w:bCs/>
        </w:rPr>
      </w:pPr>
    </w:p>
    <w:p w:rsidR="00BD42D4" w:rsidRPr="00BD42D4" w:rsidRDefault="00BD42D4" w:rsidP="00DE4824">
      <w:pPr>
        <w:spacing w:after="0"/>
        <w:ind w:firstLine="709"/>
        <w:jc w:val="both"/>
        <w:rPr>
          <w:b/>
          <w:bCs/>
        </w:rPr>
      </w:pPr>
    </w:p>
    <w:p w:rsidR="00BD42D4" w:rsidRPr="00BD42D4" w:rsidRDefault="00BD42D4" w:rsidP="00DE4824">
      <w:pPr>
        <w:spacing w:after="0"/>
        <w:ind w:firstLine="709"/>
        <w:jc w:val="both"/>
        <w:rPr>
          <w:b/>
          <w:bCs/>
        </w:rPr>
      </w:pPr>
    </w:p>
    <w:p w:rsidR="00BD42D4" w:rsidRPr="00BD42D4" w:rsidRDefault="00BD42D4" w:rsidP="00DE4824">
      <w:pPr>
        <w:spacing w:after="0" w:line="240" w:lineRule="auto"/>
        <w:jc w:val="center"/>
        <w:rPr>
          <w:rFonts w:ascii="Times New Roman" w:hAnsi="Times New Roman" w:cs="Times New Roman"/>
          <w:b/>
          <w:bCs/>
          <w:sz w:val="28"/>
          <w:szCs w:val="28"/>
        </w:rPr>
      </w:pPr>
      <w:r w:rsidRPr="00BD42D4">
        <w:rPr>
          <w:rFonts w:ascii="Times New Roman" w:hAnsi="Times New Roman" w:cs="Times New Roman"/>
          <w:b/>
          <w:bCs/>
          <w:sz w:val="28"/>
          <w:szCs w:val="28"/>
        </w:rPr>
        <w:t>ВИСНОВОК</w:t>
      </w:r>
    </w:p>
    <w:p w:rsidR="00BD42D4" w:rsidRPr="00BD42D4" w:rsidRDefault="00BD42D4" w:rsidP="00DE4824">
      <w:pPr>
        <w:spacing w:after="0" w:line="240" w:lineRule="auto"/>
        <w:jc w:val="center"/>
        <w:rPr>
          <w:rFonts w:ascii="Times New Roman" w:hAnsi="Times New Roman" w:cs="Times New Roman"/>
          <w:b/>
          <w:bCs/>
          <w:sz w:val="28"/>
          <w:szCs w:val="28"/>
        </w:rPr>
      </w:pPr>
      <w:r w:rsidRPr="00BD42D4">
        <w:rPr>
          <w:rFonts w:ascii="Times New Roman" w:hAnsi="Times New Roman" w:cs="Times New Roman"/>
          <w:b/>
          <w:bCs/>
          <w:sz w:val="28"/>
          <w:szCs w:val="28"/>
        </w:rPr>
        <w:t xml:space="preserve">на </w:t>
      </w:r>
      <w:bookmarkStart w:id="1" w:name="_Hlk17947767"/>
      <w:r w:rsidRPr="00BD42D4">
        <w:rPr>
          <w:rFonts w:ascii="Times New Roman" w:hAnsi="Times New Roman" w:cs="Times New Roman"/>
          <w:b/>
          <w:bCs/>
          <w:sz w:val="28"/>
          <w:szCs w:val="28"/>
        </w:rPr>
        <w:t>проект Закону України «Про внесення змін до Виборчого Кодексу України щодо присутності народних депутатів України на засіданнях виборчих комісій»</w:t>
      </w:r>
    </w:p>
    <w:p w:rsidR="00BD42D4" w:rsidRPr="00BD42D4" w:rsidRDefault="00BD42D4" w:rsidP="00DE4824">
      <w:pPr>
        <w:spacing w:after="0" w:line="240" w:lineRule="auto"/>
        <w:ind w:firstLine="709"/>
        <w:jc w:val="both"/>
        <w:rPr>
          <w:b/>
          <w:bCs/>
        </w:rPr>
      </w:pPr>
    </w:p>
    <w:p w:rsidR="00BD42D4" w:rsidRPr="00BD42D4" w:rsidRDefault="00BD42D4" w:rsidP="00DE4824">
      <w:pPr>
        <w:spacing w:after="0" w:line="240" w:lineRule="auto"/>
        <w:ind w:firstLine="709"/>
        <w:jc w:val="both"/>
        <w:rPr>
          <w:rFonts w:ascii="Times New Roman" w:hAnsi="Times New Roman" w:cs="Times New Roman"/>
          <w:bCs/>
          <w:sz w:val="28"/>
          <w:szCs w:val="28"/>
        </w:rPr>
      </w:pPr>
      <w:r w:rsidRPr="00BD42D4">
        <w:rPr>
          <w:rFonts w:ascii="Times New Roman" w:hAnsi="Times New Roman" w:cs="Times New Roman"/>
          <w:bCs/>
          <w:sz w:val="28"/>
          <w:szCs w:val="28"/>
        </w:rPr>
        <w:t>У Головному управлінні розглянуто поданий законопроект, яким пропону</w:t>
      </w:r>
      <w:r w:rsidR="00F71EC4">
        <w:rPr>
          <w:rFonts w:ascii="Times New Roman" w:hAnsi="Times New Roman" w:cs="Times New Roman"/>
          <w:bCs/>
          <w:sz w:val="28"/>
          <w:szCs w:val="28"/>
        </w:rPr>
        <w:t>є</w:t>
      </w:r>
      <w:r w:rsidRPr="00BD42D4">
        <w:rPr>
          <w:rFonts w:ascii="Times New Roman" w:hAnsi="Times New Roman" w:cs="Times New Roman"/>
          <w:bCs/>
          <w:sz w:val="28"/>
          <w:szCs w:val="28"/>
        </w:rPr>
        <w:t xml:space="preserve">ться </w:t>
      </w:r>
      <w:r w:rsidR="00F71EC4">
        <w:rPr>
          <w:rFonts w:ascii="Times New Roman" w:hAnsi="Times New Roman" w:cs="Times New Roman"/>
          <w:bCs/>
          <w:sz w:val="28"/>
          <w:szCs w:val="28"/>
        </w:rPr>
        <w:t xml:space="preserve">внести </w:t>
      </w:r>
      <w:r w:rsidRPr="00BD42D4">
        <w:rPr>
          <w:rFonts w:ascii="Times New Roman" w:hAnsi="Times New Roman" w:cs="Times New Roman"/>
          <w:bCs/>
          <w:sz w:val="28"/>
          <w:szCs w:val="28"/>
        </w:rPr>
        <w:t>до ст. 36 Виборчого кодексу України (далі - ВКУ)</w:t>
      </w:r>
      <w:r w:rsidR="00F71EC4">
        <w:rPr>
          <w:rFonts w:ascii="Times New Roman" w:hAnsi="Times New Roman" w:cs="Times New Roman"/>
          <w:bCs/>
          <w:sz w:val="28"/>
          <w:szCs w:val="28"/>
        </w:rPr>
        <w:t xml:space="preserve"> зміни, які стосуються</w:t>
      </w:r>
      <w:r w:rsidRPr="00BD42D4">
        <w:rPr>
          <w:rFonts w:ascii="Times New Roman" w:hAnsi="Times New Roman" w:cs="Times New Roman"/>
          <w:bCs/>
          <w:sz w:val="28"/>
          <w:szCs w:val="28"/>
        </w:rPr>
        <w:t xml:space="preserve"> присутності народних депутатів України на засіданнях виборчих комісій.</w:t>
      </w:r>
    </w:p>
    <w:p w:rsidR="00BD42D4" w:rsidRPr="002C3C09" w:rsidRDefault="00BD42D4" w:rsidP="00DE4824">
      <w:pPr>
        <w:spacing w:after="0" w:line="240" w:lineRule="auto"/>
        <w:ind w:firstLine="709"/>
        <w:jc w:val="both"/>
        <w:rPr>
          <w:rFonts w:ascii="Times New Roman" w:hAnsi="Times New Roman" w:cs="Times New Roman"/>
          <w:bCs/>
          <w:sz w:val="28"/>
          <w:szCs w:val="28"/>
          <w:lang w:val="ru-RU"/>
        </w:rPr>
      </w:pPr>
      <w:r w:rsidRPr="00BD42D4">
        <w:rPr>
          <w:rFonts w:ascii="Times New Roman" w:hAnsi="Times New Roman" w:cs="Times New Roman"/>
          <w:sz w:val="28"/>
          <w:szCs w:val="28"/>
        </w:rPr>
        <w:t>«</w:t>
      </w:r>
      <w:r w:rsidRPr="00BD42D4">
        <w:rPr>
          <w:rFonts w:ascii="Times New Roman" w:hAnsi="Times New Roman" w:cs="Times New Roman"/>
          <w:bCs/>
          <w:sz w:val="28"/>
          <w:szCs w:val="28"/>
        </w:rPr>
        <w:t xml:space="preserve">Необхідність прийняття проекту акта обумовлюється доцільністю присутності народних депутатів України на засіданнях виборчої комісії, у тому числі при підрахунку голосів та встановленні результатів голосування, на виборчій дільниці в день виборів чи в день повторного голосування у приміщенні, де </w:t>
      </w:r>
      <w:r w:rsidRPr="002C3C09">
        <w:rPr>
          <w:rFonts w:ascii="Times New Roman" w:hAnsi="Times New Roman" w:cs="Times New Roman"/>
          <w:bCs/>
          <w:sz w:val="28"/>
          <w:szCs w:val="28"/>
        </w:rPr>
        <w:t>проводиться голосування» (п. 1 пояснювальної записки)</w:t>
      </w:r>
      <w:r w:rsidRPr="002C3C09">
        <w:rPr>
          <w:rFonts w:ascii="Times New Roman" w:hAnsi="Times New Roman" w:cs="Times New Roman"/>
          <w:bCs/>
          <w:sz w:val="28"/>
          <w:szCs w:val="28"/>
          <w:lang w:val="ru-RU"/>
        </w:rPr>
        <w:t>.</w:t>
      </w:r>
    </w:p>
    <w:p w:rsidR="00642AEC" w:rsidRPr="002C3C09" w:rsidRDefault="00642AEC" w:rsidP="00DE4824">
      <w:pPr>
        <w:spacing w:after="0" w:line="240" w:lineRule="auto"/>
        <w:ind w:firstLine="709"/>
        <w:contextualSpacing/>
        <w:jc w:val="both"/>
        <w:rPr>
          <w:rFonts w:ascii="Times New Roman" w:eastAsia="Times New Roman" w:hAnsi="Times New Roman"/>
          <w:sz w:val="28"/>
          <w:szCs w:val="28"/>
          <w:lang w:eastAsia="ru-RU"/>
        </w:rPr>
      </w:pPr>
      <w:r w:rsidRPr="002C3C09">
        <w:rPr>
          <w:rFonts w:ascii="Times New Roman" w:eastAsia="Times New Roman" w:hAnsi="Times New Roman"/>
          <w:sz w:val="28"/>
          <w:szCs w:val="28"/>
          <w:lang w:eastAsia="ru-RU"/>
        </w:rPr>
        <w:t xml:space="preserve">На момент підготовки висновку законопроект не включений до Плану законопроектної роботи Верховної Ради України на 2021 рік, затвердженого постановою Верховної Ради України від 02.02.2021 № 1165-ІХ. </w:t>
      </w:r>
    </w:p>
    <w:p w:rsidR="001912C4" w:rsidRPr="002C3C09" w:rsidRDefault="001912C4" w:rsidP="00DE4824">
      <w:pPr>
        <w:spacing w:after="0" w:line="240" w:lineRule="auto"/>
        <w:ind w:firstLine="709"/>
        <w:jc w:val="both"/>
        <w:rPr>
          <w:rFonts w:ascii="Times New Roman" w:hAnsi="Times New Roman" w:cs="Times New Roman"/>
          <w:bCs/>
          <w:sz w:val="28"/>
          <w:szCs w:val="28"/>
        </w:rPr>
      </w:pPr>
      <w:r w:rsidRPr="002C3C09">
        <w:rPr>
          <w:rFonts w:ascii="Times New Roman" w:hAnsi="Times New Roman" w:cs="Times New Roman"/>
          <w:bCs/>
          <w:sz w:val="28"/>
          <w:szCs w:val="28"/>
        </w:rPr>
        <w:lastRenderedPageBreak/>
        <w:t>П</w:t>
      </w:r>
      <w:r w:rsidR="00CE738A" w:rsidRPr="002C3C09">
        <w:rPr>
          <w:rFonts w:ascii="Times New Roman" w:hAnsi="Times New Roman" w:cs="Times New Roman"/>
          <w:bCs/>
          <w:sz w:val="28"/>
          <w:szCs w:val="28"/>
        </w:rPr>
        <w:t>роект повністю відтворює</w:t>
      </w:r>
      <w:r w:rsidRPr="002C3C09">
        <w:rPr>
          <w:rFonts w:ascii="Times New Roman" w:hAnsi="Times New Roman" w:cs="Times New Roman"/>
          <w:bCs/>
          <w:sz w:val="28"/>
          <w:szCs w:val="28"/>
        </w:rPr>
        <w:t xml:space="preserve"> приписи законопроекту за </w:t>
      </w:r>
      <w:r w:rsidR="00DE4824" w:rsidRPr="002C3C09">
        <w:rPr>
          <w:rFonts w:ascii="Times New Roman" w:hAnsi="Times New Roman" w:cs="Times New Roman"/>
          <w:bCs/>
          <w:sz w:val="28"/>
          <w:szCs w:val="28"/>
        </w:rPr>
        <w:t xml:space="preserve">реєстр. </w:t>
      </w:r>
      <w:r w:rsidRPr="002C3C09">
        <w:rPr>
          <w:rFonts w:ascii="Times New Roman" w:hAnsi="Times New Roman" w:cs="Times New Roman"/>
          <w:bCs/>
          <w:sz w:val="28"/>
          <w:szCs w:val="28"/>
        </w:rPr>
        <w:t>№</w:t>
      </w:r>
      <w:r w:rsidR="00DE4824" w:rsidRPr="002C3C09">
        <w:rPr>
          <w:rFonts w:ascii="Times New Roman" w:hAnsi="Times New Roman" w:cs="Times New Roman"/>
          <w:bCs/>
          <w:sz w:val="28"/>
          <w:szCs w:val="28"/>
        </w:rPr>
        <w:t xml:space="preserve"> </w:t>
      </w:r>
      <w:r w:rsidRPr="002C3C09">
        <w:rPr>
          <w:rFonts w:ascii="Times New Roman" w:hAnsi="Times New Roman" w:cs="Times New Roman"/>
          <w:bCs/>
          <w:sz w:val="28"/>
          <w:szCs w:val="28"/>
        </w:rPr>
        <w:t>4473 від 08.12.20</w:t>
      </w:r>
      <w:r w:rsidR="00DE4824" w:rsidRPr="002C3C09">
        <w:rPr>
          <w:rFonts w:ascii="Times New Roman" w:hAnsi="Times New Roman" w:cs="Times New Roman"/>
          <w:bCs/>
          <w:sz w:val="28"/>
          <w:szCs w:val="28"/>
        </w:rPr>
        <w:t>,</w:t>
      </w:r>
      <w:r w:rsidR="00B95524" w:rsidRPr="002C3C09">
        <w:rPr>
          <w:rFonts w:ascii="Times New Roman" w:hAnsi="Times New Roman" w:cs="Times New Roman"/>
          <w:bCs/>
          <w:sz w:val="28"/>
          <w:szCs w:val="28"/>
        </w:rPr>
        <w:t xml:space="preserve"> щодо змісту якого Головним управлінням були висловлені зауваження</w:t>
      </w:r>
      <w:r w:rsidRPr="002C3C09">
        <w:rPr>
          <w:rFonts w:ascii="Times New Roman" w:hAnsi="Times New Roman" w:cs="Times New Roman"/>
          <w:bCs/>
          <w:sz w:val="28"/>
          <w:szCs w:val="28"/>
        </w:rPr>
        <w:t>.</w:t>
      </w:r>
    </w:p>
    <w:p w:rsidR="001912C4" w:rsidRPr="002C3C09" w:rsidRDefault="001912C4" w:rsidP="00DE4824">
      <w:pPr>
        <w:spacing w:after="0" w:line="240" w:lineRule="auto"/>
        <w:ind w:firstLine="709"/>
        <w:jc w:val="both"/>
        <w:rPr>
          <w:rFonts w:ascii="Times New Roman" w:hAnsi="Times New Roman" w:cs="Times New Roman"/>
          <w:bCs/>
          <w:sz w:val="28"/>
          <w:szCs w:val="28"/>
        </w:rPr>
      </w:pPr>
      <w:r w:rsidRPr="002C3C09">
        <w:rPr>
          <w:rFonts w:ascii="Times New Roman" w:hAnsi="Times New Roman" w:cs="Times New Roman"/>
          <w:bCs/>
          <w:sz w:val="28"/>
          <w:szCs w:val="28"/>
        </w:rPr>
        <w:t>У зв</w:t>
      </w:r>
      <w:r w:rsidR="00CE738A" w:rsidRPr="002C3C09">
        <w:rPr>
          <w:rFonts w:ascii="Times New Roman" w:hAnsi="Times New Roman" w:cs="Times New Roman"/>
          <w:bCs/>
          <w:sz w:val="28"/>
          <w:szCs w:val="28"/>
        </w:rPr>
        <w:t>’</w:t>
      </w:r>
      <w:r w:rsidRPr="002C3C09">
        <w:rPr>
          <w:rFonts w:ascii="Times New Roman" w:hAnsi="Times New Roman" w:cs="Times New Roman"/>
          <w:bCs/>
          <w:sz w:val="28"/>
          <w:szCs w:val="28"/>
        </w:rPr>
        <w:t xml:space="preserve">язку з наведеним Головне управління вважає за доцільне повторити раніше висловлені зауваження та </w:t>
      </w:r>
      <w:r w:rsidR="00B95524" w:rsidRPr="002C3C09">
        <w:rPr>
          <w:rFonts w:ascii="Times New Roman" w:hAnsi="Times New Roman" w:cs="Times New Roman"/>
          <w:bCs/>
          <w:sz w:val="28"/>
          <w:szCs w:val="28"/>
        </w:rPr>
        <w:t xml:space="preserve">зазначити </w:t>
      </w:r>
      <w:r w:rsidR="00F71EC4" w:rsidRPr="002C3C09">
        <w:rPr>
          <w:rFonts w:ascii="Times New Roman" w:hAnsi="Times New Roman" w:cs="Times New Roman"/>
          <w:bCs/>
          <w:sz w:val="28"/>
          <w:szCs w:val="28"/>
        </w:rPr>
        <w:t>так</w:t>
      </w:r>
      <w:r w:rsidR="00B95524" w:rsidRPr="002C3C09">
        <w:rPr>
          <w:rFonts w:ascii="Times New Roman" w:hAnsi="Times New Roman" w:cs="Times New Roman"/>
          <w:bCs/>
          <w:sz w:val="28"/>
          <w:szCs w:val="28"/>
        </w:rPr>
        <w:t>е</w:t>
      </w:r>
      <w:r w:rsidR="00F71EC4" w:rsidRPr="002C3C09">
        <w:rPr>
          <w:rFonts w:ascii="Times New Roman" w:hAnsi="Times New Roman" w:cs="Times New Roman"/>
          <w:bCs/>
          <w:sz w:val="28"/>
          <w:szCs w:val="28"/>
        </w:rPr>
        <w:t>.</w:t>
      </w:r>
    </w:p>
    <w:p w:rsidR="00BD42D4" w:rsidRPr="00BD42D4" w:rsidRDefault="00BD42D4" w:rsidP="00DE4824">
      <w:pPr>
        <w:spacing w:after="0" w:line="240" w:lineRule="auto"/>
        <w:ind w:firstLine="709"/>
        <w:jc w:val="both"/>
        <w:rPr>
          <w:rFonts w:ascii="Times New Roman" w:hAnsi="Times New Roman" w:cs="Times New Roman"/>
          <w:sz w:val="28"/>
          <w:szCs w:val="28"/>
        </w:rPr>
      </w:pPr>
      <w:r w:rsidRPr="002C3C09">
        <w:rPr>
          <w:rFonts w:ascii="Times New Roman" w:hAnsi="Times New Roman" w:cs="Times New Roman"/>
          <w:bCs/>
          <w:sz w:val="28"/>
          <w:szCs w:val="28"/>
        </w:rPr>
        <w:t xml:space="preserve">Чинним приписом ч. 8 ст. 36 ВКУ передбачено, що </w:t>
      </w:r>
      <w:bookmarkEnd w:id="1"/>
      <w:r w:rsidRPr="002C3C09">
        <w:rPr>
          <w:rFonts w:ascii="Times New Roman" w:hAnsi="Times New Roman" w:cs="Times New Roman"/>
          <w:bCs/>
          <w:sz w:val="28"/>
          <w:szCs w:val="28"/>
        </w:rPr>
        <w:t>«н</w:t>
      </w:r>
      <w:r w:rsidRPr="002C3C09">
        <w:rPr>
          <w:rFonts w:ascii="Times New Roman" w:hAnsi="Times New Roman" w:cs="Times New Roman"/>
          <w:sz w:val="28"/>
          <w:szCs w:val="28"/>
        </w:rPr>
        <w:t>а засіданнях виборчої комісії, у тому числі при підрахунку голосів та встановленні результатів голосування, на виборчій дільниці</w:t>
      </w:r>
      <w:r w:rsidRPr="00BD42D4">
        <w:rPr>
          <w:rFonts w:ascii="Times New Roman" w:hAnsi="Times New Roman" w:cs="Times New Roman"/>
          <w:sz w:val="28"/>
          <w:szCs w:val="28"/>
        </w:rPr>
        <w:t xml:space="preserve"> в день виборів чи в день повторного голосування у приміщенні, де проводиться голосування, мають право бути присутніми без дозволу чи запрошення відповідної комісії лише члени Центральної виборчої комісії, працівники Секретаріату Центральної виборчої комісії та Служби розпорядника Державного реєстру виборців, посадові особи відповідного територіального та регіонального представництва Центральної виборчої комісії, члени виборчих комісій вищого рівня, кандидати на відповідних виборах, їх довірені особи, уповноважені особи партій (організацій партій) - суб’єктів відповідного виборчого процесу, офіційні спостерігачі від кандидатів, партій (організацій партій) (не більше однієї особи від одного кандидата, однієї партії (організації партії), офіційні спостерігачі від громадських організацій, які отримали дозвіл мати офіційних спостерігачів на відповідних виборах (не більше двох осіб від однієї громадської організації), а також офіційні спостерігачі від іноземних держав і міжнародних організацій, представники засобів масової інформації (не більше двох осіб від одного засобу масової інформації)</w:t>
      </w:r>
      <w:r w:rsidR="00F71EC4">
        <w:rPr>
          <w:rFonts w:ascii="Times New Roman" w:hAnsi="Times New Roman" w:cs="Times New Roman"/>
          <w:sz w:val="28"/>
          <w:szCs w:val="28"/>
        </w:rPr>
        <w:t>»</w:t>
      </w:r>
      <w:r w:rsidRPr="00BD42D4">
        <w:rPr>
          <w:rFonts w:ascii="Times New Roman" w:hAnsi="Times New Roman" w:cs="Times New Roman"/>
          <w:sz w:val="28"/>
          <w:szCs w:val="28"/>
        </w:rPr>
        <w:t xml:space="preserve">. </w:t>
      </w:r>
    </w:p>
    <w:p w:rsidR="00BD42D4" w:rsidRPr="002C3C09" w:rsidRDefault="00BD42D4" w:rsidP="00DE4824">
      <w:pPr>
        <w:spacing w:after="0" w:line="240" w:lineRule="auto"/>
        <w:ind w:firstLine="709"/>
        <w:jc w:val="both"/>
        <w:rPr>
          <w:rFonts w:ascii="Times New Roman" w:hAnsi="Times New Roman" w:cs="Times New Roman"/>
          <w:sz w:val="28"/>
          <w:szCs w:val="28"/>
        </w:rPr>
      </w:pPr>
      <w:r w:rsidRPr="00BD42D4">
        <w:rPr>
          <w:rFonts w:ascii="Times New Roman" w:hAnsi="Times New Roman" w:cs="Times New Roman"/>
          <w:sz w:val="28"/>
          <w:szCs w:val="28"/>
        </w:rPr>
        <w:lastRenderedPageBreak/>
        <w:t xml:space="preserve">Отже, чинним </w:t>
      </w:r>
      <w:r w:rsidRPr="002C3C09">
        <w:rPr>
          <w:rFonts w:ascii="Times New Roman" w:hAnsi="Times New Roman" w:cs="Times New Roman"/>
          <w:sz w:val="28"/>
          <w:szCs w:val="28"/>
        </w:rPr>
        <w:t>законом до переліку осіб, які можуть бути присутніми на засіданнях виборчих комі</w:t>
      </w:r>
      <w:r w:rsidR="00C814D2" w:rsidRPr="002C3C09">
        <w:rPr>
          <w:rFonts w:ascii="Times New Roman" w:hAnsi="Times New Roman" w:cs="Times New Roman"/>
          <w:sz w:val="28"/>
          <w:szCs w:val="28"/>
        </w:rPr>
        <w:t xml:space="preserve">сій без дозволу чи запрошення, </w:t>
      </w:r>
      <w:r w:rsidRPr="002C3C09">
        <w:rPr>
          <w:rFonts w:ascii="Times New Roman" w:hAnsi="Times New Roman" w:cs="Times New Roman"/>
          <w:sz w:val="28"/>
          <w:szCs w:val="28"/>
        </w:rPr>
        <w:t>віднесено лише тих осіб, які згідно зі ст. 22 ВКУ є суб’єктами виборчого процесу</w:t>
      </w:r>
      <w:r w:rsidR="00F71EC4" w:rsidRPr="002C3C09">
        <w:rPr>
          <w:rFonts w:ascii="Times New Roman" w:hAnsi="Times New Roman" w:cs="Times New Roman"/>
          <w:sz w:val="28"/>
          <w:szCs w:val="28"/>
        </w:rPr>
        <w:t>, тобто</w:t>
      </w:r>
      <w:r w:rsidR="00DE4824" w:rsidRPr="002C3C09">
        <w:rPr>
          <w:rFonts w:ascii="Times New Roman" w:hAnsi="Times New Roman" w:cs="Times New Roman"/>
          <w:sz w:val="28"/>
          <w:szCs w:val="28"/>
        </w:rPr>
        <w:t>,</w:t>
      </w:r>
      <w:r w:rsidRPr="002C3C09">
        <w:rPr>
          <w:rFonts w:ascii="Times New Roman" w:hAnsi="Times New Roman" w:cs="Times New Roman"/>
          <w:sz w:val="28"/>
          <w:szCs w:val="28"/>
        </w:rPr>
        <w:t xml:space="preserve"> організовують виборчий процес, є кандидатами на виборні посади або їх довіреними особами, спостерігачами або представниками ЗМІ, що висвітлюють виборчий процес.</w:t>
      </w:r>
    </w:p>
    <w:p w:rsidR="00BD42D4" w:rsidRPr="002C3C09" w:rsidRDefault="00BD42D4" w:rsidP="00DE4824">
      <w:pPr>
        <w:spacing w:after="0" w:line="240" w:lineRule="auto"/>
        <w:ind w:firstLine="709"/>
        <w:jc w:val="both"/>
        <w:rPr>
          <w:rFonts w:ascii="Times New Roman" w:hAnsi="Times New Roman" w:cs="Times New Roman"/>
          <w:sz w:val="28"/>
          <w:szCs w:val="28"/>
        </w:rPr>
      </w:pPr>
      <w:r w:rsidRPr="002C3C09">
        <w:rPr>
          <w:rFonts w:ascii="Times New Roman" w:hAnsi="Times New Roman" w:cs="Times New Roman"/>
          <w:sz w:val="28"/>
          <w:szCs w:val="28"/>
        </w:rPr>
        <w:t>У законопроекті пропонується доповнити перелік осіб, які можуть бути присутні на засіданнях виборчих ком</w:t>
      </w:r>
      <w:r w:rsidR="00CE738A" w:rsidRPr="002C3C09">
        <w:rPr>
          <w:rFonts w:ascii="Times New Roman" w:hAnsi="Times New Roman" w:cs="Times New Roman"/>
          <w:sz w:val="28"/>
          <w:szCs w:val="28"/>
        </w:rPr>
        <w:t>ісій без дозволу чи запрошення,</w:t>
      </w:r>
      <w:r w:rsidRPr="002C3C09">
        <w:rPr>
          <w:rFonts w:ascii="Times New Roman" w:hAnsi="Times New Roman" w:cs="Times New Roman"/>
          <w:sz w:val="28"/>
          <w:szCs w:val="28"/>
        </w:rPr>
        <w:t xml:space="preserve"> народними депутатами України (зміни до ч. 8 ст. 36 ВКУ).</w:t>
      </w:r>
    </w:p>
    <w:p w:rsidR="00BD42D4" w:rsidRPr="002C3C09" w:rsidRDefault="00F71EC4" w:rsidP="00DE4824">
      <w:pPr>
        <w:spacing w:after="0" w:line="240" w:lineRule="auto"/>
        <w:ind w:firstLine="709"/>
        <w:jc w:val="both"/>
        <w:rPr>
          <w:rFonts w:ascii="Times New Roman" w:hAnsi="Times New Roman" w:cs="Times New Roman"/>
          <w:sz w:val="28"/>
          <w:szCs w:val="28"/>
        </w:rPr>
      </w:pPr>
      <w:r w:rsidRPr="002C3C09">
        <w:rPr>
          <w:rFonts w:ascii="Times New Roman" w:hAnsi="Times New Roman" w:cs="Times New Roman"/>
          <w:sz w:val="28"/>
          <w:szCs w:val="28"/>
        </w:rPr>
        <w:t>На нашу погляд, така</w:t>
      </w:r>
      <w:r w:rsidR="00BD42D4" w:rsidRPr="002C3C09">
        <w:rPr>
          <w:rFonts w:ascii="Times New Roman" w:hAnsi="Times New Roman" w:cs="Times New Roman"/>
          <w:sz w:val="28"/>
          <w:szCs w:val="28"/>
        </w:rPr>
        <w:t xml:space="preserve"> пропозиція </w:t>
      </w:r>
      <w:r w:rsidR="00CE738A" w:rsidRPr="002C3C09">
        <w:rPr>
          <w:rFonts w:ascii="Times New Roman" w:hAnsi="Times New Roman" w:cs="Times New Roman"/>
          <w:sz w:val="28"/>
          <w:szCs w:val="28"/>
        </w:rPr>
        <w:t>є принаймні дискусійною. Адже</w:t>
      </w:r>
      <w:r w:rsidR="00BD42D4" w:rsidRPr="002C3C09">
        <w:rPr>
          <w:rFonts w:ascii="Times New Roman" w:hAnsi="Times New Roman" w:cs="Times New Roman"/>
          <w:sz w:val="28"/>
          <w:szCs w:val="28"/>
        </w:rPr>
        <w:t xml:space="preserve"> доцільність присутності народних депутатів України на засідан</w:t>
      </w:r>
      <w:r w:rsidRPr="002C3C09">
        <w:rPr>
          <w:rFonts w:ascii="Times New Roman" w:hAnsi="Times New Roman" w:cs="Times New Roman"/>
          <w:sz w:val="28"/>
          <w:szCs w:val="28"/>
        </w:rPr>
        <w:t xml:space="preserve">ні виборчих комісій </w:t>
      </w:r>
      <w:r w:rsidR="00BD42D4" w:rsidRPr="002C3C09">
        <w:rPr>
          <w:rFonts w:ascii="Times New Roman" w:hAnsi="Times New Roman" w:cs="Times New Roman"/>
          <w:sz w:val="28"/>
          <w:szCs w:val="28"/>
        </w:rPr>
        <w:t>у пояснювальній записці</w:t>
      </w:r>
      <w:r w:rsidRPr="002C3C09">
        <w:rPr>
          <w:rFonts w:ascii="Times New Roman" w:hAnsi="Times New Roman" w:cs="Times New Roman"/>
          <w:sz w:val="28"/>
          <w:szCs w:val="28"/>
        </w:rPr>
        <w:t xml:space="preserve"> до проекту не обґрунтовується</w:t>
      </w:r>
      <w:r w:rsidR="00BD42D4" w:rsidRPr="002C3C09">
        <w:rPr>
          <w:rFonts w:ascii="Times New Roman" w:hAnsi="Times New Roman" w:cs="Times New Roman"/>
          <w:sz w:val="28"/>
          <w:szCs w:val="28"/>
        </w:rPr>
        <w:t xml:space="preserve">. Відповідно до положень </w:t>
      </w:r>
      <w:r w:rsidR="00DE4824" w:rsidRPr="002C3C09">
        <w:rPr>
          <w:rFonts w:ascii="Times New Roman" w:hAnsi="Times New Roman" w:cs="Times New Roman"/>
          <w:sz w:val="28"/>
          <w:szCs w:val="28"/>
        </w:rPr>
        <w:t>ВКУ</w:t>
      </w:r>
      <w:r w:rsidR="00BD42D4" w:rsidRPr="002C3C09">
        <w:rPr>
          <w:rFonts w:ascii="Times New Roman" w:hAnsi="Times New Roman" w:cs="Times New Roman"/>
          <w:sz w:val="28"/>
          <w:szCs w:val="28"/>
        </w:rPr>
        <w:t xml:space="preserve"> (ст. 22)</w:t>
      </w:r>
      <w:r w:rsidRPr="002C3C09">
        <w:rPr>
          <w:rFonts w:ascii="Times New Roman" w:hAnsi="Times New Roman" w:cs="Times New Roman"/>
          <w:sz w:val="28"/>
          <w:szCs w:val="28"/>
        </w:rPr>
        <w:t xml:space="preserve"> </w:t>
      </w:r>
      <w:r w:rsidR="00BD42D4" w:rsidRPr="002C3C09">
        <w:rPr>
          <w:rFonts w:ascii="Times New Roman" w:hAnsi="Times New Roman" w:cs="Times New Roman"/>
          <w:sz w:val="28"/>
          <w:szCs w:val="28"/>
        </w:rPr>
        <w:t>народні депутати України не є суб’єктами виборчого процесу та не мають жодних повноважень у виборчому процесі (наприклад, подавати скарги тощо). З огляду на це незрозуміло, з якою метою народні депутати будуть присутні на засіданнях виборчих комісій.</w:t>
      </w:r>
    </w:p>
    <w:p w:rsidR="00BD42D4" w:rsidRPr="002C3C09" w:rsidRDefault="00BD42D4" w:rsidP="00DE4824">
      <w:pPr>
        <w:spacing w:after="0" w:line="240" w:lineRule="auto"/>
        <w:ind w:firstLine="709"/>
        <w:jc w:val="both"/>
        <w:rPr>
          <w:rFonts w:ascii="Times New Roman" w:hAnsi="Times New Roman" w:cs="Times New Roman"/>
          <w:sz w:val="28"/>
          <w:szCs w:val="28"/>
        </w:rPr>
      </w:pPr>
      <w:r w:rsidRPr="002C3C09">
        <w:rPr>
          <w:rFonts w:ascii="Times New Roman" w:hAnsi="Times New Roman" w:cs="Times New Roman"/>
          <w:sz w:val="28"/>
          <w:szCs w:val="28"/>
        </w:rPr>
        <w:t xml:space="preserve">Слід також враховувати, що відповідно до ч. 4 ст. 32 </w:t>
      </w:r>
      <w:r w:rsidR="00DE4824" w:rsidRPr="002C3C09">
        <w:rPr>
          <w:rFonts w:ascii="Times New Roman" w:hAnsi="Times New Roman" w:cs="Times New Roman"/>
          <w:sz w:val="28"/>
          <w:szCs w:val="28"/>
        </w:rPr>
        <w:t>ВКУ</w:t>
      </w:r>
      <w:r w:rsidRPr="002C3C09">
        <w:rPr>
          <w:rFonts w:ascii="Times New Roman" w:hAnsi="Times New Roman" w:cs="Times New Roman"/>
          <w:sz w:val="28"/>
          <w:szCs w:val="28"/>
        </w:rPr>
        <w:t xml:space="preserve"> </w:t>
      </w:r>
      <w:r w:rsidR="00E30BBB" w:rsidRPr="002C3C09">
        <w:rPr>
          <w:rFonts w:ascii="Times New Roman" w:hAnsi="Times New Roman" w:cs="Times New Roman"/>
          <w:sz w:val="28"/>
          <w:szCs w:val="28"/>
        </w:rPr>
        <w:t>«ніхто не має права втручатися в</w:t>
      </w:r>
      <w:r w:rsidRPr="002C3C09">
        <w:rPr>
          <w:rFonts w:ascii="Times New Roman" w:hAnsi="Times New Roman" w:cs="Times New Roman"/>
          <w:sz w:val="28"/>
          <w:szCs w:val="28"/>
        </w:rPr>
        <w:t xml:space="preserve"> діяльність </w:t>
      </w:r>
      <w:r w:rsidR="00E30BBB" w:rsidRPr="002C3C09">
        <w:rPr>
          <w:rFonts w:ascii="Times New Roman" w:hAnsi="Times New Roman" w:cs="Times New Roman"/>
          <w:sz w:val="28"/>
          <w:szCs w:val="28"/>
        </w:rPr>
        <w:t>виборчих комісій</w:t>
      </w:r>
      <w:r w:rsidR="00F71EC4" w:rsidRPr="002C3C09">
        <w:rPr>
          <w:rFonts w:ascii="Times New Roman" w:hAnsi="Times New Roman" w:cs="Times New Roman"/>
          <w:sz w:val="28"/>
          <w:szCs w:val="28"/>
        </w:rPr>
        <w:t xml:space="preserve"> </w:t>
      </w:r>
      <w:r w:rsidRPr="002C3C09">
        <w:rPr>
          <w:rFonts w:ascii="Times New Roman" w:hAnsi="Times New Roman" w:cs="Times New Roman"/>
          <w:sz w:val="28"/>
          <w:szCs w:val="28"/>
        </w:rPr>
        <w:t xml:space="preserve">…», а народні депутати України є членами </w:t>
      </w:r>
      <w:r w:rsidR="00F71EC4" w:rsidRPr="002C3C09">
        <w:rPr>
          <w:rFonts w:ascii="Times New Roman" w:hAnsi="Times New Roman" w:cs="Times New Roman"/>
          <w:sz w:val="28"/>
          <w:szCs w:val="28"/>
        </w:rPr>
        <w:t>вищого</w:t>
      </w:r>
      <w:r w:rsidRPr="002C3C09">
        <w:rPr>
          <w:rFonts w:ascii="Times New Roman" w:hAnsi="Times New Roman" w:cs="Times New Roman"/>
          <w:sz w:val="28"/>
          <w:szCs w:val="28"/>
        </w:rPr>
        <w:t xml:space="preserve"> органу</w:t>
      </w:r>
      <w:r w:rsidR="00F71EC4" w:rsidRPr="002C3C09">
        <w:rPr>
          <w:rFonts w:ascii="Times New Roman" w:hAnsi="Times New Roman" w:cs="Times New Roman"/>
          <w:sz w:val="28"/>
          <w:szCs w:val="28"/>
        </w:rPr>
        <w:t xml:space="preserve"> державної влади</w:t>
      </w:r>
      <w:r w:rsidRPr="002C3C09">
        <w:rPr>
          <w:rFonts w:ascii="Times New Roman" w:hAnsi="Times New Roman" w:cs="Times New Roman"/>
          <w:sz w:val="28"/>
          <w:szCs w:val="28"/>
        </w:rPr>
        <w:t xml:space="preserve">, тому їх присутність на засіданні виборчої комісії може розглядатись як певний тиск або втручання у роботу виборчої комісії. </w:t>
      </w:r>
    </w:p>
    <w:p w:rsidR="00BD42D4" w:rsidRDefault="00BD42D4" w:rsidP="00DE4824">
      <w:pPr>
        <w:spacing w:after="0" w:line="240" w:lineRule="auto"/>
        <w:ind w:firstLine="709"/>
        <w:jc w:val="both"/>
        <w:rPr>
          <w:rFonts w:ascii="Times New Roman" w:hAnsi="Times New Roman" w:cs="Times New Roman"/>
          <w:sz w:val="28"/>
          <w:szCs w:val="28"/>
        </w:rPr>
      </w:pPr>
      <w:r w:rsidRPr="002C3C09">
        <w:rPr>
          <w:rFonts w:ascii="Times New Roman" w:hAnsi="Times New Roman" w:cs="Times New Roman"/>
          <w:sz w:val="28"/>
          <w:szCs w:val="28"/>
        </w:rPr>
        <w:t xml:space="preserve">Варто також зазначити, що парламент як орган законодавчої влади має чітко визначені у Конституції України повноваження у </w:t>
      </w:r>
      <w:r w:rsidRPr="002C3C09">
        <w:rPr>
          <w:rFonts w:ascii="Times New Roman" w:hAnsi="Times New Roman" w:cs="Times New Roman"/>
          <w:sz w:val="28"/>
          <w:szCs w:val="28"/>
        </w:rPr>
        <w:lastRenderedPageBreak/>
        <w:t>сфері виборчого процесу, які обмежуються лише призначенням окремих видів виборів</w:t>
      </w:r>
      <w:r w:rsidR="00CE738A" w:rsidRPr="002C3C09">
        <w:rPr>
          <w:rFonts w:ascii="Times New Roman" w:hAnsi="Times New Roman" w:cs="Times New Roman"/>
          <w:sz w:val="28"/>
          <w:szCs w:val="28"/>
        </w:rPr>
        <w:t xml:space="preserve"> </w:t>
      </w:r>
      <w:r w:rsidR="00DE4824" w:rsidRPr="002C3C09">
        <w:rPr>
          <w:rFonts w:ascii="Times New Roman" w:hAnsi="Times New Roman" w:cs="Times New Roman"/>
          <w:sz w:val="28"/>
          <w:szCs w:val="28"/>
        </w:rPr>
        <w:br/>
      </w:r>
      <w:r w:rsidR="00CE738A" w:rsidRPr="002C3C09">
        <w:rPr>
          <w:rFonts w:ascii="Times New Roman" w:hAnsi="Times New Roman" w:cs="Times New Roman"/>
          <w:sz w:val="28"/>
          <w:szCs w:val="28"/>
        </w:rPr>
        <w:t>(п.</w:t>
      </w:r>
      <w:r w:rsidR="00F71EC4" w:rsidRPr="002C3C09">
        <w:rPr>
          <w:rFonts w:ascii="Times New Roman" w:hAnsi="Times New Roman" w:cs="Times New Roman"/>
          <w:sz w:val="28"/>
          <w:szCs w:val="28"/>
        </w:rPr>
        <w:t xml:space="preserve"> </w:t>
      </w:r>
      <w:r w:rsidRPr="002C3C09">
        <w:rPr>
          <w:rFonts w:ascii="Times New Roman" w:hAnsi="Times New Roman" w:cs="Times New Roman"/>
          <w:sz w:val="28"/>
          <w:szCs w:val="28"/>
        </w:rPr>
        <w:t>п. 7, 28, 30 ч.</w:t>
      </w:r>
      <w:r w:rsidR="00F71EC4" w:rsidRPr="002C3C09">
        <w:rPr>
          <w:rFonts w:ascii="Times New Roman" w:hAnsi="Times New Roman" w:cs="Times New Roman"/>
          <w:sz w:val="28"/>
          <w:szCs w:val="28"/>
        </w:rPr>
        <w:t xml:space="preserve"> </w:t>
      </w:r>
      <w:r w:rsidRPr="002C3C09">
        <w:rPr>
          <w:rFonts w:ascii="Times New Roman" w:hAnsi="Times New Roman" w:cs="Times New Roman"/>
          <w:sz w:val="28"/>
          <w:szCs w:val="28"/>
        </w:rPr>
        <w:t>1 ст. 85) та формуванням скла</w:t>
      </w:r>
      <w:r w:rsidR="00CE738A" w:rsidRPr="002C3C09">
        <w:rPr>
          <w:rFonts w:ascii="Times New Roman" w:hAnsi="Times New Roman" w:cs="Times New Roman"/>
          <w:sz w:val="28"/>
          <w:szCs w:val="28"/>
        </w:rPr>
        <w:t xml:space="preserve">ду Центральної виборчої комісії </w:t>
      </w:r>
      <w:r w:rsidRPr="002C3C09">
        <w:rPr>
          <w:rFonts w:ascii="Times New Roman" w:hAnsi="Times New Roman" w:cs="Times New Roman"/>
          <w:sz w:val="28"/>
          <w:szCs w:val="28"/>
        </w:rPr>
        <w:t xml:space="preserve">(п. 21 ч. 1 ст. 85). </w:t>
      </w:r>
      <w:r w:rsidR="00F71EC4" w:rsidRPr="002C3C09">
        <w:rPr>
          <w:rFonts w:ascii="Times New Roman" w:hAnsi="Times New Roman" w:cs="Times New Roman"/>
          <w:sz w:val="28"/>
          <w:szCs w:val="28"/>
        </w:rPr>
        <w:t>Тому</w:t>
      </w:r>
      <w:r w:rsidR="00DE4824" w:rsidRPr="002C3C09">
        <w:rPr>
          <w:rFonts w:ascii="Times New Roman" w:hAnsi="Times New Roman" w:cs="Times New Roman"/>
          <w:sz w:val="28"/>
          <w:szCs w:val="28"/>
        </w:rPr>
        <w:t>,</w:t>
      </w:r>
      <w:r w:rsidR="00F71EC4" w:rsidRPr="002C3C09">
        <w:rPr>
          <w:rFonts w:ascii="Times New Roman" w:hAnsi="Times New Roman" w:cs="Times New Roman"/>
          <w:sz w:val="28"/>
          <w:szCs w:val="28"/>
        </w:rPr>
        <w:t xml:space="preserve"> оскільки</w:t>
      </w:r>
      <w:r w:rsidRPr="002C3C09">
        <w:rPr>
          <w:rFonts w:ascii="Times New Roman" w:hAnsi="Times New Roman" w:cs="Times New Roman"/>
          <w:sz w:val="28"/>
          <w:szCs w:val="28"/>
        </w:rPr>
        <w:t xml:space="preserve"> парламент не здійснює контрольних чи </w:t>
      </w:r>
      <w:r w:rsidR="00DE4824" w:rsidRPr="002C3C09">
        <w:rPr>
          <w:rFonts w:ascii="Times New Roman" w:hAnsi="Times New Roman" w:cs="Times New Roman"/>
          <w:sz w:val="28"/>
          <w:szCs w:val="28"/>
        </w:rPr>
        <w:br/>
      </w:r>
      <w:r w:rsidRPr="002C3C09">
        <w:rPr>
          <w:rFonts w:ascii="Times New Roman" w:hAnsi="Times New Roman" w:cs="Times New Roman"/>
          <w:sz w:val="28"/>
          <w:szCs w:val="28"/>
        </w:rPr>
        <w:t>будь-яких наглядових повноважень у виборчому процесі,</w:t>
      </w:r>
      <w:r w:rsidR="00F71EC4" w:rsidRPr="002C3C09">
        <w:rPr>
          <w:rFonts w:ascii="Times New Roman" w:hAnsi="Times New Roman" w:cs="Times New Roman"/>
          <w:sz w:val="28"/>
          <w:szCs w:val="28"/>
        </w:rPr>
        <w:t xml:space="preserve"> то і</w:t>
      </w:r>
      <w:r w:rsidRPr="002C3C09">
        <w:rPr>
          <w:rFonts w:ascii="Times New Roman" w:hAnsi="Times New Roman" w:cs="Times New Roman"/>
          <w:sz w:val="28"/>
          <w:szCs w:val="28"/>
        </w:rPr>
        <w:t xml:space="preserve"> наділення парламентарів правом присутності на засіданні</w:t>
      </w:r>
      <w:r w:rsidRPr="00BD42D4">
        <w:rPr>
          <w:rFonts w:ascii="Times New Roman" w:hAnsi="Times New Roman" w:cs="Times New Roman"/>
          <w:sz w:val="28"/>
          <w:szCs w:val="28"/>
        </w:rPr>
        <w:t xml:space="preserve"> виборчих комісій </w:t>
      </w:r>
      <w:r w:rsidR="00F71EC4">
        <w:rPr>
          <w:rFonts w:ascii="Times New Roman" w:hAnsi="Times New Roman" w:cs="Times New Roman"/>
          <w:sz w:val="28"/>
          <w:szCs w:val="28"/>
        </w:rPr>
        <w:t>не</w:t>
      </w:r>
      <w:r w:rsidRPr="00BD42D4">
        <w:rPr>
          <w:rFonts w:ascii="Times New Roman" w:hAnsi="Times New Roman" w:cs="Times New Roman"/>
          <w:sz w:val="28"/>
          <w:szCs w:val="28"/>
        </w:rPr>
        <w:t xml:space="preserve"> виглядає обґрунтованим.</w:t>
      </w:r>
    </w:p>
    <w:p w:rsidR="00CE738A" w:rsidRPr="00BD42D4" w:rsidRDefault="00CE738A" w:rsidP="00DE4824">
      <w:pPr>
        <w:spacing w:after="0" w:line="240" w:lineRule="auto"/>
        <w:ind w:firstLine="709"/>
        <w:jc w:val="both"/>
        <w:rPr>
          <w:rFonts w:ascii="Times New Roman" w:hAnsi="Times New Roman" w:cs="Times New Roman"/>
          <w:sz w:val="28"/>
          <w:szCs w:val="28"/>
        </w:rPr>
      </w:pPr>
    </w:p>
    <w:p w:rsidR="00C814D2" w:rsidRDefault="00C814D2" w:rsidP="00DE4824">
      <w:pPr>
        <w:spacing w:after="0"/>
        <w:ind w:firstLine="709"/>
        <w:jc w:val="both"/>
        <w:rPr>
          <w:rFonts w:ascii="Times New Roman" w:hAnsi="Times New Roman" w:cs="Times New Roman"/>
          <w:sz w:val="28"/>
          <w:szCs w:val="28"/>
        </w:rPr>
      </w:pPr>
    </w:p>
    <w:p w:rsidR="00BD42D4" w:rsidRPr="00BD42D4" w:rsidRDefault="00BD42D4" w:rsidP="00DE4824">
      <w:pPr>
        <w:spacing w:after="0"/>
        <w:ind w:firstLine="709"/>
        <w:jc w:val="both"/>
        <w:rPr>
          <w:rFonts w:ascii="Times New Roman" w:hAnsi="Times New Roman" w:cs="Times New Roman"/>
          <w:sz w:val="28"/>
          <w:szCs w:val="28"/>
        </w:rPr>
      </w:pPr>
      <w:r w:rsidRPr="00BD42D4">
        <w:rPr>
          <w:rFonts w:ascii="Times New Roman" w:hAnsi="Times New Roman" w:cs="Times New Roman"/>
          <w:sz w:val="28"/>
          <w:szCs w:val="28"/>
        </w:rPr>
        <w:t xml:space="preserve">Керівник Головного управління                                            </w:t>
      </w:r>
      <w:r w:rsidR="00F71EC4">
        <w:rPr>
          <w:rFonts w:ascii="Times New Roman" w:hAnsi="Times New Roman" w:cs="Times New Roman"/>
          <w:sz w:val="28"/>
          <w:szCs w:val="28"/>
        </w:rPr>
        <w:t xml:space="preserve">      </w:t>
      </w:r>
      <w:r w:rsidRPr="00BD42D4">
        <w:rPr>
          <w:rFonts w:ascii="Times New Roman" w:hAnsi="Times New Roman" w:cs="Times New Roman"/>
          <w:sz w:val="28"/>
          <w:szCs w:val="28"/>
        </w:rPr>
        <w:t>С. Тихонюк</w:t>
      </w:r>
    </w:p>
    <w:p w:rsidR="00C814D2" w:rsidRPr="00DE4824" w:rsidRDefault="00C814D2" w:rsidP="00DE4824">
      <w:pPr>
        <w:spacing w:after="0"/>
        <w:ind w:firstLine="709"/>
        <w:jc w:val="both"/>
        <w:rPr>
          <w:rFonts w:ascii="Times New Roman" w:hAnsi="Times New Roman" w:cs="Times New Roman"/>
          <w:sz w:val="28"/>
          <w:szCs w:val="28"/>
        </w:rPr>
      </w:pPr>
    </w:p>
    <w:p w:rsidR="00DE4824" w:rsidRPr="00DE4824" w:rsidRDefault="00DE4824" w:rsidP="00DE4824">
      <w:pPr>
        <w:spacing w:after="0"/>
        <w:ind w:firstLine="709"/>
        <w:jc w:val="both"/>
        <w:rPr>
          <w:rFonts w:ascii="Times New Roman" w:hAnsi="Times New Roman" w:cs="Times New Roman"/>
          <w:sz w:val="28"/>
          <w:szCs w:val="28"/>
        </w:rPr>
      </w:pPr>
    </w:p>
    <w:p w:rsidR="00BD42D4" w:rsidRPr="00F71EC4" w:rsidRDefault="00BD42D4" w:rsidP="00DE4824">
      <w:pPr>
        <w:spacing w:after="0"/>
        <w:ind w:firstLine="709"/>
        <w:jc w:val="both"/>
        <w:rPr>
          <w:rFonts w:ascii="Times New Roman" w:hAnsi="Times New Roman" w:cs="Times New Roman"/>
          <w:sz w:val="20"/>
          <w:szCs w:val="20"/>
        </w:rPr>
      </w:pPr>
      <w:proofErr w:type="spellStart"/>
      <w:r w:rsidRPr="00F71EC4">
        <w:rPr>
          <w:rFonts w:ascii="Times New Roman" w:hAnsi="Times New Roman" w:cs="Times New Roman"/>
          <w:sz w:val="20"/>
          <w:szCs w:val="20"/>
        </w:rPr>
        <w:t>Вик</w:t>
      </w:r>
      <w:proofErr w:type="spellEnd"/>
      <w:r w:rsidRPr="00F71EC4">
        <w:rPr>
          <w:rFonts w:ascii="Times New Roman" w:hAnsi="Times New Roman" w:cs="Times New Roman"/>
          <w:sz w:val="20"/>
          <w:szCs w:val="20"/>
        </w:rPr>
        <w:t>. О. Мельник</w:t>
      </w:r>
    </w:p>
    <w:p w:rsidR="00BD42D4" w:rsidRPr="00BD42D4" w:rsidRDefault="00BD42D4" w:rsidP="00DE4824">
      <w:pPr>
        <w:spacing w:after="0"/>
        <w:ind w:firstLine="709"/>
        <w:rPr>
          <w:rFonts w:ascii="Times New Roman" w:hAnsi="Times New Roman" w:cs="Times New Roman"/>
          <w:sz w:val="28"/>
          <w:szCs w:val="28"/>
        </w:rPr>
      </w:pPr>
    </w:p>
    <w:p w:rsidR="00051439" w:rsidRPr="00BD42D4" w:rsidRDefault="00FC4E26" w:rsidP="00DE4824">
      <w:pPr>
        <w:spacing w:after="0"/>
        <w:ind w:firstLine="709"/>
        <w:rPr>
          <w:rFonts w:ascii="Times New Roman" w:hAnsi="Times New Roman" w:cs="Times New Roman"/>
          <w:sz w:val="28"/>
          <w:szCs w:val="28"/>
        </w:rPr>
      </w:pPr>
    </w:p>
    <w:sectPr w:rsidR="00051439" w:rsidRPr="00BD42D4" w:rsidSect="00DE4824">
      <w:headerReference w:type="even" r:id="rId6"/>
      <w:headerReference w:type="default" r:id="rId7"/>
      <w:headerReference w:type="first" r:id="rId8"/>
      <w:pgSz w:w="11900" w:h="16840"/>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7A66" w:rsidRDefault="002A7A66" w:rsidP="001912C4">
      <w:pPr>
        <w:spacing w:after="0" w:line="240" w:lineRule="auto"/>
      </w:pPr>
      <w:r>
        <w:separator/>
      </w:r>
    </w:p>
  </w:endnote>
  <w:endnote w:type="continuationSeparator" w:id="0">
    <w:p w:rsidR="002A7A66" w:rsidRDefault="002A7A66" w:rsidP="001912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7A66" w:rsidRDefault="002A7A66" w:rsidP="001912C4">
      <w:pPr>
        <w:spacing w:after="0" w:line="240" w:lineRule="auto"/>
      </w:pPr>
      <w:r>
        <w:separator/>
      </w:r>
    </w:p>
  </w:footnote>
  <w:footnote w:type="continuationSeparator" w:id="0">
    <w:p w:rsidR="002A7A66" w:rsidRDefault="002A7A66" w:rsidP="001912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a5"/>
      </w:rPr>
      <w:id w:val="98916718"/>
      <w:docPartObj>
        <w:docPartGallery w:val="Page Numbers (Top of Page)"/>
        <w:docPartUnique/>
      </w:docPartObj>
    </w:sdtPr>
    <w:sdtEndPr>
      <w:rPr>
        <w:rStyle w:val="a5"/>
      </w:rPr>
    </w:sdtEndPr>
    <w:sdtContent>
      <w:p w:rsidR="00326ED2" w:rsidRDefault="003961E6" w:rsidP="00326ED2">
        <w:pPr>
          <w:pStyle w:val="a3"/>
          <w:framePr w:wrap="none" w:vAnchor="text" w:hAnchor="margin" w:xAlign="right" w:y="1"/>
          <w:rPr>
            <w:rStyle w:val="a5"/>
          </w:rPr>
        </w:pPr>
        <w:r>
          <w:rPr>
            <w:rStyle w:val="a5"/>
          </w:rPr>
          <w:fldChar w:fldCharType="begin"/>
        </w:r>
        <w:r>
          <w:rPr>
            <w:rStyle w:val="a5"/>
          </w:rPr>
          <w:instrText xml:space="preserve"> PAGE </w:instrText>
        </w:r>
        <w:r>
          <w:rPr>
            <w:rStyle w:val="a5"/>
          </w:rPr>
          <w:fldChar w:fldCharType="separate"/>
        </w:r>
        <w:r>
          <w:rPr>
            <w:rStyle w:val="a5"/>
            <w:noProof/>
          </w:rPr>
          <w:t>2</w:t>
        </w:r>
        <w:r>
          <w:rPr>
            <w:rStyle w:val="a5"/>
          </w:rPr>
          <w:fldChar w:fldCharType="end"/>
        </w:r>
      </w:p>
    </w:sdtContent>
  </w:sdt>
  <w:p w:rsidR="00326ED2" w:rsidRDefault="00FC4E26" w:rsidP="00521CF6">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37834183"/>
      <w:docPartObj>
        <w:docPartGallery w:val="Page Numbers (Top of Page)"/>
        <w:docPartUnique/>
      </w:docPartObj>
    </w:sdtPr>
    <w:sdtEndPr>
      <w:rPr>
        <w:rFonts w:ascii="Times New Roman" w:hAnsi="Times New Roman" w:cs="Times New Roman"/>
        <w:sz w:val="28"/>
        <w:szCs w:val="28"/>
      </w:rPr>
    </w:sdtEndPr>
    <w:sdtContent>
      <w:p w:rsidR="00326ED2" w:rsidRPr="00DE4824" w:rsidRDefault="001912C4" w:rsidP="00DE4824">
        <w:pPr>
          <w:pStyle w:val="a3"/>
          <w:jc w:val="center"/>
          <w:rPr>
            <w:rFonts w:ascii="Times New Roman" w:hAnsi="Times New Roman" w:cs="Times New Roman"/>
            <w:sz w:val="28"/>
            <w:szCs w:val="28"/>
          </w:rPr>
        </w:pPr>
        <w:r w:rsidRPr="00F71EC4">
          <w:rPr>
            <w:rFonts w:ascii="Times New Roman" w:hAnsi="Times New Roman" w:cs="Times New Roman"/>
            <w:sz w:val="28"/>
            <w:szCs w:val="28"/>
          </w:rPr>
          <w:fldChar w:fldCharType="begin"/>
        </w:r>
        <w:r w:rsidRPr="00F71EC4">
          <w:rPr>
            <w:rFonts w:ascii="Times New Roman" w:hAnsi="Times New Roman" w:cs="Times New Roman"/>
            <w:sz w:val="28"/>
            <w:szCs w:val="28"/>
          </w:rPr>
          <w:instrText>PAGE   \* MERGEFORMAT</w:instrText>
        </w:r>
        <w:r w:rsidRPr="00F71EC4">
          <w:rPr>
            <w:rFonts w:ascii="Times New Roman" w:hAnsi="Times New Roman" w:cs="Times New Roman"/>
            <w:sz w:val="28"/>
            <w:szCs w:val="28"/>
          </w:rPr>
          <w:fldChar w:fldCharType="separate"/>
        </w:r>
        <w:r w:rsidR="00FC4E26">
          <w:rPr>
            <w:rFonts w:ascii="Times New Roman" w:hAnsi="Times New Roman" w:cs="Times New Roman"/>
            <w:noProof/>
            <w:sz w:val="28"/>
            <w:szCs w:val="28"/>
          </w:rPr>
          <w:t>2</w:t>
        </w:r>
        <w:r w:rsidRPr="00F71EC4">
          <w:rPr>
            <w:rFonts w:ascii="Times New Roman" w:hAnsi="Times New Roman" w:cs="Times New Roman"/>
            <w:sz w:val="28"/>
            <w:szCs w:val="28"/>
          </w:rPr>
          <w:fldChar w:fldCharType="end"/>
        </w:r>
      </w:p>
    </w:sdtContent>
  </w:sdt>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6ED2" w:rsidRPr="0053583F" w:rsidRDefault="001912C4" w:rsidP="0053583F">
    <w:pPr>
      <w:pStyle w:val="a3"/>
      <w:jc w:val="right"/>
      <w:rPr>
        <w:rFonts w:ascii="Times New Roman" w:hAnsi="Times New Roman" w:cs="Times New Roman"/>
        <w:sz w:val="20"/>
        <w:szCs w:val="20"/>
      </w:rPr>
    </w:pPr>
    <w:r>
      <w:rPr>
        <w:rFonts w:ascii="Times New Roman" w:hAnsi="Times New Roman" w:cs="Times New Roman"/>
        <w:sz w:val="20"/>
        <w:szCs w:val="20"/>
      </w:rPr>
      <w:t>До реєстр.</w:t>
    </w:r>
    <w:r w:rsidR="00DE4824">
      <w:rPr>
        <w:rFonts w:ascii="Times New Roman" w:hAnsi="Times New Roman" w:cs="Times New Roman"/>
        <w:sz w:val="20"/>
        <w:szCs w:val="20"/>
      </w:rPr>
      <w:t xml:space="preserve"> </w:t>
    </w:r>
    <w:r>
      <w:rPr>
        <w:rFonts w:ascii="Times New Roman" w:hAnsi="Times New Roman" w:cs="Times New Roman"/>
        <w:sz w:val="20"/>
        <w:szCs w:val="20"/>
      </w:rPr>
      <w:t>№</w:t>
    </w:r>
    <w:r w:rsidR="00DE4824">
      <w:rPr>
        <w:rFonts w:ascii="Times New Roman" w:hAnsi="Times New Roman" w:cs="Times New Roman"/>
        <w:sz w:val="20"/>
        <w:szCs w:val="20"/>
      </w:rPr>
      <w:t xml:space="preserve"> </w:t>
    </w:r>
    <w:r>
      <w:rPr>
        <w:rFonts w:ascii="Times New Roman" w:hAnsi="Times New Roman" w:cs="Times New Roman"/>
        <w:sz w:val="20"/>
        <w:szCs w:val="20"/>
      </w:rPr>
      <w:t>6014 від 09.09.2021</w:t>
    </w:r>
  </w:p>
  <w:p w:rsidR="00326ED2" w:rsidRDefault="003961E6" w:rsidP="0053583F">
    <w:pPr>
      <w:pStyle w:val="a3"/>
      <w:jc w:val="right"/>
      <w:rPr>
        <w:rFonts w:ascii="Times New Roman" w:hAnsi="Times New Roman" w:cs="Times New Roman"/>
        <w:sz w:val="20"/>
        <w:szCs w:val="20"/>
      </w:rPr>
    </w:pPr>
    <w:r>
      <w:rPr>
        <w:rFonts w:ascii="Times New Roman" w:hAnsi="Times New Roman" w:cs="Times New Roman"/>
        <w:sz w:val="20"/>
        <w:szCs w:val="20"/>
      </w:rPr>
      <w:t>Народний депутат України</w:t>
    </w:r>
  </w:p>
  <w:p w:rsidR="00326ED2" w:rsidRPr="0053583F" w:rsidRDefault="003961E6" w:rsidP="0053583F">
    <w:pPr>
      <w:pStyle w:val="a3"/>
      <w:jc w:val="right"/>
      <w:rPr>
        <w:rFonts w:ascii="Times New Roman" w:hAnsi="Times New Roman" w:cs="Times New Roman"/>
        <w:sz w:val="20"/>
        <w:szCs w:val="20"/>
      </w:rPr>
    </w:pPr>
    <w:r>
      <w:rPr>
        <w:rFonts w:ascii="Times New Roman" w:hAnsi="Times New Roman" w:cs="Times New Roman"/>
        <w:sz w:val="20"/>
        <w:szCs w:val="20"/>
      </w:rPr>
      <w:t>Н. Шуфрич</w:t>
    </w:r>
  </w:p>
  <w:p w:rsidR="00326ED2" w:rsidRDefault="00FC4E26">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42D4"/>
    <w:rsid w:val="00022F4E"/>
    <w:rsid w:val="00057A21"/>
    <w:rsid w:val="00166D33"/>
    <w:rsid w:val="001912C4"/>
    <w:rsid w:val="002A7A66"/>
    <w:rsid w:val="002B0B62"/>
    <w:rsid w:val="002C3C09"/>
    <w:rsid w:val="00303EDA"/>
    <w:rsid w:val="003961E6"/>
    <w:rsid w:val="005B322B"/>
    <w:rsid w:val="005E4D3A"/>
    <w:rsid w:val="00622BF6"/>
    <w:rsid w:val="00642AEC"/>
    <w:rsid w:val="008B1ABE"/>
    <w:rsid w:val="00B565BD"/>
    <w:rsid w:val="00B95524"/>
    <w:rsid w:val="00BD42D4"/>
    <w:rsid w:val="00C814D2"/>
    <w:rsid w:val="00CE738A"/>
    <w:rsid w:val="00DE4824"/>
    <w:rsid w:val="00DF0454"/>
    <w:rsid w:val="00DF729C"/>
    <w:rsid w:val="00E30BBB"/>
    <w:rsid w:val="00F71EC4"/>
    <w:rsid w:val="00FC4E2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82E5EE8-CA95-4A4C-86A4-F328B759D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D42D4"/>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BD42D4"/>
  </w:style>
  <w:style w:type="character" w:styleId="a5">
    <w:name w:val="page number"/>
    <w:basedOn w:val="a0"/>
    <w:uiPriority w:val="99"/>
    <w:semiHidden/>
    <w:unhideWhenUsed/>
    <w:rsid w:val="00BD42D4"/>
  </w:style>
  <w:style w:type="paragraph" w:styleId="a6">
    <w:name w:val="footer"/>
    <w:basedOn w:val="a"/>
    <w:link w:val="a7"/>
    <w:uiPriority w:val="99"/>
    <w:unhideWhenUsed/>
    <w:rsid w:val="001912C4"/>
    <w:pPr>
      <w:tabs>
        <w:tab w:val="center" w:pos="4819"/>
        <w:tab w:val="right" w:pos="9639"/>
      </w:tabs>
      <w:spacing w:after="0" w:line="240" w:lineRule="auto"/>
    </w:pPr>
  </w:style>
  <w:style w:type="character" w:customStyle="1" w:styleId="a7">
    <w:name w:val="Нижній колонтитул Знак"/>
    <w:basedOn w:val="a0"/>
    <w:link w:val="a6"/>
    <w:uiPriority w:val="99"/>
    <w:rsid w:val="001912C4"/>
  </w:style>
  <w:style w:type="paragraph" w:styleId="a8">
    <w:name w:val="Balloon Text"/>
    <w:basedOn w:val="a"/>
    <w:link w:val="a9"/>
    <w:uiPriority w:val="99"/>
    <w:semiHidden/>
    <w:unhideWhenUsed/>
    <w:rsid w:val="00FC4E26"/>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FC4E2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2856</Words>
  <Characters>1628</Characters>
  <Application>Microsoft Office Word</Application>
  <DocSecurity>4</DocSecurity>
  <Lines>13</Lines>
  <Paragraphs>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Мельник Олена Володимирівна</dc:creator>
  <cp:lastModifiedBy>Кисельова Юлія Анатоліївна</cp:lastModifiedBy>
  <cp:revision>2</cp:revision>
  <cp:lastPrinted>2021-11-15T07:19:00Z</cp:lastPrinted>
  <dcterms:created xsi:type="dcterms:W3CDTF">2021-11-15T07:20:00Z</dcterms:created>
  <dcterms:modified xsi:type="dcterms:W3CDTF">2021-11-15T07:20:00Z</dcterms:modified>
</cp:coreProperties>
</file>