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97CB5" w:rsidRPr="008F4E88" w:rsidTr="0061126D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3977A71" wp14:editId="3540FA26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97CB5" w:rsidRPr="008F4E88" w:rsidRDefault="00C97CB5" w:rsidP="0061126D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C97CB5" w:rsidRPr="008F4E88" w:rsidRDefault="00C97CB5" w:rsidP="0061126D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C97CB5" w:rsidRPr="008F4E88" w:rsidRDefault="00C97CB5" w:rsidP="00C97CB5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C97CB5" w:rsidRPr="008F4E88" w:rsidTr="0061126D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C97CB5" w:rsidRPr="00C97CB5" w:rsidRDefault="00C97CB5" w:rsidP="00C97CB5">
      <w:pPr>
        <w:ind w:left="4956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BE57C8" w:rsidRDefault="00BE57C8" w:rsidP="00F23247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color w:val="000000" w:themeColor="text1"/>
          <w:sz w:val="28"/>
          <w:szCs w:val="28"/>
          <w:lang w:eastAsia="en-GB"/>
        </w:rPr>
      </w:pPr>
    </w:p>
    <w:p w:rsidR="00C97CB5" w:rsidRPr="009541AC" w:rsidRDefault="00C97CB5" w:rsidP="00F23247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color w:val="000000" w:themeColor="text1"/>
          <w:sz w:val="28"/>
          <w:szCs w:val="28"/>
        </w:rPr>
      </w:pPr>
      <w:r w:rsidRPr="009541AC">
        <w:rPr>
          <w:b w:val="0"/>
          <w:color w:val="000000" w:themeColor="text1"/>
          <w:sz w:val="28"/>
          <w:szCs w:val="28"/>
          <w:lang w:eastAsia="en-GB"/>
        </w:rPr>
        <w:t xml:space="preserve">Відповідно до </w:t>
      </w:r>
      <w:r w:rsidR="00C70E31" w:rsidRPr="009541AC">
        <w:rPr>
          <w:b w:val="0"/>
          <w:color w:val="000000" w:themeColor="text1"/>
          <w:sz w:val="28"/>
          <w:szCs w:val="28"/>
          <w:lang w:eastAsia="en-GB"/>
        </w:rPr>
        <w:t xml:space="preserve">пункту 2 частини першої 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>статті 16 Закону України «Про комітети Верховної Ради України»,</w:t>
      </w:r>
      <w:r w:rsidR="00C70E31" w:rsidRPr="009541AC">
        <w:rPr>
          <w:b w:val="0"/>
          <w:color w:val="000000" w:themeColor="text1"/>
          <w:sz w:val="28"/>
          <w:szCs w:val="28"/>
          <w:lang w:eastAsia="en-GB"/>
        </w:rPr>
        <w:t xml:space="preserve"> частини третьої статті 93 Регламенту Верховної Ради України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 xml:space="preserve"> Комітетом з питань правоохоронної діяльності </w:t>
      </w:r>
      <w:r w:rsidR="00135A94" w:rsidRPr="009541AC">
        <w:rPr>
          <w:b w:val="0"/>
          <w:color w:val="000000" w:themeColor="text1"/>
          <w:sz w:val="28"/>
          <w:szCs w:val="28"/>
          <w:lang w:eastAsia="en-GB"/>
        </w:rPr>
        <w:t xml:space="preserve">попередньо 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 xml:space="preserve">розглянуто на своєму засіданні </w:t>
      </w:r>
      <w:r w:rsidR="00142205" w:rsidRPr="009541AC">
        <w:rPr>
          <w:b w:val="0"/>
          <w:color w:val="000000" w:themeColor="text1"/>
          <w:sz w:val="28"/>
          <w:szCs w:val="28"/>
          <w:lang w:eastAsia="en-GB"/>
        </w:rPr>
        <w:t>0</w:t>
      </w:r>
      <w:r w:rsidR="00C70E31" w:rsidRPr="009541AC">
        <w:rPr>
          <w:b w:val="0"/>
          <w:color w:val="000000" w:themeColor="text1"/>
          <w:sz w:val="28"/>
          <w:szCs w:val="28"/>
          <w:lang w:eastAsia="en-GB"/>
        </w:rPr>
        <w:t>6</w:t>
      </w:r>
      <w:r w:rsidR="00AE16D3">
        <w:rPr>
          <w:b w:val="0"/>
          <w:color w:val="000000" w:themeColor="text1"/>
          <w:sz w:val="28"/>
          <w:szCs w:val="28"/>
          <w:lang w:eastAsia="en-GB"/>
        </w:rPr>
        <w:t xml:space="preserve"> жовтня 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 xml:space="preserve">2021 року (протокол № </w:t>
      </w:r>
      <w:r w:rsidR="00C70E31" w:rsidRPr="009541AC">
        <w:rPr>
          <w:b w:val="0"/>
          <w:color w:val="000000" w:themeColor="text1"/>
          <w:sz w:val="28"/>
          <w:szCs w:val="28"/>
          <w:lang w:eastAsia="en-GB"/>
        </w:rPr>
        <w:t>84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>) проект Закону України «</w:t>
      </w:r>
      <w:r w:rsidR="009208D9" w:rsidRPr="009541AC">
        <w:rPr>
          <w:b w:val="0"/>
          <w:color w:val="000000" w:themeColor="text1"/>
          <w:sz w:val="28"/>
          <w:szCs w:val="28"/>
        </w:rPr>
        <w:t>Про внесення змін до Кодексу України про адміністративні правопорушення щодо посилення відповідальності у сфері надання соціальних послуг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>» (</w:t>
      </w:r>
      <w:r w:rsidRPr="009541AC">
        <w:rPr>
          <w:color w:val="000000" w:themeColor="text1"/>
          <w:sz w:val="28"/>
          <w:szCs w:val="28"/>
          <w:lang w:eastAsia="en-GB"/>
        </w:rPr>
        <w:t>реєстр. №</w:t>
      </w:r>
      <w:r w:rsidR="009208D9" w:rsidRPr="009541AC">
        <w:rPr>
          <w:color w:val="000000" w:themeColor="text1"/>
          <w:sz w:val="28"/>
          <w:szCs w:val="28"/>
          <w:lang w:eastAsia="en-GB"/>
        </w:rPr>
        <w:t xml:space="preserve"> 6017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 xml:space="preserve">), поданий </w:t>
      </w:r>
      <w:r w:rsidR="009208D9" w:rsidRPr="009541AC">
        <w:rPr>
          <w:b w:val="0"/>
          <w:color w:val="000000" w:themeColor="text1"/>
          <w:sz w:val="28"/>
          <w:szCs w:val="28"/>
          <w:lang w:eastAsia="en-GB"/>
        </w:rPr>
        <w:t>Кабінетом Міністрів України.</w:t>
      </w:r>
    </w:p>
    <w:p w:rsidR="00F23247" w:rsidRPr="000A3BCF" w:rsidRDefault="00BE57C8" w:rsidP="003A75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З</w:t>
      </w:r>
      <w:r w:rsidR="009208D9" w:rsidRPr="000A3BCF">
        <w:rPr>
          <w:rFonts w:ascii="Times New Roman" w:eastAsia="Times New Roman" w:hAnsi="Times New Roman" w:cs="Times New Roman"/>
          <w:sz w:val="28"/>
          <w:szCs w:val="28"/>
          <w:lang w:eastAsia="en-GB"/>
        </w:rPr>
        <w:t>аконопроектом</w:t>
      </w:r>
      <w:r w:rsidR="00C97CB5" w:rsidRPr="000A3BCF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3A75A3" w:rsidRPr="000A3BCF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пропонується </w:t>
      </w:r>
      <w:r w:rsidR="003A75A3" w:rsidRPr="000A3BCF">
        <w:rPr>
          <w:rFonts w:ascii="Times New Roman" w:hAnsi="Times New Roman" w:cs="Times New Roman"/>
          <w:sz w:val="28"/>
          <w:szCs w:val="28"/>
        </w:rPr>
        <w:t>доповнити Кодекс України про адміністративні правопорушення (далі – КУпАП) новими статтями 46</w:t>
      </w:r>
      <w:r w:rsidR="003A75A3" w:rsidRPr="000A3BC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3A75A3" w:rsidRPr="000A3BCF">
        <w:rPr>
          <w:rFonts w:ascii="Times New Roman" w:hAnsi="Times New Roman" w:cs="Times New Roman"/>
          <w:sz w:val="28"/>
          <w:szCs w:val="28"/>
        </w:rPr>
        <w:t xml:space="preserve"> та 188</w:t>
      </w:r>
      <w:r w:rsidR="003A75A3" w:rsidRPr="000A3BCF">
        <w:rPr>
          <w:rFonts w:ascii="Times New Roman" w:hAnsi="Times New Roman" w:cs="Times New Roman"/>
          <w:sz w:val="28"/>
          <w:szCs w:val="28"/>
          <w:vertAlign w:val="superscript"/>
        </w:rPr>
        <w:t>58</w:t>
      </w:r>
      <w:r w:rsidR="003A75A3" w:rsidRPr="000A3BCF">
        <w:rPr>
          <w:rFonts w:ascii="Times New Roman" w:hAnsi="Times New Roman" w:cs="Times New Roman"/>
          <w:sz w:val="28"/>
          <w:szCs w:val="28"/>
        </w:rPr>
        <w:t xml:space="preserve">, а також </w:t>
      </w:r>
      <w:proofErr w:type="spellStart"/>
      <w:r w:rsidR="003A75A3" w:rsidRPr="000A3BCF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="003A75A3" w:rsidRPr="000A3BCF">
        <w:rPr>
          <w:rFonts w:ascii="Times New Roman" w:hAnsi="Times New Roman" w:cs="Times New Roman"/>
          <w:sz w:val="28"/>
          <w:szCs w:val="28"/>
        </w:rPr>
        <w:t xml:space="preserve"> відповідні зміни до статей 164, 166</w:t>
      </w:r>
      <w:r w:rsidR="003A75A3" w:rsidRPr="000A3BCF">
        <w:rPr>
          <w:rFonts w:ascii="Times New Roman" w:hAnsi="Times New Roman" w:cs="Times New Roman"/>
          <w:sz w:val="28"/>
          <w:szCs w:val="28"/>
          <w:vertAlign w:val="superscript"/>
        </w:rPr>
        <w:t>10</w:t>
      </w:r>
      <w:r w:rsidR="003A75A3" w:rsidRPr="000A3BCF">
        <w:rPr>
          <w:rFonts w:ascii="Times New Roman" w:hAnsi="Times New Roman" w:cs="Times New Roman"/>
          <w:sz w:val="28"/>
          <w:szCs w:val="28"/>
        </w:rPr>
        <w:t>, 221 та 255 цього Кодексу.</w:t>
      </w:r>
    </w:p>
    <w:p w:rsidR="00C97CB5" w:rsidRPr="009541AC" w:rsidRDefault="00957174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К</w:t>
      </w:r>
      <w:r w:rsidR="002A51A1" w:rsidRPr="008E4B96">
        <w:rPr>
          <w:rFonts w:ascii="Times New Roman" w:eastAsia="SimSun" w:hAnsi="Times New Roman" w:cs="Times New Roman"/>
          <w:sz w:val="28"/>
          <w:szCs w:val="28"/>
          <w:lang w:eastAsia="zh-CN"/>
        </w:rPr>
        <w:t>еруючись</w:t>
      </w:r>
      <w:r w:rsidR="00C97CB5" w:rsidRPr="008E4B9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C70E31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>пунктом 2 час</w:t>
      </w:r>
      <w:bookmarkStart w:id="0" w:name="_GoBack"/>
      <w:bookmarkEnd w:id="0"/>
      <w:r w:rsidR="00C70E31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>тини першої статті 16 Закону України «Про комітети Верховної Ради України»,</w:t>
      </w:r>
      <w:r w:rsidR="00F23247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частиною третьою </w:t>
      </w:r>
      <w:r w:rsidR="00C70E31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статті 93 </w:t>
      </w:r>
      <w:r w:rsidR="00C97CB5" w:rsidRPr="009541AC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Регламент</w:t>
      </w:r>
      <w:r w:rsidR="00C70E31" w:rsidRPr="009541AC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у Верховної Ради України</w:t>
      </w:r>
      <w:r w:rsidR="00C97CB5" w:rsidRPr="009541AC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,</w:t>
      </w:r>
      <w:r w:rsidR="00C97CB5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2A51A1" w:rsidRPr="009541AC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Комітет з питань правоохоронної діяльності </w:t>
      </w:r>
      <w:r w:rsidR="00C97CB5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рекомендує Верховній Раді </w:t>
      </w:r>
      <w:r w:rsidR="00C70E31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України проект Закону України «Про </w:t>
      </w:r>
      <w:r w:rsidR="00F23247" w:rsidRPr="009541AC">
        <w:rPr>
          <w:rFonts w:ascii="Times New Roman" w:hAnsi="Times New Roman" w:cs="Times New Roman"/>
          <w:color w:val="000000" w:themeColor="text1"/>
          <w:sz w:val="28"/>
          <w:szCs w:val="28"/>
        </w:rPr>
        <w:t>внесення змін до Кодексу України про адміністративні правопорушення щодо посилення відповідальності у сфері надання соціальних послуг</w:t>
      </w:r>
      <w:r w:rsidR="00F23247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>»</w:t>
      </w:r>
      <w:r w:rsidR="009208D9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(реєстр</w:t>
      </w:r>
      <w:r w:rsidR="00C70E31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. № </w:t>
      </w:r>
      <w:r w:rsidR="009208D9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>6017</w:t>
      </w:r>
      <w:r w:rsidR="00C70E31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>) включити до порядку денного шостої</w:t>
      </w:r>
      <w:r w:rsidR="00C97CB5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сесії Верховної Ради України</w:t>
      </w:r>
      <w:r w:rsidR="00C97CB5" w:rsidRPr="009541AC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="00C97CB5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>дев’ятого скликання</w:t>
      </w:r>
      <w:r w:rsidR="00C97CB5" w:rsidRPr="009541AC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.</w:t>
      </w:r>
    </w:p>
    <w:p w:rsidR="00C70E31" w:rsidRPr="009541AC" w:rsidRDefault="00C97CB5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Доповідачем на пленарному засіданні Верховної Ради України визначено </w:t>
      </w:r>
      <w:r w:rsidR="009541AC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Заступника </w:t>
      </w:r>
      <w:r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>Голов</w:t>
      </w:r>
      <w:r w:rsidR="009541AC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>и</w:t>
      </w:r>
      <w:r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9541AC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Комітету, </w:t>
      </w:r>
      <w:r w:rsidR="009541AC" w:rsidRPr="009541AC">
        <w:rPr>
          <w:rFonts w:ascii="Times New Roman" w:hAnsi="Times New Roman" w:cs="Times New Roman"/>
          <w:sz w:val="28"/>
          <w:szCs w:val="28"/>
        </w:rPr>
        <w:t>народного депутата України Медяника В’ячеслава Анатолійовича.</w:t>
      </w:r>
    </w:p>
    <w:p w:rsidR="00C70E31" w:rsidRPr="009541AC" w:rsidRDefault="00C70E31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C70E31" w:rsidRDefault="00C70E31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6C3B" w:rsidRPr="009541AC" w:rsidRDefault="00F66C3B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6C67" w:rsidRPr="009541AC" w:rsidRDefault="00C97CB5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208D9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208D9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C70E31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Іонушас</w:t>
      </w:r>
    </w:p>
    <w:sectPr w:rsidR="00266C67" w:rsidRPr="009541AC" w:rsidSect="00BE57C8">
      <w:pgSz w:w="11906" w:h="16838"/>
      <w:pgMar w:top="851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CB5"/>
    <w:rsid w:val="000A3BCF"/>
    <w:rsid w:val="000A7717"/>
    <w:rsid w:val="00135A94"/>
    <w:rsid w:val="00142205"/>
    <w:rsid w:val="001F5F2E"/>
    <w:rsid w:val="002A51A1"/>
    <w:rsid w:val="003A75A3"/>
    <w:rsid w:val="004118A0"/>
    <w:rsid w:val="005B4DBD"/>
    <w:rsid w:val="00766B8E"/>
    <w:rsid w:val="00885D21"/>
    <w:rsid w:val="008E4B96"/>
    <w:rsid w:val="009208D9"/>
    <w:rsid w:val="009541AC"/>
    <w:rsid w:val="00957174"/>
    <w:rsid w:val="009F6B0C"/>
    <w:rsid w:val="00AE16D3"/>
    <w:rsid w:val="00B52E4A"/>
    <w:rsid w:val="00BE57C8"/>
    <w:rsid w:val="00C70E31"/>
    <w:rsid w:val="00C97CB5"/>
    <w:rsid w:val="00F23247"/>
    <w:rsid w:val="00F36062"/>
    <w:rsid w:val="00F66C3B"/>
    <w:rsid w:val="00FA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AE8A5"/>
  <w15:chartTrackingRefBased/>
  <w15:docId w15:val="{E5B078EF-E230-489A-8E74-A1E0CD516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CB5"/>
  </w:style>
  <w:style w:type="paragraph" w:styleId="3">
    <w:name w:val="heading 3"/>
    <w:basedOn w:val="a"/>
    <w:link w:val="30"/>
    <w:uiPriority w:val="9"/>
    <w:qFormat/>
    <w:rsid w:val="009208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7CB5"/>
    <w:pPr>
      <w:spacing w:after="0" w:line="240" w:lineRule="auto"/>
    </w:pPr>
    <w:rPr>
      <w:rFonts w:ascii="Times New Roman" w:hAnsi="Times New Roman"/>
      <w:sz w:val="28"/>
      <w:lang w:val="ru-RU"/>
    </w:rPr>
  </w:style>
  <w:style w:type="character" w:customStyle="1" w:styleId="30">
    <w:name w:val="Заголовок 3 Знак"/>
    <w:basedOn w:val="a0"/>
    <w:link w:val="3"/>
    <w:uiPriority w:val="9"/>
    <w:rsid w:val="009208D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4">
    <w:name w:val="List Paragraph"/>
    <w:basedOn w:val="a"/>
    <w:uiPriority w:val="34"/>
    <w:qFormat/>
    <w:rsid w:val="00B52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1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998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Миколюк Олена Олександрівна</cp:lastModifiedBy>
  <cp:revision>3</cp:revision>
  <dcterms:created xsi:type="dcterms:W3CDTF">2021-10-07T07:33:00Z</dcterms:created>
  <dcterms:modified xsi:type="dcterms:W3CDTF">2021-10-07T07:34:00Z</dcterms:modified>
</cp:coreProperties>
</file>