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9483EF" w14:textId="77777777" w:rsidR="00E86326" w:rsidRDefault="00DD3B48" w:rsidP="00E86326">
      <w:pPr>
        <w:tabs>
          <w:tab w:val="left" w:pos="9720"/>
        </w:tabs>
        <w:spacing w:line="276" w:lineRule="auto"/>
        <w:ind w:left="4536"/>
        <w:jc w:val="right"/>
        <w:rPr>
          <w:rFonts w:ascii="Times New Roman" w:hAnsi="Times New Roman"/>
          <w:sz w:val="28"/>
          <w:szCs w:val="28"/>
          <w:lang w:val="uk-UA"/>
        </w:rPr>
      </w:pPr>
      <w:bookmarkStart w:id="0" w:name="_GoBack"/>
      <w:bookmarkEnd w:id="0"/>
      <w:r w:rsidRPr="00E86326">
        <w:rPr>
          <w:rFonts w:ascii="Times New Roman" w:hAnsi="Times New Roman"/>
          <w:sz w:val="28"/>
          <w:szCs w:val="28"/>
          <w:lang w:val="uk-UA"/>
        </w:rPr>
        <w:t>Проект</w:t>
      </w:r>
    </w:p>
    <w:p w14:paraId="1419A549" w14:textId="705CD1A4" w:rsidR="00E86326" w:rsidRDefault="00E86326" w:rsidP="00E86326">
      <w:pPr>
        <w:tabs>
          <w:tab w:val="left" w:pos="9720"/>
        </w:tabs>
        <w:spacing w:line="276" w:lineRule="auto"/>
        <w:ind w:left="3969"/>
        <w:jc w:val="center"/>
        <w:rPr>
          <w:rFonts w:ascii="Times New Roman" w:hAnsi="Times New Roman"/>
          <w:sz w:val="28"/>
          <w:szCs w:val="28"/>
          <w:lang w:val="uk-UA"/>
        </w:rPr>
      </w:pPr>
      <w:r>
        <w:rPr>
          <w:rFonts w:ascii="Times New Roman" w:hAnsi="Times New Roman"/>
          <w:sz w:val="28"/>
          <w:szCs w:val="28"/>
          <w:lang w:val="uk-UA"/>
        </w:rPr>
        <w:t xml:space="preserve">       </w:t>
      </w:r>
      <w:r w:rsidR="00DD3B48" w:rsidRPr="00E86326">
        <w:rPr>
          <w:rFonts w:ascii="Times New Roman" w:hAnsi="Times New Roman"/>
          <w:sz w:val="28"/>
          <w:szCs w:val="28"/>
          <w:lang w:val="uk-UA"/>
        </w:rPr>
        <w:t>вноситься народними депутатами</w:t>
      </w:r>
      <w:r>
        <w:rPr>
          <w:rFonts w:ascii="Times New Roman" w:hAnsi="Times New Roman"/>
          <w:sz w:val="28"/>
          <w:szCs w:val="28"/>
          <w:lang w:val="uk-UA"/>
        </w:rPr>
        <w:t xml:space="preserve"> </w:t>
      </w:r>
      <w:r w:rsidR="00DD3B48" w:rsidRPr="00E86326">
        <w:rPr>
          <w:rFonts w:ascii="Times New Roman" w:hAnsi="Times New Roman"/>
          <w:sz w:val="28"/>
          <w:szCs w:val="28"/>
          <w:lang w:val="uk-UA"/>
        </w:rPr>
        <w:t>України</w:t>
      </w:r>
      <w:r w:rsidRPr="00E86326">
        <w:rPr>
          <w:rFonts w:ascii="Times New Roman" w:hAnsi="Times New Roman"/>
          <w:sz w:val="28"/>
          <w:szCs w:val="28"/>
          <w:lang w:val="uk-UA"/>
        </w:rPr>
        <w:t>:</w:t>
      </w:r>
    </w:p>
    <w:p w14:paraId="513903A1" w14:textId="6AA1EACE" w:rsidR="00E86326" w:rsidRPr="00545C2D" w:rsidRDefault="00E86326" w:rsidP="00545C2D">
      <w:pPr>
        <w:tabs>
          <w:tab w:val="left" w:pos="9720"/>
        </w:tabs>
        <w:spacing w:line="276" w:lineRule="auto"/>
        <w:ind w:left="4536"/>
        <w:jc w:val="right"/>
        <w:rPr>
          <w:rFonts w:ascii="Times New Roman" w:hAnsi="Times New Roman"/>
          <w:sz w:val="28"/>
          <w:szCs w:val="28"/>
          <w:lang w:val="uk-UA"/>
        </w:rPr>
      </w:pPr>
      <w:r w:rsidRPr="00545C2D">
        <w:rPr>
          <w:rFonts w:ascii="Times New Roman" w:hAnsi="Times New Roman"/>
          <w:sz w:val="28"/>
          <w:szCs w:val="28"/>
          <w:lang w:val="ru-RU"/>
        </w:rPr>
        <w:t>Качура О.А.</w:t>
      </w:r>
    </w:p>
    <w:p w14:paraId="21481079" w14:textId="0E0C5E1C" w:rsidR="00E86326" w:rsidRPr="00E86326" w:rsidRDefault="00E86326" w:rsidP="00E86326">
      <w:pPr>
        <w:tabs>
          <w:tab w:val="left" w:pos="9720"/>
        </w:tabs>
        <w:spacing w:line="276" w:lineRule="auto"/>
        <w:ind w:left="4536"/>
        <w:jc w:val="right"/>
        <w:rPr>
          <w:rFonts w:ascii="Times New Roman" w:hAnsi="Times New Roman"/>
          <w:sz w:val="28"/>
          <w:szCs w:val="28"/>
          <w:lang w:val="uk-UA"/>
        </w:rPr>
      </w:pPr>
      <w:r w:rsidRPr="00545C2D">
        <w:rPr>
          <w:rFonts w:ascii="Times New Roman" w:hAnsi="Times New Roman"/>
          <w:lang w:val="ru-RU"/>
        </w:rPr>
        <w:t xml:space="preserve">  </w:t>
      </w:r>
      <w:r w:rsidRPr="00545C2D">
        <w:rPr>
          <w:rFonts w:ascii="Times New Roman" w:hAnsi="Times New Roman"/>
          <w:sz w:val="28"/>
          <w:szCs w:val="28"/>
          <w:lang w:val="ru-RU"/>
        </w:rPr>
        <w:t>та ін.</w:t>
      </w:r>
    </w:p>
    <w:p w14:paraId="0509A5F1" w14:textId="77777777" w:rsidR="00DD3B48" w:rsidRPr="00BE0171" w:rsidRDefault="00DD3B48" w:rsidP="00DD3B48">
      <w:pPr>
        <w:tabs>
          <w:tab w:val="left" w:pos="9720"/>
        </w:tabs>
        <w:spacing w:before="120"/>
        <w:ind w:left="5245"/>
        <w:jc w:val="right"/>
        <w:rPr>
          <w:rFonts w:ascii="Times New Roman" w:hAnsi="Times New Roman"/>
          <w:sz w:val="28"/>
          <w:szCs w:val="28"/>
          <w:lang w:val="uk-UA"/>
        </w:rPr>
      </w:pPr>
    </w:p>
    <w:p w14:paraId="0509A5F2" w14:textId="77777777" w:rsidR="00DD3B48" w:rsidRPr="00BE0171" w:rsidRDefault="00DD3B48" w:rsidP="00DD3B48">
      <w:pPr>
        <w:tabs>
          <w:tab w:val="left" w:pos="9720"/>
        </w:tabs>
        <w:spacing w:before="120"/>
        <w:ind w:left="5103"/>
        <w:jc w:val="both"/>
        <w:rPr>
          <w:rFonts w:ascii="Times New Roman" w:hAnsi="Times New Roman"/>
          <w:sz w:val="28"/>
          <w:szCs w:val="28"/>
          <w:lang w:val="uk-UA"/>
        </w:rPr>
      </w:pPr>
    </w:p>
    <w:p w14:paraId="0509A5F3" w14:textId="77777777" w:rsidR="00DD3B48" w:rsidRPr="00BE0171" w:rsidRDefault="00DD3B48" w:rsidP="00DD3B48">
      <w:pPr>
        <w:spacing w:before="120"/>
        <w:ind w:firstLine="567"/>
        <w:jc w:val="both"/>
        <w:rPr>
          <w:rFonts w:ascii="Times New Roman" w:hAnsi="Times New Roman"/>
          <w:sz w:val="28"/>
          <w:szCs w:val="28"/>
          <w:lang w:val="uk-UA"/>
        </w:rPr>
      </w:pPr>
    </w:p>
    <w:p w14:paraId="0509A5F4" w14:textId="77777777" w:rsidR="004015FB" w:rsidRPr="00BE0171" w:rsidRDefault="004015FB" w:rsidP="00DD3B48">
      <w:pPr>
        <w:spacing w:before="120"/>
        <w:ind w:firstLine="567"/>
        <w:jc w:val="both"/>
        <w:rPr>
          <w:rFonts w:ascii="Times New Roman" w:hAnsi="Times New Roman"/>
          <w:sz w:val="28"/>
          <w:szCs w:val="28"/>
          <w:lang w:val="uk-UA"/>
        </w:rPr>
      </w:pPr>
    </w:p>
    <w:p w14:paraId="0509A5F5" w14:textId="77777777" w:rsidR="004015FB" w:rsidRPr="00BE0171" w:rsidRDefault="004015FB" w:rsidP="00DD3B48">
      <w:pPr>
        <w:spacing w:before="120"/>
        <w:ind w:firstLine="567"/>
        <w:jc w:val="both"/>
        <w:rPr>
          <w:rFonts w:ascii="Times New Roman" w:hAnsi="Times New Roman"/>
          <w:sz w:val="28"/>
          <w:szCs w:val="28"/>
          <w:lang w:val="uk-UA"/>
        </w:rPr>
      </w:pPr>
    </w:p>
    <w:p w14:paraId="0509A5F6" w14:textId="77777777" w:rsidR="00DD3B48" w:rsidRPr="00BE0171" w:rsidRDefault="00DD3B48" w:rsidP="00DD3B48">
      <w:pPr>
        <w:spacing w:before="120"/>
        <w:ind w:firstLine="567"/>
        <w:jc w:val="both"/>
        <w:rPr>
          <w:rFonts w:ascii="Times New Roman" w:hAnsi="Times New Roman"/>
          <w:sz w:val="28"/>
          <w:szCs w:val="28"/>
          <w:lang w:val="uk-UA"/>
        </w:rPr>
      </w:pPr>
    </w:p>
    <w:p w14:paraId="0509A5F7" w14:textId="77777777" w:rsidR="00DD3B48" w:rsidRPr="007542B5" w:rsidRDefault="00DD3B48" w:rsidP="00DD3B48">
      <w:pPr>
        <w:pStyle w:val="1"/>
        <w:spacing w:before="120"/>
        <w:ind w:left="0"/>
        <w:jc w:val="center"/>
        <w:rPr>
          <w:bCs w:val="0"/>
          <w:spacing w:val="-1"/>
          <w:lang w:val="uk-UA"/>
        </w:rPr>
      </w:pPr>
      <w:r w:rsidRPr="007542B5">
        <w:rPr>
          <w:bCs w:val="0"/>
          <w:spacing w:val="1"/>
          <w:lang w:val="uk-UA"/>
        </w:rPr>
        <w:t>З</w:t>
      </w:r>
      <w:r w:rsidRPr="007542B5">
        <w:rPr>
          <w:bCs w:val="0"/>
          <w:lang w:val="uk-UA"/>
        </w:rPr>
        <w:t>А</w:t>
      </w:r>
      <w:r w:rsidRPr="007542B5">
        <w:rPr>
          <w:bCs w:val="0"/>
          <w:spacing w:val="-1"/>
          <w:lang w:val="uk-UA"/>
        </w:rPr>
        <w:t>КО</w:t>
      </w:r>
      <w:r w:rsidRPr="007542B5">
        <w:rPr>
          <w:bCs w:val="0"/>
          <w:lang w:val="uk-UA"/>
        </w:rPr>
        <w:t>Н</w:t>
      </w:r>
      <w:r w:rsidRPr="007542B5">
        <w:rPr>
          <w:bCs w:val="0"/>
          <w:spacing w:val="-23"/>
          <w:lang w:val="uk-UA"/>
        </w:rPr>
        <w:t xml:space="preserve"> </w:t>
      </w:r>
      <w:r w:rsidRPr="007542B5">
        <w:rPr>
          <w:bCs w:val="0"/>
          <w:spacing w:val="2"/>
          <w:lang w:val="uk-UA"/>
        </w:rPr>
        <w:t>У</w:t>
      </w:r>
      <w:r w:rsidRPr="007542B5">
        <w:rPr>
          <w:bCs w:val="0"/>
          <w:spacing w:val="-1"/>
          <w:lang w:val="uk-UA"/>
        </w:rPr>
        <w:t>К</w:t>
      </w:r>
      <w:r w:rsidRPr="007542B5">
        <w:rPr>
          <w:bCs w:val="0"/>
          <w:spacing w:val="2"/>
          <w:lang w:val="uk-UA"/>
        </w:rPr>
        <w:t>Р</w:t>
      </w:r>
      <w:r w:rsidRPr="007542B5">
        <w:rPr>
          <w:bCs w:val="0"/>
          <w:lang w:val="uk-UA"/>
        </w:rPr>
        <w:t>А</w:t>
      </w:r>
      <w:r w:rsidRPr="007542B5">
        <w:rPr>
          <w:bCs w:val="0"/>
          <w:spacing w:val="2"/>
          <w:lang w:val="uk-UA"/>
        </w:rPr>
        <w:t>Ї</w:t>
      </w:r>
      <w:r w:rsidRPr="007542B5">
        <w:rPr>
          <w:bCs w:val="0"/>
          <w:spacing w:val="-1"/>
          <w:lang w:val="uk-UA"/>
        </w:rPr>
        <w:t>НИ</w:t>
      </w:r>
    </w:p>
    <w:p w14:paraId="0509A5F8" w14:textId="77777777" w:rsidR="00DD3B48" w:rsidRPr="00BE0171" w:rsidRDefault="00DD3B48" w:rsidP="00DD3B48">
      <w:pPr>
        <w:pStyle w:val="1"/>
        <w:spacing w:before="120"/>
        <w:ind w:left="0"/>
        <w:jc w:val="center"/>
        <w:rPr>
          <w:b w:val="0"/>
          <w:bCs w:val="0"/>
          <w:lang w:val="uk-UA"/>
        </w:rPr>
      </w:pPr>
    </w:p>
    <w:p w14:paraId="0509A5F9" w14:textId="631040ED" w:rsidR="00DD3B48" w:rsidRPr="00331A29" w:rsidRDefault="00331A29" w:rsidP="00331A29">
      <w:pPr>
        <w:spacing w:before="120" w:line="276" w:lineRule="auto"/>
        <w:jc w:val="center"/>
        <w:rPr>
          <w:rFonts w:ascii="Times New Roman" w:hAnsi="Times New Roman"/>
          <w:spacing w:val="-2"/>
          <w:sz w:val="28"/>
          <w:szCs w:val="28"/>
          <w:lang w:val="uk-UA"/>
        </w:rPr>
      </w:pPr>
      <w:r w:rsidRPr="00331A29">
        <w:rPr>
          <w:rFonts w:ascii="Times New Roman" w:hAnsi="Times New Roman"/>
          <w:b/>
          <w:color w:val="000000" w:themeColor="text1"/>
          <w:sz w:val="28"/>
          <w:szCs w:val="28"/>
          <w:lang w:val="uk-UA"/>
        </w:rPr>
        <w:t>Про внесення змін до Податкового кодексу України та деяких інших законодавчих актів України щодо спрощення ведення господарської діяльності, підвищення</w:t>
      </w:r>
      <w:r w:rsidR="0027262A">
        <w:rPr>
          <w:rFonts w:ascii="Times New Roman" w:hAnsi="Times New Roman"/>
          <w:b/>
          <w:color w:val="000000" w:themeColor="text1"/>
          <w:sz w:val="28"/>
          <w:szCs w:val="28"/>
          <w:lang w:val="uk-UA"/>
        </w:rPr>
        <w:t xml:space="preserve"> її</w:t>
      </w:r>
      <w:r w:rsidRPr="00331A29">
        <w:rPr>
          <w:rFonts w:ascii="Times New Roman" w:hAnsi="Times New Roman"/>
          <w:b/>
          <w:color w:val="000000" w:themeColor="text1"/>
          <w:sz w:val="28"/>
          <w:szCs w:val="28"/>
          <w:lang w:val="uk-UA"/>
        </w:rPr>
        <w:t xml:space="preserve"> прозорості та створення умов для розвитку малого бізнесу</w:t>
      </w:r>
    </w:p>
    <w:p w14:paraId="0509A5FA" w14:textId="77777777" w:rsidR="00DD3B48" w:rsidRPr="00BE0171" w:rsidRDefault="00DD3B48" w:rsidP="00DD3B48">
      <w:pPr>
        <w:spacing w:before="120"/>
        <w:ind w:firstLine="567"/>
        <w:jc w:val="center"/>
        <w:rPr>
          <w:rFonts w:ascii="Times New Roman" w:hAnsi="Times New Roman"/>
          <w:spacing w:val="-2"/>
          <w:sz w:val="28"/>
          <w:szCs w:val="28"/>
          <w:lang w:val="uk-UA"/>
        </w:rPr>
      </w:pPr>
    </w:p>
    <w:p w14:paraId="0509A5FB" w14:textId="77777777" w:rsidR="00DD3B48" w:rsidRPr="00BE0171" w:rsidRDefault="00DD3B48" w:rsidP="00DD3B48">
      <w:pPr>
        <w:spacing w:before="120"/>
        <w:ind w:firstLine="567"/>
        <w:jc w:val="both"/>
        <w:rPr>
          <w:rFonts w:ascii="Times New Roman" w:hAnsi="Times New Roman"/>
          <w:sz w:val="28"/>
          <w:szCs w:val="28"/>
          <w:lang w:val="uk-UA"/>
        </w:rPr>
      </w:pPr>
    </w:p>
    <w:p w14:paraId="0509A5FC" w14:textId="77777777" w:rsidR="00DD3B48" w:rsidRPr="00BE0171" w:rsidRDefault="00DD3B48" w:rsidP="00DD3B48">
      <w:pPr>
        <w:spacing w:before="120"/>
        <w:ind w:firstLine="567"/>
        <w:jc w:val="both"/>
        <w:rPr>
          <w:rFonts w:ascii="Times New Roman" w:hAnsi="Times New Roman"/>
          <w:sz w:val="28"/>
          <w:szCs w:val="28"/>
          <w:lang w:val="uk-UA"/>
        </w:rPr>
      </w:pPr>
      <w:r w:rsidRPr="00BE0171">
        <w:rPr>
          <w:rFonts w:ascii="Times New Roman" w:hAnsi="Times New Roman"/>
          <w:spacing w:val="-5"/>
          <w:sz w:val="28"/>
          <w:szCs w:val="28"/>
          <w:lang w:val="uk-UA"/>
        </w:rPr>
        <w:t>В</w:t>
      </w:r>
      <w:r w:rsidRPr="00BE0171">
        <w:rPr>
          <w:rFonts w:ascii="Times New Roman" w:hAnsi="Times New Roman"/>
          <w:spacing w:val="1"/>
          <w:sz w:val="28"/>
          <w:szCs w:val="28"/>
          <w:lang w:val="uk-UA"/>
        </w:rPr>
        <w:t>е</w:t>
      </w:r>
      <w:r w:rsidRPr="00BE0171">
        <w:rPr>
          <w:rFonts w:ascii="Times New Roman" w:hAnsi="Times New Roman"/>
          <w:spacing w:val="4"/>
          <w:sz w:val="28"/>
          <w:szCs w:val="28"/>
          <w:lang w:val="uk-UA"/>
        </w:rPr>
        <w:t>р</w:t>
      </w:r>
      <w:r w:rsidRPr="00BE0171">
        <w:rPr>
          <w:rFonts w:ascii="Times New Roman" w:hAnsi="Times New Roman"/>
          <w:spacing w:val="-6"/>
          <w:sz w:val="28"/>
          <w:szCs w:val="28"/>
          <w:lang w:val="uk-UA"/>
        </w:rPr>
        <w:t>х</w:t>
      </w:r>
      <w:r w:rsidRPr="00BE0171">
        <w:rPr>
          <w:rFonts w:ascii="Times New Roman" w:hAnsi="Times New Roman"/>
          <w:spacing w:val="4"/>
          <w:sz w:val="28"/>
          <w:szCs w:val="28"/>
          <w:lang w:val="uk-UA"/>
        </w:rPr>
        <w:t>о</w:t>
      </w:r>
      <w:r w:rsidRPr="00BE0171">
        <w:rPr>
          <w:rFonts w:ascii="Times New Roman" w:hAnsi="Times New Roman"/>
          <w:spacing w:val="-2"/>
          <w:sz w:val="28"/>
          <w:szCs w:val="28"/>
          <w:lang w:val="uk-UA"/>
        </w:rPr>
        <w:t>в</w:t>
      </w:r>
      <w:r w:rsidRPr="00BE0171">
        <w:rPr>
          <w:rFonts w:ascii="Times New Roman" w:hAnsi="Times New Roman"/>
          <w:spacing w:val="-1"/>
          <w:sz w:val="28"/>
          <w:szCs w:val="28"/>
          <w:lang w:val="uk-UA"/>
        </w:rPr>
        <w:t>н</w:t>
      </w:r>
      <w:r w:rsidRPr="00BE0171">
        <w:rPr>
          <w:rFonts w:ascii="Times New Roman" w:hAnsi="Times New Roman"/>
          <w:sz w:val="28"/>
          <w:szCs w:val="28"/>
          <w:lang w:val="uk-UA"/>
        </w:rPr>
        <w:t>а</w:t>
      </w:r>
      <w:r w:rsidRPr="00BE0171">
        <w:rPr>
          <w:rFonts w:ascii="Times New Roman" w:hAnsi="Times New Roman"/>
          <w:spacing w:val="-11"/>
          <w:sz w:val="28"/>
          <w:szCs w:val="28"/>
          <w:lang w:val="uk-UA"/>
        </w:rPr>
        <w:t xml:space="preserve"> </w:t>
      </w:r>
      <w:r w:rsidRPr="00BE0171">
        <w:rPr>
          <w:rFonts w:ascii="Times New Roman" w:hAnsi="Times New Roman"/>
          <w:spacing w:val="-2"/>
          <w:sz w:val="28"/>
          <w:szCs w:val="28"/>
          <w:lang w:val="uk-UA"/>
        </w:rPr>
        <w:t>Р</w:t>
      </w:r>
      <w:r w:rsidRPr="00BE0171">
        <w:rPr>
          <w:rFonts w:ascii="Times New Roman" w:hAnsi="Times New Roman"/>
          <w:spacing w:val="1"/>
          <w:sz w:val="28"/>
          <w:szCs w:val="28"/>
          <w:lang w:val="uk-UA"/>
        </w:rPr>
        <w:t>а</w:t>
      </w:r>
      <w:r w:rsidRPr="00BE0171">
        <w:rPr>
          <w:rFonts w:ascii="Times New Roman" w:hAnsi="Times New Roman"/>
          <w:spacing w:val="2"/>
          <w:sz w:val="28"/>
          <w:szCs w:val="28"/>
          <w:lang w:val="uk-UA"/>
        </w:rPr>
        <w:t>д</w:t>
      </w:r>
      <w:r w:rsidRPr="00BE0171">
        <w:rPr>
          <w:rFonts w:ascii="Times New Roman" w:hAnsi="Times New Roman"/>
          <w:sz w:val="28"/>
          <w:szCs w:val="28"/>
          <w:lang w:val="uk-UA"/>
        </w:rPr>
        <w:t>а</w:t>
      </w:r>
      <w:r w:rsidRPr="00BE0171">
        <w:rPr>
          <w:rFonts w:ascii="Times New Roman" w:hAnsi="Times New Roman"/>
          <w:spacing w:val="-11"/>
          <w:sz w:val="28"/>
          <w:szCs w:val="28"/>
          <w:lang w:val="uk-UA"/>
        </w:rPr>
        <w:t xml:space="preserve"> </w:t>
      </w:r>
      <w:r w:rsidRPr="00BE0171">
        <w:rPr>
          <w:rFonts w:ascii="Times New Roman" w:hAnsi="Times New Roman"/>
          <w:spacing w:val="-1"/>
          <w:sz w:val="28"/>
          <w:szCs w:val="28"/>
          <w:lang w:val="uk-UA"/>
        </w:rPr>
        <w:t>Ук</w:t>
      </w:r>
      <w:r w:rsidRPr="00BE0171">
        <w:rPr>
          <w:rFonts w:ascii="Times New Roman" w:hAnsi="Times New Roman"/>
          <w:sz w:val="28"/>
          <w:szCs w:val="28"/>
          <w:lang w:val="uk-UA"/>
        </w:rPr>
        <w:t>р</w:t>
      </w:r>
      <w:r w:rsidRPr="00BE0171">
        <w:rPr>
          <w:rFonts w:ascii="Times New Roman" w:hAnsi="Times New Roman"/>
          <w:spacing w:val="6"/>
          <w:sz w:val="28"/>
          <w:szCs w:val="28"/>
          <w:lang w:val="uk-UA"/>
        </w:rPr>
        <w:t>а</w:t>
      </w:r>
      <w:r w:rsidRPr="00BE0171">
        <w:rPr>
          <w:rFonts w:ascii="Times New Roman" w:hAnsi="Times New Roman"/>
          <w:spacing w:val="-7"/>
          <w:sz w:val="28"/>
          <w:szCs w:val="28"/>
          <w:lang w:val="uk-UA"/>
        </w:rPr>
        <w:t>ї</w:t>
      </w:r>
      <w:r w:rsidRPr="00BE0171">
        <w:rPr>
          <w:rFonts w:ascii="Times New Roman" w:hAnsi="Times New Roman"/>
          <w:spacing w:val="-1"/>
          <w:sz w:val="28"/>
          <w:szCs w:val="28"/>
          <w:lang w:val="uk-UA"/>
        </w:rPr>
        <w:t>н</w:t>
      </w:r>
      <w:r w:rsidRPr="00BE0171">
        <w:rPr>
          <w:rFonts w:ascii="Times New Roman" w:hAnsi="Times New Roman"/>
          <w:sz w:val="28"/>
          <w:szCs w:val="28"/>
          <w:lang w:val="uk-UA"/>
        </w:rPr>
        <w:t>и</w:t>
      </w:r>
      <w:r w:rsidRPr="00BE0171">
        <w:rPr>
          <w:rFonts w:ascii="Times New Roman" w:hAnsi="Times New Roman"/>
          <w:spacing w:val="-11"/>
          <w:sz w:val="28"/>
          <w:szCs w:val="28"/>
          <w:lang w:val="uk-UA"/>
        </w:rPr>
        <w:t xml:space="preserve"> </w:t>
      </w:r>
      <w:r w:rsidRPr="00BE0171">
        <w:rPr>
          <w:rFonts w:ascii="Times New Roman" w:hAnsi="Times New Roman"/>
          <w:b/>
          <w:sz w:val="28"/>
          <w:szCs w:val="28"/>
          <w:lang w:val="uk-UA"/>
        </w:rPr>
        <w:t>п о с т а н о в л я є</w:t>
      </w:r>
      <w:r w:rsidRPr="00BE0171">
        <w:rPr>
          <w:rFonts w:ascii="Times New Roman" w:hAnsi="Times New Roman"/>
          <w:sz w:val="28"/>
          <w:szCs w:val="28"/>
          <w:lang w:val="uk-UA"/>
        </w:rPr>
        <w:t xml:space="preserve">: </w:t>
      </w:r>
    </w:p>
    <w:p w14:paraId="0509A5FD" w14:textId="77777777" w:rsidR="00DD3B48" w:rsidRPr="00BE0171" w:rsidRDefault="00DD3B48" w:rsidP="00DD3B48">
      <w:pPr>
        <w:pStyle w:val="a3"/>
        <w:spacing w:before="120"/>
        <w:ind w:left="0" w:right="106" w:firstLine="567"/>
        <w:jc w:val="both"/>
        <w:rPr>
          <w:lang w:val="uk-UA"/>
        </w:rPr>
      </w:pPr>
      <w:r w:rsidRPr="00BE0171">
        <w:rPr>
          <w:spacing w:val="-2"/>
          <w:lang w:val="uk-UA"/>
        </w:rPr>
        <w:t>I</w:t>
      </w:r>
      <w:r w:rsidRPr="00BE0171">
        <w:rPr>
          <w:lang w:val="uk-UA"/>
        </w:rPr>
        <w:t>.</w:t>
      </w:r>
      <w:r w:rsidRPr="00BE0171">
        <w:rPr>
          <w:spacing w:val="57"/>
          <w:lang w:val="uk-UA"/>
        </w:rPr>
        <w:t xml:space="preserve"> </w:t>
      </w:r>
      <w:r w:rsidR="002F42BC" w:rsidRPr="002F42BC">
        <w:rPr>
          <w:spacing w:val="-5"/>
          <w:lang w:val="uk-UA"/>
        </w:rPr>
        <w:t xml:space="preserve">Внести до Податкового кодексу України (Відомості Верховної Ради України, 2011 р., </w:t>
      </w:r>
      <w:r w:rsidR="002F42BC">
        <w:rPr>
          <w:spacing w:val="-5"/>
          <w:lang w:val="uk-UA"/>
        </w:rPr>
        <w:t>№</w:t>
      </w:r>
      <w:r w:rsidR="002F42BC" w:rsidRPr="002F42BC">
        <w:rPr>
          <w:spacing w:val="-5"/>
          <w:lang w:val="uk-UA"/>
        </w:rPr>
        <w:t>13 - 17, ст. 112) такі зміни</w:t>
      </w:r>
      <w:r w:rsidRPr="00BE0171">
        <w:rPr>
          <w:lang w:val="uk-UA"/>
        </w:rPr>
        <w:t>:</w:t>
      </w:r>
    </w:p>
    <w:p w14:paraId="0509A5FE" w14:textId="77777777" w:rsidR="00E22260" w:rsidRDefault="00E22260" w:rsidP="00E22260">
      <w:pPr>
        <w:pStyle w:val="a3"/>
        <w:numPr>
          <w:ilvl w:val="0"/>
          <w:numId w:val="1"/>
        </w:numPr>
        <w:tabs>
          <w:tab w:val="left" w:pos="993"/>
        </w:tabs>
        <w:spacing w:before="120"/>
        <w:ind w:left="0" w:firstLine="567"/>
        <w:jc w:val="both"/>
        <w:rPr>
          <w:lang w:val="uk-UA"/>
        </w:rPr>
      </w:pPr>
      <w:r>
        <w:rPr>
          <w:lang w:val="uk-UA"/>
        </w:rPr>
        <w:t xml:space="preserve">У </w:t>
      </w:r>
      <w:r w:rsidRPr="00E22260">
        <w:rPr>
          <w:lang w:val="uk-UA"/>
        </w:rPr>
        <w:t>пункт</w:t>
      </w:r>
      <w:r>
        <w:rPr>
          <w:lang w:val="uk-UA"/>
        </w:rPr>
        <w:t>і</w:t>
      </w:r>
      <w:r w:rsidRPr="00E22260">
        <w:rPr>
          <w:lang w:val="uk-UA"/>
        </w:rPr>
        <w:t xml:space="preserve"> 20.1 статті 20</w:t>
      </w:r>
      <w:r>
        <w:rPr>
          <w:lang w:val="uk-UA"/>
        </w:rPr>
        <w:t>:</w:t>
      </w:r>
    </w:p>
    <w:p w14:paraId="0509A5FF" w14:textId="77777777" w:rsidR="00E22260" w:rsidRDefault="00E22260" w:rsidP="00E22260">
      <w:pPr>
        <w:pStyle w:val="a3"/>
        <w:numPr>
          <w:ilvl w:val="0"/>
          <w:numId w:val="9"/>
        </w:numPr>
        <w:tabs>
          <w:tab w:val="left" w:pos="993"/>
        </w:tabs>
        <w:spacing w:before="120"/>
        <w:ind w:left="0" w:firstLine="567"/>
        <w:jc w:val="both"/>
        <w:rPr>
          <w:lang w:val="uk-UA"/>
        </w:rPr>
      </w:pPr>
      <w:r>
        <w:rPr>
          <w:lang w:val="uk-UA"/>
        </w:rPr>
        <w:t>п</w:t>
      </w:r>
      <w:r w:rsidRPr="00E22260">
        <w:rPr>
          <w:lang w:val="uk-UA"/>
        </w:rPr>
        <w:t>ідпункт 20.1.2 після слів "про фінансово-господарську діяльність" доповнити словами "оборот коштів на поточних банківських рахунках</w:t>
      </w:r>
      <w:r>
        <w:rPr>
          <w:lang w:val="uk-UA"/>
        </w:rPr>
        <w:t>";</w:t>
      </w:r>
    </w:p>
    <w:p w14:paraId="0509A600" w14:textId="77777777" w:rsidR="00E22260" w:rsidRDefault="00425E77" w:rsidP="00425E77">
      <w:pPr>
        <w:pStyle w:val="a3"/>
        <w:numPr>
          <w:ilvl w:val="0"/>
          <w:numId w:val="9"/>
        </w:numPr>
        <w:tabs>
          <w:tab w:val="left" w:pos="993"/>
        </w:tabs>
        <w:spacing w:before="120"/>
        <w:ind w:left="0" w:firstLine="567"/>
        <w:jc w:val="both"/>
        <w:rPr>
          <w:lang w:val="uk-UA"/>
        </w:rPr>
      </w:pPr>
      <w:r>
        <w:rPr>
          <w:lang w:val="uk-UA"/>
        </w:rPr>
        <w:t>у п</w:t>
      </w:r>
      <w:r w:rsidRPr="00E22260">
        <w:rPr>
          <w:lang w:val="uk-UA"/>
        </w:rPr>
        <w:t>ідпункт</w:t>
      </w:r>
      <w:r>
        <w:rPr>
          <w:lang w:val="uk-UA"/>
        </w:rPr>
        <w:t>і</w:t>
      </w:r>
      <w:r w:rsidRPr="00E22260">
        <w:rPr>
          <w:lang w:val="uk-UA"/>
        </w:rPr>
        <w:t xml:space="preserve"> 20.1.</w:t>
      </w:r>
      <w:r>
        <w:rPr>
          <w:lang w:val="uk-UA"/>
        </w:rPr>
        <w:t>5 слова "</w:t>
      </w:r>
      <w:r w:rsidRPr="00425E77">
        <w:rPr>
          <w:lang w:val="uk-UA"/>
        </w:rPr>
        <w:t>а на підставі рішення суду - інформацію про обсяг та обіг коштів на рахунках, у тому числі</w:t>
      </w:r>
      <w:r>
        <w:rPr>
          <w:lang w:val="uk-UA"/>
        </w:rPr>
        <w:t>" замінити словами "</w:t>
      </w:r>
      <w:r w:rsidRPr="00425E77">
        <w:rPr>
          <w:lang w:val="uk-UA"/>
        </w:rPr>
        <w:t xml:space="preserve">на підставі письмового запиту контролюючого органу під час проведення документальних перевірок суб’єктів господарювання </w:t>
      </w:r>
      <w:r>
        <w:rPr>
          <w:lang w:val="uk-UA"/>
        </w:rPr>
        <w:t>–</w:t>
      </w:r>
      <w:r w:rsidRPr="00425E77">
        <w:rPr>
          <w:lang w:val="uk-UA"/>
        </w:rPr>
        <w:t xml:space="preserve"> інформацію</w:t>
      </w:r>
      <w:r>
        <w:rPr>
          <w:lang w:val="uk-UA"/>
        </w:rPr>
        <w:t xml:space="preserve"> </w:t>
      </w:r>
      <w:r w:rsidRPr="00425E77">
        <w:rPr>
          <w:lang w:val="uk-UA"/>
        </w:rPr>
        <w:t xml:space="preserve">про оборот коштів на поточних банківських рахунках суб’єктів господарювання за конкретний проміжок часу, а на підставі рішення адміністративного суду </w:t>
      </w:r>
      <w:r>
        <w:rPr>
          <w:lang w:val="uk-UA"/>
        </w:rPr>
        <w:t>–</w:t>
      </w:r>
      <w:r w:rsidRPr="00425E77">
        <w:rPr>
          <w:lang w:val="uk-UA"/>
        </w:rPr>
        <w:t xml:space="preserve"> інформацію</w:t>
      </w:r>
      <w:r>
        <w:rPr>
          <w:lang w:val="uk-UA"/>
        </w:rPr>
        <w:t xml:space="preserve"> </w:t>
      </w:r>
      <w:r w:rsidRPr="00425E77">
        <w:rPr>
          <w:lang w:val="uk-UA"/>
        </w:rPr>
        <w:t>про фінансові операції за рахунками суб’єктів господарювання за конкретний проміжок часу із зазначенням контрагентів та призначення платежів</w:t>
      </w:r>
      <w:r w:rsidR="005722B3">
        <w:rPr>
          <w:lang w:val="uk-UA"/>
        </w:rPr>
        <w:t>".</w:t>
      </w:r>
    </w:p>
    <w:p w14:paraId="0509A601" w14:textId="77777777" w:rsidR="005722B3" w:rsidRDefault="005722B3" w:rsidP="005722B3">
      <w:pPr>
        <w:pStyle w:val="a3"/>
        <w:numPr>
          <w:ilvl w:val="0"/>
          <w:numId w:val="1"/>
        </w:numPr>
        <w:tabs>
          <w:tab w:val="left" w:pos="993"/>
        </w:tabs>
        <w:spacing w:before="120"/>
        <w:ind w:left="0" w:firstLine="567"/>
        <w:jc w:val="both"/>
        <w:rPr>
          <w:lang w:val="uk-UA"/>
        </w:rPr>
      </w:pPr>
      <w:r>
        <w:rPr>
          <w:lang w:val="uk-UA"/>
        </w:rPr>
        <w:t>Пункт 44.1 статті 44 доповнити абзацом такого змісту:</w:t>
      </w:r>
    </w:p>
    <w:p w14:paraId="0509A602" w14:textId="77777777" w:rsidR="005722B3" w:rsidRPr="00425E77" w:rsidRDefault="005722B3" w:rsidP="005722B3">
      <w:pPr>
        <w:pStyle w:val="a3"/>
        <w:tabs>
          <w:tab w:val="left" w:pos="993"/>
        </w:tabs>
        <w:spacing w:before="120"/>
        <w:ind w:left="0" w:firstLine="567"/>
        <w:jc w:val="both"/>
        <w:rPr>
          <w:lang w:val="uk-UA"/>
        </w:rPr>
      </w:pPr>
      <w:r>
        <w:rPr>
          <w:lang w:val="uk-UA"/>
        </w:rPr>
        <w:t>"</w:t>
      </w:r>
      <w:r w:rsidRPr="005722B3">
        <w:rPr>
          <w:lang w:val="uk-UA"/>
        </w:rPr>
        <w:t xml:space="preserve">Вимоги абзаців першого та другого цього пункту не застосовуються фізичними особами - підприємцями - платниками єдиного податку першої і другої груп та платниками єдиного податку третьої групи, які не є платниками </w:t>
      </w:r>
      <w:r w:rsidRPr="005722B3">
        <w:rPr>
          <w:lang w:val="uk-UA"/>
        </w:rPr>
        <w:lastRenderedPageBreak/>
        <w:t>податку на додану вартість</w:t>
      </w:r>
      <w:r w:rsidR="00651265">
        <w:rPr>
          <w:lang w:val="uk-UA"/>
        </w:rPr>
        <w:t>"</w:t>
      </w:r>
      <w:r w:rsidRPr="005722B3">
        <w:rPr>
          <w:lang w:val="uk-UA"/>
        </w:rPr>
        <w:t>.</w:t>
      </w:r>
    </w:p>
    <w:p w14:paraId="0509A603" w14:textId="77777777" w:rsidR="004015FB" w:rsidRPr="00BE0171" w:rsidRDefault="002F42BC" w:rsidP="004015FB">
      <w:pPr>
        <w:pStyle w:val="a3"/>
        <w:numPr>
          <w:ilvl w:val="0"/>
          <w:numId w:val="1"/>
        </w:numPr>
        <w:tabs>
          <w:tab w:val="left" w:pos="993"/>
        </w:tabs>
        <w:spacing w:before="120"/>
        <w:ind w:left="0" w:firstLine="567"/>
        <w:jc w:val="both"/>
        <w:rPr>
          <w:lang w:val="uk-UA"/>
        </w:rPr>
      </w:pPr>
      <w:r>
        <w:rPr>
          <w:lang w:val="uk-UA"/>
        </w:rPr>
        <w:t>У пункті 291.4</w:t>
      </w:r>
      <w:r w:rsidR="004015FB" w:rsidRPr="00BE0171">
        <w:rPr>
          <w:lang w:val="uk-UA"/>
        </w:rPr>
        <w:t xml:space="preserve"> статті </w:t>
      </w:r>
      <w:r>
        <w:rPr>
          <w:lang w:val="uk-UA"/>
        </w:rPr>
        <w:t>291</w:t>
      </w:r>
      <w:r w:rsidR="004015FB" w:rsidRPr="00BE0171">
        <w:rPr>
          <w:lang w:val="uk-UA"/>
        </w:rPr>
        <w:t>:</w:t>
      </w:r>
    </w:p>
    <w:p w14:paraId="0509A604" w14:textId="77777777" w:rsidR="00000338" w:rsidRDefault="000A5108" w:rsidP="006938D8">
      <w:pPr>
        <w:pStyle w:val="a3"/>
        <w:numPr>
          <w:ilvl w:val="0"/>
          <w:numId w:val="3"/>
        </w:numPr>
        <w:tabs>
          <w:tab w:val="left" w:pos="993"/>
        </w:tabs>
        <w:spacing w:before="120"/>
        <w:ind w:left="0" w:firstLine="567"/>
        <w:jc w:val="both"/>
        <w:rPr>
          <w:lang w:val="uk-UA"/>
        </w:rPr>
      </w:pPr>
      <w:r w:rsidRPr="000A5108">
        <w:rPr>
          <w:lang w:val="uk-UA"/>
        </w:rPr>
        <w:t>у підпункті 1</w:t>
      </w:r>
      <w:r w:rsidR="006938D8">
        <w:rPr>
          <w:lang w:val="uk-UA"/>
        </w:rPr>
        <w:t xml:space="preserve"> слова "</w:t>
      </w:r>
      <w:r w:rsidR="006938D8" w:rsidRPr="006938D8">
        <w:rPr>
          <w:lang w:val="uk-UA"/>
        </w:rPr>
        <w:t>з торговельних місць на ринках</w:t>
      </w:r>
      <w:r w:rsidR="006938D8">
        <w:rPr>
          <w:lang w:val="uk-UA"/>
        </w:rPr>
        <w:t>" виключити</w:t>
      </w:r>
      <w:r w:rsidR="004015FB" w:rsidRPr="006938D8">
        <w:rPr>
          <w:lang w:val="uk-UA"/>
        </w:rPr>
        <w:t>;</w:t>
      </w:r>
    </w:p>
    <w:p w14:paraId="0509A605" w14:textId="77777777" w:rsidR="006938D8" w:rsidRDefault="006938D8" w:rsidP="000A5108">
      <w:pPr>
        <w:pStyle w:val="a3"/>
        <w:numPr>
          <w:ilvl w:val="0"/>
          <w:numId w:val="3"/>
        </w:numPr>
        <w:tabs>
          <w:tab w:val="left" w:pos="993"/>
        </w:tabs>
        <w:spacing w:before="120"/>
        <w:ind w:left="0" w:firstLine="567"/>
        <w:jc w:val="both"/>
        <w:rPr>
          <w:lang w:val="uk-UA"/>
        </w:rPr>
      </w:pPr>
      <w:r>
        <w:rPr>
          <w:lang w:val="uk-UA"/>
        </w:rPr>
        <w:t xml:space="preserve">у </w:t>
      </w:r>
      <w:r w:rsidRPr="000A5108">
        <w:rPr>
          <w:lang w:val="uk-UA"/>
        </w:rPr>
        <w:t>підпункт</w:t>
      </w:r>
      <w:r>
        <w:rPr>
          <w:lang w:val="uk-UA"/>
        </w:rPr>
        <w:t>і</w:t>
      </w:r>
      <w:r w:rsidRPr="000A5108">
        <w:rPr>
          <w:lang w:val="uk-UA"/>
        </w:rPr>
        <w:t xml:space="preserve"> </w:t>
      </w:r>
      <w:r>
        <w:rPr>
          <w:lang w:val="uk-UA"/>
        </w:rPr>
        <w:t>2:</w:t>
      </w:r>
    </w:p>
    <w:p w14:paraId="0509A606" w14:textId="77777777" w:rsidR="000A5108" w:rsidRDefault="000A5108" w:rsidP="006938D8">
      <w:pPr>
        <w:pStyle w:val="a3"/>
        <w:tabs>
          <w:tab w:val="left" w:pos="993"/>
        </w:tabs>
        <w:spacing w:before="120"/>
        <w:ind w:left="0" w:firstLine="567"/>
        <w:jc w:val="both"/>
        <w:rPr>
          <w:lang w:val="uk-UA"/>
        </w:rPr>
      </w:pPr>
      <w:r>
        <w:rPr>
          <w:lang w:val="uk-UA"/>
        </w:rPr>
        <w:t xml:space="preserve">в абзаці третьому </w:t>
      </w:r>
      <w:r w:rsidR="006938D8">
        <w:rPr>
          <w:lang w:val="uk-UA"/>
        </w:rPr>
        <w:t>слова "</w:t>
      </w:r>
      <w:r w:rsidR="006938D8" w:rsidRPr="006938D8">
        <w:rPr>
          <w:lang w:val="uk-UA"/>
        </w:rPr>
        <w:t>обсяг доходу не перевищує</w:t>
      </w:r>
      <w:r w:rsidR="006938D8">
        <w:rPr>
          <w:lang w:val="uk-UA"/>
        </w:rPr>
        <w:t>"</w:t>
      </w:r>
      <w:r w:rsidRPr="006938D8">
        <w:rPr>
          <w:lang w:val="uk-UA"/>
        </w:rPr>
        <w:t xml:space="preserve"> </w:t>
      </w:r>
      <w:r w:rsidRPr="000A5108">
        <w:rPr>
          <w:lang w:val="uk-UA"/>
        </w:rPr>
        <w:t>замінити словами "</w:t>
      </w:r>
      <w:r w:rsidR="006938D8" w:rsidRPr="006938D8">
        <w:rPr>
          <w:bCs/>
          <w:lang w:val="uk-UA"/>
        </w:rPr>
        <w:t>обсяг доходу без використання праці найманих осіб не перевищує</w:t>
      </w:r>
      <w:r w:rsidRPr="000A5108">
        <w:rPr>
          <w:lang w:val="uk-UA"/>
        </w:rPr>
        <w:t>";</w:t>
      </w:r>
    </w:p>
    <w:p w14:paraId="0509A607" w14:textId="77777777" w:rsidR="00806268" w:rsidRDefault="00806268" w:rsidP="006938D8">
      <w:pPr>
        <w:pStyle w:val="a3"/>
        <w:tabs>
          <w:tab w:val="left" w:pos="993"/>
        </w:tabs>
        <w:spacing w:before="120"/>
        <w:ind w:left="0" w:firstLine="567"/>
        <w:jc w:val="both"/>
        <w:rPr>
          <w:lang w:val="uk-UA"/>
        </w:rPr>
      </w:pPr>
      <w:r>
        <w:rPr>
          <w:lang w:val="uk-UA"/>
        </w:rPr>
        <w:t>доповнити абзацом четвертим такого змісту:</w:t>
      </w:r>
    </w:p>
    <w:p w14:paraId="0509A608" w14:textId="22FC525C" w:rsidR="00806268" w:rsidRDefault="00806268" w:rsidP="006938D8">
      <w:pPr>
        <w:pStyle w:val="a3"/>
        <w:tabs>
          <w:tab w:val="left" w:pos="993"/>
        </w:tabs>
        <w:spacing w:before="120"/>
        <w:ind w:left="0" w:firstLine="567"/>
        <w:jc w:val="both"/>
        <w:rPr>
          <w:lang w:val="uk-UA"/>
        </w:rPr>
      </w:pPr>
      <w:r>
        <w:rPr>
          <w:lang w:val="uk-UA"/>
        </w:rPr>
        <w:t>"</w:t>
      </w:r>
      <w:r w:rsidR="00142FFE" w:rsidRPr="00142FFE">
        <w:rPr>
          <w:lang w:val="uk-UA"/>
        </w:rPr>
        <w:t xml:space="preserve">обсяг доходу не перевищує величини, що розраховується як сума 834 розмірів мінімальної заробітної плати, встановленої законом на 1 січня податкового (звітного) року, та </w:t>
      </w:r>
      <w:r w:rsidR="00381D62">
        <w:rPr>
          <w:lang w:val="uk-UA"/>
        </w:rPr>
        <w:t>5</w:t>
      </w:r>
      <w:r w:rsidR="00142FFE" w:rsidRPr="00142FFE">
        <w:rPr>
          <w:lang w:val="uk-UA"/>
        </w:rPr>
        <w:t>00 розмірів мінімальної заробітної плати, встановленої законом на 1 січня податкового (звітного) року, за кожну особу, яка перебуває з ними у трудових відносинах</w:t>
      </w:r>
      <w:r w:rsidR="00142FFE">
        <w:rPr>
          <w:lang w:val="uk-UA"/>
        </w:rPr>
        <w:t>".</w:t>
      </w:r>
    </w:p>
    <w:p w14:paraId="0509A609" w14:textId="77777777" w:rsidR="00142FFE" w:rsidRDefault="00142FFE" w:rsidP="006938D8">
      <w:pPr>
        <w:pStyle w:val="a3"/>
        <w:tabs>
          <w:tab w:val="left" w:pos="993"/>
        </w:tabs>
        <w:spacing w:before="120"/>
        <w:ind w:left="0" w:firstLine="567"/>
        <w:jc w:val="both"/>
        <w:rPr>
          <w:lang w:val="uk-UA"/>
        </w:rPr>
      </w:pPr>
      <w:r>
        <w:rPr>
          <w:lang w:val="uk-UA"/>
        </w:rPr>
        <w:t>У зв’язку з цим абзац ч</w:t>
      </w:r>
      <w:r w:rsidR="0071364E">
        <w:rPr>
          <w:lang w:val="uk-UA"/>
        </w:rPr>
        <w:t>етвертий вважати абзацом п’ятим;</w:t>
      </w:r>
    </w:p>
    <w:p w14:paraId="0509A60A" w14:textId="77777777" w:rsidR="000A5108" w:rsidRDefault="005B0EBC" w:rsidP="000A5108">
      <w:pPr>
        <w:pStyle w:val="a3"/>
        <w:numPr>
          <w:ilvl w:val="0"/>
          <w:numId w:val="3"/>
        </w:numPr>
        <w:tabs>
          <w:tab w:val="left" w:pos="993"/>
        </w:tabs>
        <w:spacing w:before="120"/>
        <w:ind w:left="0" w:firstLine="567"/>
        <w:jc w:val="both"/>
        <w:rPr>
          <w:lang w:val="uk-UA"/>
        </w:rPr>
      </w:pPr>
      <w:r>
        <w:rPr>
          <w:lang w:val="uk-UA"/>
        </w:rPr>
        <w:t>підпункт</w:t>
      </w:r>
      <w:r w:rsidR="000A5108" w:rsidRPr="000A5108">
        <w:rPr>
          <w:lang w:val="uk-UA"/>
        </w:rPr>
        <w:t xml:space="preserve"> </w:t>
      </w:r>
      <w:r>
        <w:rPr>
          <w:lang w:val="uk-UA"/>
        </w:rPr>
        <w:t>3</w:t>
      </w:r>
      <w:r w:rsidR="000A5108" w:rsidRPr="000A5108">
        <w:rPr>
          <w:lang w:val="uk-UA"/>
        </w:rPr>
        <w:t xml:space="preserve"> </w:t>
      </w:r>
      <w:r w:rsidR="0071364E">
        <w:rPr>
          <w:lang w:val="uk-UA"/>
        </w:rPr>
        <w:t>викласти в такій редакції:</w:t>
      </w:r>
    </w:p>
    <w:p w14:paraId="0509A60B" w14:textId="77777777" w:rsidR="0071364E" w:rsidRPr="0071364E" w:rsidRDefault="0071364E" w:rsidP="0071364E">
      <w:pPr>
        <w:pStyle w:val="a3"/>
        <w:tabs>
          <w:tab w:val="left" w:pos="993"/>
        </w:tabs>
        <w:spacing w:before="120"/>
        <w:ind w:left="0" w:firstLine="567"/>
        <w:jc w:val="both"/>
        <w:rPr>
          <w:lang w:val="uk-UA"/>
        </w:rPr>
      </w:pPr>
      <w:r>
        <w:rPr>
          <w:lang w:val="uk-UA"/>
        </w:rPr>
        <w:t>"</w:t>
      </w:r>
      <w:r w:rsidRPr="0071364E">
        <w:rPr>
          <w:lang w:val="uk-UA"/>
        </w:rPr>
        <w:t>3) третя група - фізичні особи - підприємці та юридичні особи - суб'єкти господарювання будь-якої організаційно-правової форми незалежно від обраного виду діяльності за умови, що протягом календарного року відповідають сукупності таких критеріїв:</w:t>
      </w:r>
    </w:p>
    <w:p w14:paraId="0509A60C" w14:textId="77777777" w:rsidR="0071364E" w:rsidRPr="0071364E" w:rsidRDefault="0071364E" w:rsidP="0071364E">
      <w:pPr>
        <w:pStyle w:val="a3"/>
        <w:tabs>
          <w:tab w:val="left" w:pos="993"/>
        </w:tabs>
        <w:spacing w:before="120"/>
        <w:ind w:left="0" w:firstLine="567"/>
        <w:jc w:val="both"/>
        <w:rPr>
          <w:lang w:val="uk-UA"/>
        </w:rPr>
      </w:pPr>
      <w:r w:rsidRPr="0071364E">
        <w:rPr>
          <w:lang w:val="uk-UA"/>
        </w:rPr>
        <w:t>не використовують працю найманих осіб або кількість осіб, які перебувають з ними у трудових відносинах, одночасно не перевищує 10 осіб;</w:t>
      </w:r>
    </w:p>
    <w:p w14:paraId="0509A60D" w14:textId="77777777" w:rsidR="0071364E" w:rsidRPr="0071364E" w:rsidRDefault="0071364E" w:rsidP="0071364E">
      <w:pPr>
        <w:pStyle w:val="a3"/>
        <w:tabs>
          <w:tab w:val="left" w:pos="993"/>
        </w:tabs>
        <w:spacing w:before="120"/>
        <w:ind w:left="0" w:firstLine="567"/>
        <w:jc w:val="both"/>
        <w:rPr>
          <w:lang w:val="uk-UA"/>
        </w:rPr>
      </w:pPr>
      <w:r w:rsidRPr="0071364E">
        <w:rPr>
          <w:lang w:val="uk-UA"/>
        </w:rPr>
        <w:t>обсяг доходу без використання праці найманих осіб не перевищує 1167 розмірів мінімальної заробітної плати, встановленої законом на 1 січня податкового (звітного) року;</w:t>
      </w:r>
    </w:p>
    <w:p w14:paraId="0509A60E" w14:textId="54690E5C" w:rsidR="0071364E" w:rsidRDefault="0071364E" w:rsidP="0071364E">
      <w:pPr>
        <w:pStyle w:val="a3"/>
        <w:tabs>
          <w:tab w:val="left" w:pos="993"/>
        </w:tabs>
        <w:spacing w:before="120"/>
        <w:ind w:left="0" w:firstLine="567"/>
        <w:jc w:val="both"/>
        <w:rPr>
          <w:lang w:val="uk-UA"/>
        </w:rPr>
      </w:pPr>
      <w:r w:rsidRPr="0071364E">
        <w:rPr>
          <w:lang w:val="uk-UA"/>
        </w:rPr>
        <w:t xml:space="preserve">обсяг доходу не перевищує величини, що розраховується як сума 1167 розмірів мінімальної заробітної плати, встановленої законом на 1 січня податкового (звітного) року, та </w:t>
      </w:r>
      <w:r w:rsidR="00381D62">
        <w:rPr>
          <w:lang w:val="uk-UA"/>
        </w:rPr>
        <w:t>5</w:t>
      </w:r>
      <w:r w:rsidRPr="0071364E">
        <w:rPr>
          <w:lang w:val="uk-UA"/>
        </w:rPr>
        <w:t>00 розмірів мінімальної заробітної плати, встановленої законом на 1 січня податкового (звітного) року, за кожну особу, яка перебуває з ними у трудових відносинах</w:t>
      </w:r>
      <w:r>
        <w:rPr>
          <w:lang w:val="uk-UA"/>
        </w:rPr>
        <w:t>".</w:t>
      </w:r>
    </w:p>
    <w:p w14:paraId="0509A60F" w14:textId="77777777" w:rsidR="00685D9D" w:rsidRDefault="00685D9D" w:rsidP="00DD3B48">
      <w:pPr>
        <w:pStyle w:val="a3"/>
        <w:numPr>
          <w:ilvl w:val="0"/>
          <w:numId w:val="1"/>
        </w:numPr>
        <w:tabs>
          <w:tab w:val="left" w:pos="993"/>
        </w:tabs>
        <w:spacing w:before="120"/>
        <w:ind w:left="0" w:firstLine="567"/>
        <w:jc w:val="both"/>
        <w:rPr>
          <w:lang w:val="uk-UA"/>
        </w:rPr>
      </w:pPr>
      <w:r>
        <w:rPr>
          <w:lang w:val="uk-UA"/>
        </w:rPr>
        <w:t xml:space="preserve">У </w:t>
      </w:r>
      <w:r w:rsidRPr="00BE0171">
        <w:rPr>
          <w:lang w:val="uk-UA"/>
        </w:rPr>
        <w:t xml:space="preserve">статті </w:t>
      </w:r>
      <w:r>
        <w:rPr>
          <w:lang w:val="uk-UA"/>
        </w:rPr>
        <w:t>296:</w:t>
      </w:r>
    </w:p>
    <w:p w14:paraId="0509A610" w14:textId="77777777" w:rsidR="0085676B" w:rsidRDefault="0085676B" w:rsidP="00685D9D">
      <w:pPr>
        <w:pStyle w:val="a3"/>
        <w:numPr>
          <w:ilvl w:val="0"/>
          <w:numId w:val="8"/>
        </w:numPr>
        <w:tabs>
          <w:tab w:val="left" w:pos="993"/>
        </w:tabs>
        <w:spacing w:before="120"/>
        <w:ind w:left="0" w:firstLine="567"/>
        <w:jc w:val="both"/>
        <w:rPr>
          <w:lang w:val="uk-UA"/>
        </w:rPr>
      </w:pPr>
      <w:r>
        <w:rPr>
          <w:lang w:val="uk-UA"/>
        </w:rPr>
        <w:t>пункт 296.1 викласти у такій редакції:</w:t>
      </w:r>
    </w:p>
    <w:p w14:paraId="0509A611" w14:textId="77777777" w:rsidR="0085676B" w:rsidRPr="0085676B" w:rsidRDefault="0085676B" w:rsidP="0085676B">
      <w:pPr>
        <w:pStyle w:val="a3"/>
        <w:tabs>
          <w:tab w:val="left" w:pos="993"/>
        </w:tabs>
        <w:spacing w:before="120"/>
        <w:ind w:left="0" w:firstLine="567"/>
        <w:jc w:val="both"/>
        <w:rPr>
          <w:lang w:val="uk-UA"/>
        </w:rPr>
      </w:pPr>
      <w:r>
        <w:rPr>
          <w:lang w:val="uk-UA"/>
        </w:rPr>
        <w:t>"</w:t>
      </w:r>
      <w:r w:rsidRPr="0085676B">
        <w:rPr>
          <w:lang w:val="uk-UA"/>
        </w:rPr>
        <w:t>296.1. Платники єдиного податку першої - третьої груп ведуть облік у порядку, визначеному підпунктами 296.1.1 - 296.1.3 цього пункту.</w:t>
      </w:r>
    </w:p>
    <w:p w14:paraId="0509A612" w14:textId="77777777" w:rsidR="0085676B" w:rsidRPr="0085676B" w:rsidRDefault="0085676B" w:rsidP="0085676B">
      <w:pPr>
        <w:pStyle w:val="a3"/>
        <w:tabs>
          <w:tab w:val="left" w:pos="993"/>
        </w:tabs>
        <w:spacing w:before="120"/>
        <w:ind w:left="0" w:firstLine="567"/>
        <w:jc w:val="both"/>
        <w:rPr>
          <w:lang w:val="uk-UA"/>
        </w:rPr>
      </w:pPr>
      <w:r w:rsidRPr="0085676B">
        <w:rPr>
          <w:lang w:val="uk-UA"/>
        </w:rPr>
        <w:t>296.1.1. 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вартість, ведуть облік доходів у довільній формі шляхом помісячного відображення отриманих доходів, за винятком випадків, установлених цим підпунктом.</w:t>
      </w:r>
    </w:p>
    <w:p w14:paraId="0509A613" w14:textId="77777777" w:rsidR="0085676B" w:rsidRPr="0085676B" w:rsidRDefault="0085676B" w:rsidP="0085676B">
      <w:pPr>
        <w:pStyle w:val="a3"/>
        <w:tabs>
          <w:tab w:val="left" w:pos="993"/>
        </w:tabs>
        <w:spacing w:before="120"/>
        <w:ind w:left="0" w:firstLine="567"/>
        <w:jc w:val="both"/>
        <w:rPr>
          <w:lang w:val="uk-UA"/>
        </w:rPr>
      </w:pPr>
      <w:r w:rsidRPr="0085676B">
        <w:rPr>
          <w:lang w:val="uk-UA"/>
        </w:rPr>
        <w:t xml:space="preserve">Облік доходів може вестися в паперовому та/або електронному вигляді, у </w:t>
      </w:r>
      <w:r w:rsidRPr="0085676B">
        <w:rPr>
          <w:lang w:val="uk-UA"/>
        </w:rPr>
        <w:lastRenderedPageBreak/>
        <w:t>тому числі через електронний кабінет.</w:t>
      </w:r>
    </w:p>
    <w:p w14:paraId="0509A614" w14:textId="77777777" w:rsidR="0085676B" w:rsidRPr="0085676B" w:rsidRDefault="0085676B" w:rsidP="0085676B">
      <w:pPr>
        <w:pStyle w:val="a3"/>
        <w:tabs>
          <w:tab w:val="left" w:pos="993"/>
        </w:tabs>
        <w:spacing w:before="120"/>
        <w:ind w:left="0" w:firstLine="567"/>
        <w:jc w:val="both"/>
        <w:rPr>
          <w:lang w:val="uk-UA"/>
        </w:rPr>
      </w:pPr>
      <w:r w:rsidRPr="0085676B">
        <w:rPr>
          <w:lang w:val="uk-UA"/>
        </w:rPr>
        <w:t>У разі ведення обліку доходів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платником єдиного податку подається через електронний кабінет до контролюючого органу.</w:t>
      </w:r>
    </w:p>
    <w:p w14:paraId="0509A615" w14:textId="77777777" w:rsidR="0085676B" w:rsidRPr="0085676B" w:rsidRDefault="0085676B" w:rsidP="0085676B">
      <w:pPr>
        <w:pStyle w:val="a3"/>
        <w:tabs>
          <w:tab w:val="left" w:pos="993"/>
        </w:tabs>
        <w:spacing w:before="120"/>
        <w:ind w:left="0" w:firstLine="567"/>
        <w:jc w:val="both"/>
        <w:rPr>
          <w:lang w:val="uk-UA"/>
        </w:rPr>
      </w:pPr>
      <w:r w:rsidRPr="0085676B">
        <w:rPr>
          <w:lang w:val="uk-UA"/>
        </w:rPr>
        <w:t>Типова форма, за якою здійснюється облік доходів, та порядок ведення такого обліку визначаються центральним органом виконавчої влади, що забезпечує формування та реалізує державну фінансову політику.</w:t>
      </w:r>
    </w:p>
    <w:p w14:paraId="0509A616" w14:textId="77777777" w:rsidR="0085676B" w:rsidRPr="0085676B" w:rsidRDefault="0085676B" w:rsidP="0085676B">
      <w:pPr>
        <w:pStyle w:val="a3"/>
        <w:tabs>
          <w:tab w:val="left" w:pos="993"/>
        </w:tabs>
        <w:spacing w:before="120"/>
        <w:ind w:left="0" w:firstLine="567"/>
        <w:jc w:val="both"/>
        <w:rPr>
          <w:lang w:val="uk-UA"/>
        </w:rPr>
      </w:pPr>
      <w:r w:rsidRPr="0085676B">
        <w:rPr>
          <w:lang w:val="uk-UA"/>
        </w:rPr>
        <w:t>Типова форма, за якою здійснюється облік доходів, для цілей цього Кодексу є документом, пов’язаним з обчисленням і сплатою податків і зборів.</w:t>
      </w:r>
    </w:p>
    <w:p w14:paraId="0509A617" w14:textId="77777777" w:rsidR="0085676B" w:rsidRPr="0085676B" w:rsidRDefault="0085676B" w:rsidP="0085676B">
      <w:pPr>
        <w:pStyle w:val="a3"/>
        <w:tabs>
          <w:tab w:val="left" w:pos="993"/>
        </w:tabs>
        <w:spacing w:before="120"/>
        <w:ind w:left="0" w:firstLine="567"/>
        <w:jc w:val="both"/>
        <w:rPr>
          <w:lang w:val="uk-UA"/>
        </w:rPr>
      </w:pPr>
      <w:r w:rsidRPr="0085676B">
        <w:rPr>
          <w:lang w:val="uk-UA"/>
        </w:rPr>
        <w:t>У разі здійснення розрахункових операцій у готівковій формі облік доходів здійснюється за типовою формою шляхом помісячного відображення отриманих доходів.</w:t>
      </w:r>
    </w:p>
    <w:p w14:paraId="0509A618" w14:textId="77777777" w:rsidR="00DD3B48" w:rsidRDefault="0085676B" w:rsidP="0085676B">
      <w:pPr>
        <w:pStyle w:val="a3"/>
        <w:tabs>
          <w:tab w:val="left" w:pos="993"/>
        </w:tabs>
        <w:spacing w:before="120"/>
        <w:ind w:left="0" w:firstLine="567"/>
        <w:jc w:val="both"/>
        <w:rPr>
          <w:lang w:val="uk-UA"/>
        </w:rPr>
      </w:pPr>
      <w:r w:rsidRPr="0085676B">
        <w:rPr>
          <w:lang w:val="uk-UA"/>
        </w:rPr>
        <w:t>У разі продажу товарів (надання послуг), вартість одиниці яких дорівнює або перевищує розмір мінімальної заробітної плати, встановленої законом на 1 січня податкового (звітного) року, облік доходів від продажу таких товарів (наданих послуг) здійснюється за типовою формою за підсумками робочого дня з відображенням кожної операції з продажу таких товарів (наданих послуг) протягом відповідного робочого дня.</w:t>
      </w:r>
    </w:p>
    <w:p w14:paraId="0509A619" w14:textId="77777777" w:rsidR="0085676B" w:rsidRPr="0085676B" w:rsidRDefault="0085676B" w:rsidP="0085676B">
      <w:pPr>
        <w:pStyle w:val="a3"/>
        <w:tabs>
          <w:tab w:val="left" w:pos="993"/>
        </w:tabs>
        <w:spacing w:before="120"/>
        <w:ind w:left="0" w:firstLine="567"/>
        <w:jc w:val="both"/>
        <w:rPr>
          <w:lang w:val="uk-UA"/>
        </w:rPr>
      </w:pPr>
      <w:r w:rsidRPr="0085676B">
        <w:rPr>
          <w:lang w:val="uk-UA"/>
        </w:rPr>
        <w:t xml:space="preserve">296.1.2. </w:t>
      </w:r>
      <w:r w:rsidR="00E7624E" w:rsidRPr="00E7624E">
        <w:rPr>
          <w:lang w:val="uk-UA"/>
        </w:rPr>
        <w:t>Фізичні особи - підприємці - платники єдиного податку третьої групи, які є платниками податку на додану вартість, ведуть облік доходів і витрат шляхом помісячного відображення отрим</w:t>
      </w:r>
      <w:r w:rsidR="00E7624E">
        <w:rPr>
          <w:lang w:val="uk-UA"/>
        </w:rPr>
        <w:t>аних доходів і понесених витрат</w:t>
      </w:r>
      <w:r w:rsidRPr="0085676B">
        <w:rPr>
          <w:lang w:val="uk-UA"/>
        </w:rPr>
        <w:t>.</w:t>
      </w:r>
    </w:p>
    <w:p w14:paraId="0509A61A" w14:textId="77777777" w:rsidR="0085676B" w:rsidRPr="0085676B" w:rsidRDefault="0085676B" w:rsidP="0085676B">
      <w:pPr>
        <w:pStyle w:val="a3"/>
        <w:tabs>
          <w:tab w:val="left" w:pos="993"/>
        </w:tabs>
        <w:spacing w:before="120"/>
        <w:ind w:left="0" w:firstLine="567"/>
        <w:jc w:val="both"/>
        <w:rPr>
          <w:lang w:val="uk-UA"/>
        </w:rPr>
      </w:pPr>
      <w:r w:rsidRPr="0085676B">
        <w:rPr>
          <w:lang w:val="uk-UA"/>
        </w:rPr>
        <w:t>Облік доходів і витрат може вестися в паперовому та/або електронному вигляді, у тому числі через електронний кабінет.</w:t>
      </w:r>
    </w:p>
    <w:p w14:paraId="0509A61B" w14:textId="77777777" w:rsidR="0085676B" w:rsidRPr="0085676B" w:rsidRDefault="0085676B" w:rsidP="0085676B">
      <w:pPr>
        <w:pStyle w:val="a3"/>
        <w:tabs>
          <w:tab w:val="left" w:pos="993"/>
        </w:tabs>
        <w:spacing w:before="120"/>
        <w:ind w:left="0" w:firstLine="567"/>
        <w:jc w:val="both"/>
        <w:rPr>
          <w:lang w:val="uk-UA"/>
        </w:rPr>
      </w:pPr>
      <w:r w:rsidRPr="0085676B">
        <w:rPr>
          <w:lang w:val="uk-UA"/>
        </w:rPr>
        <w:t>У разі ведення обліку доходів і витрат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платником єдиного податку подається через електронний кабінет до контролюючого органу.</w:t>
      </w:r>
    </w:p>
    <w:p w14:paraId="0509A61C" w14:textId="77777777" w:rsidR="0085676B" w:rsidRDefault="0085676B" w:rsidP="0085676B">
      <w:pPr>
        <w:pStyle w:val="a3"/>
        <w:tabs>
          <w:tab w:val="left" w:pos="993"/>
        </w:tabs>
        <w:spacing w:before="120"/>
        <w:ind w:left="0" w:firstLine="567"/>
        <w:jc w:val="both"/>
        <w:rPr>
          <w:lang w:val="uk-UA"/>
        </w:rPr>
      </w:pPr>
      <w:r w:rsidRPr="0085676B">
        <w:rPr>
          <w:lang w:val="uk-UA"/>
        </w:rPr>
        <w:t>Типова форма, за якою здійснюється облік доходів і витрат, та порядок ведення такого обліку визначаються центральним органом виконавчої влади, що забезпечує формування та реалізує державну фінансову політику.</w:t>
      </w:r>
    </w:p>
    <w:p w14:paraId="0509A61D" w14:textId="77777777" w:rsidR="0085676B" w:rsidRDefault="0085676B" w:rsidP="0085676B">
      <w:pPr>
        <w:pStyle w:val="a3"/>
        <w:tabs>
          <w:tab w:val="left" w:pos="993"/>
        </w:tabs>
        <w:spacing w:before="120"/>
        <w:ind w:left="0" w:firstLine="567"/>
        <w:jc w:val="both"/>
        <w:rPr>
          <w:lang w:val="uk-UA"/>
        </w:rPr>
      </w:pPr>
      <w:r w:rsidRPr="0085676B">
        <w:rPr>
          <w:lang w:val="uk-UA"/>
        </w:rPr>
        <w:t>296.1.3. 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пунктів 44.</w:t>
      </w:r>
      <w:r>
        <w:rPr>
          <w:lang w:val="uk-UA"/>
        </w:rPr>
        <w:t>2, 44.3 статті 44 цього Кодексу";</w:t>
      </w:r>
    </w:p>
    <w:p w14:paraId="0509A61E" w14:textId="77777777" w:rsidR="00685D9D" w:rsidRDefault="0085676B" w:rsidP="00685D9D">
      <w:pPr>
        <w:pStyle w:val="a3"/>
        <w:numPr>
          <w:ilvl w:val="0"/>
          <w:numId w:val="8"/>
        </w:numPr>
        <w:tabs>
          <w:tab w:val="left" w:pos="993"/>
        </w:tabs>
        <w:spacing w:before="120"/>
        <w:ind w:left="0" w:firstLine="567"/>
        <w:jc w:val="both"/>
        <w:rPr>
          <w:lang w:val="uk-UA"/>
        </w:rPr>
      </w:pPr>
      <w:r w:rsidRPr="0085676B">
        <w:rPr>
          <w:lang w:val="uk-UA"/>
        </w:rPr>
        <w:t>пункт 296.1</w:t>
      </w:r>
      <w:r>
        <w:rPr>
          <w:lang w:val="uk-UA"/>
        </w:rPr>
        <w:t>0</w:t>
      </w:r>
      <w:r w:rsidRPr="0085676B">
        <w:rPr>
          <w:lang w:val="uk-UA"/>
        </w:rPr>
        <w:t xml:space="preserve"> викласти у такій редакції</w:t>
      </w:r>
      <w:r>
        <w:rPr>
          <w:lang w:val="uk-UA"/>
        </w:rPr>
        <w:t>:</w:t>
      </w:r>
    </w:p>
    <w:p w14:paraId="0509A61F" w14:textId="77777777" w:rsidR="0085676B" w:rsidRPr="0085676B" w:rsidRDefault="0085676B" w:rsidP="0085676B">
      <w:pPr>
        <w:pStyle w:val="a3"/>
        <w:tabs>
          <w:tab w:val="left" w:pos="993"/>
        </w:tabs>
        <w:spacing w:before="120"/>
        <w:ind w:left="0" w:firstLine="567"/>
        <w:jc w:val="both"/>
        <w:rPr>
          <w:lang w:val="uk-UA"/>
        </w:rPr>
      </w:pPr>
      <w:r>
        <w:rPr>
          <w:lang w:val="uk-UA"/>
        </w:rPr>
        <w:t>"</w:t>
      </w:r>
      <w:r w:rsidRPr="0085676B">
        <w:rPr>
          <w:lang w:val="uk-UA"/>
        </w:rPr>
        <w:t>296.10. Реєстратори розрахункових операцій та/або програмні реєстратори розрахункових операцій не застосовуються платниками єдиного податку:</w:t>
      </w:r>
    </w:p>
    <w:p w14:paraId="0509A620" w14:textId="77777777" w:rsidR="0085676B" w:rsidRPr="0085676B" w:rsidRDefault="0085676B" w:rsidP="0085676B">
      <w:pPr>
        <w:pStyle w:val="a3"/>
        <w:tabs>
          <w:tab w:val="left" w:pos="993"/>
        </w:tabs>
        <w:spacing w:before="120"/>
        <w:ind w:left="0" w:firstLine="567"/>
        <w:jc w:val="both"/>
        <w:rPr>
          <w:lang w:val="uk-UA"/>
        </w:rPr>
      </w:pPr>
      <w:r w:rsidRPr="0085676B">
        <w:rPr>
          <w:lang w:val="uk-UA"/>
        </w:rPr>
        <w:t>а) першої групи;</w:t>
      </w:r>
    </w:p>
    <w:p w14:paraId="0509A621" w14:textId="77777777" w:rsidR="0085676B" w:rsidRPr="0085676B" w:rsidRDefault="0085676B" w:rsidP="0085676B">
      <w:pPr>
        <w:pStyle w:val="a3"/>
        <w:tabs>
          <w:tab w:val="left" w:pos="993"/>
        </w:tabs>
        <w:spacing w:before="120"/>
        <w:ind w:left="0" w:firstLine="567"/>
        <w:jc w:val="both"/>
        <w:rPr>
          <w:lang w:val="uk-UA"/>
        </w:rPr>
      </w:pPr>
      <w:r w:rsidRPr="0085676B">
        <w:rPr>
          <w:lang w:val="uk-UA"/>
        </w:rPr>
        <w:t xml:space="preserve">б) другої - четвертої груп (фізичними особами - підприємцями) незалежно </w:t>
      </w:r>
      <w:r w:rsidRPr="0085676B">
        <w:rPr>
          <w:lang w:val="uk-UA"/>
        </w:rPr>
        <w:lastRenderedPageBreak/>
        <w:t>від обраного виду діяльності, які не є платниками податку на додану вартість, у разі:</w:t>
      </w:r>
    </w:p>
    <w:p w14:paraId="0509A622" w14:textId="77777777" w:rsidR="0085676B" w:rsidRPr="0085676B" w:rsidRDefault="0085676B" w:rsidP="0085676B">
      <w:pPr>
        <w:pStyle w:val="a3"/>
        <w:tabs>
          <w:tab w:val="left" w:pos="993"/>
        </w:tabs>
        <w:spacing w:before="120"/>
        <w:ind w:left="0" w:firstLine="567"/>
        <w:jc w:val="both"/>
        <w:rPr>
          <w:lang w:val="uk-UA"/>
        </w:rPr>
      </w:pPr>
      <w:r w:rsidRPr="0085676B">
        <w:rPr>
          <w:lang w:val="uk-UA"/>
        </w:rPr>
        <w:t>продажу товарів (надання послуг), вартість одиниці яких не перевищує розмір мінімальної заробітної плати, встановленої законом на 1 січня податкового (звітного) року;</w:t>
      </w:r>
    </w:p>
    <w:p w14:paraId="0509A623" w14:textId="77777777" w:rsidR="0085676B" w:rsidRDefault="0085676B" w:rsidP="0085676B">
      <w:pPr>
        <w:pStyle w:val="a3"/>
        <w:tabs>
          <w:tab w:val="left" w:pos="993"/>
        </w:tabs>
        <w:spacing w:before="120"/>
        <w:ind w:left="0" w:firstLine="567"/>
        <w:jc w:val="both"/>
        <w:rPr>
          <w:lang w:val="uk-UA"/>
        </w:rPr>
      </w:pPr>
      <w:r w:rsidRPr="0085676B">
        <w:rPr>
          <w:lang w:val="uk-UA"/>
        </w:rPr>
        <w:t>продажу товарів (надання послуг), вартість одиниці яких дорівнює або перевищує розмір мінімальної заробітної плати, встановленої законом на 1 січня податкового (звітного) року, за умови здійснення розрахунків за такі товари (послуги) за допомогою платіжних пристроїв (терміналів) або надання особі, яка отримує товар (послугу) розрахункового документу з обов’язковим відображенням доходів від продажу таких товарів (наданих послуг) за підсумками робочого дня у типовій формі, за якою здійснюється облік доходів платника єдиного податку, та здачі протягом трьох банківських днів готівкової виручки (готівки) від продажу таких товарів (наданих послуг) до банків (операторів поштового зв'язку, національних операторів та небанківських установ) для зарахування (переказу) на банківські рахунки платника єдин</w:t>
      </w:r>
      <w:r>
        <w:rPr>
          <w:lang w:val="uk-UA"/>
        </w:rPr>
        <w:t>ого податку";</w:t>
      </w:r>
    </w:p>
    <w:p w14:paraId="0509A624" w14:textId="77777777" w:rsidR="0085676B" w:rsidRDefault="0085676B" w:rsidP="00685D9D">
      <w:pPr>
        <w:pStyle w:val="a3"/>
        <w:numPr>
          <w:ilvl w:val="0"/>
          <w:numId w:val="8"/>
        </w:numPr>
        <w:tabs>
          <w:tab w:val="left" w:pos="993"/>
        </w:tabs>
        <w:spacing w:before="120"/>
        <w:ind w:left="0" w:firstLine="567"/>
        <w:jc w:val="both"/>
        <w:rPr>
          <w:lang w:val="uk-UA"/>
        </w:rPr>
      </w:pPr>
      <w:r>
        <w:rPr>
          <w:lang w:val="uk-UA"/>
        </w:rPr>
        <w:t>доповнити новим пунктом 296.11 такого змісту:</w:t>
      </w:r>
    </w:p>
    <w:p w14:paraId="0509A625" w14:textId="77777777" w:rsidR="00F14FDE" w:rsidRPr="00F14FDE" w:rsidRDefault="00F14FDE" w:rsidP="00F14FDE">
      <w:pPr>
        <w:pStyle w:val="a3"/>
        <w:tabs>
          <w:tab w:val="left" w:pos="993"/>
        </w:tabs>
        <w:spacing w:before="120"/>
        <w:ind w:left="0" w:firstLine="567"/>
        <w:jc w:val="both"/>
        <w:rPr>
          <w:lang w:val="uk-UA"/>
        </w:rPr>
      </w:pPr>
      <w:r>
        <w:rPr>
          <w:lang w:val="uk-UA"/>
        </w:rPr>
        <w:t>"</w:t>
      </w:r>
      <w:r w:rsidRPr="00F14FDE">
        <w:rPr>
          <w:lang w:val="uk-UA"/>
        </w:rPr>
        <w:t>296.11. Реєстратори розрахункових операцій та/або програмні реєстратори розрахункових операцій можуть застосовуватися за власним бажанням платниками єдиного податку, для яких таке застосування не є обов’язковим.</w:t>
      </w:r>
    </w:p>
    <w:p w14:paraId="0509A626" w14:textId="77777777" w:rsidR="00F14FDE" w:rsidRPr="00F14FDE" w:rsidRDefault="00F14FDE" w:rsidP="00F14FDE">
      <w:pPr>
        <w:pStyle w:val="a3"/>
        <w:tabs>
          <w:tab w:val="left" w:pos="993"/>
        </w:tabs>
        <w:spacing w:before="120"/>
        <w:ind w:left="0" w:firstLine="567"/>
        <w:jc w:val="both"/>
        <w:rPr>
          <w:lang w:val="uk-UA"/>
        </w:rPr>
      </w:pPr>
      <w:r w:rsidRPr="00F14FDE">
        <w:rPr>
          <w:lang w:val="uk-UA"/>
        </w:rPr>
        <w:t>Застосування реєстратора розрахункових операцій та/або програмного реєстратора розрахункових операцій платниками єдиного податку припиняється:</w:t>
      </w:r>
    </w:p>
    <w:p w14:paraId="0509A627" w14:textId="77777777" w:rsidR="00F14FDE" w:rsidRPr="00F14FDE" w:rsidRDefault="00F14FDE" w:rsidP="00F14FDE">
      <w:pPr>
        <w:pStyle w:val="a3"/>
        <w:tabs>
          <w:tab w:val="left" w:pos="993"/>
        </w:tabs>
        <w:spacing w:before="120"/>
        <w:ind w:left="0" w:firstLine="567"/>
        <w:jc w:val="both"/>
        <w:rPr>
          <w:lang w:val="uk-UA"/>
        </w:rPr>
      </w:pPr>
      <w:r w:rsidRPr="00F14FDE">
        <w:rPr>
          <w:lang w:val="uk-UA"/>
        </w:rPr>
        <w:t>а) з дати державної реєстрації припинення підприємницької діяльності фізичної особи – підприємця;</w:t>
      </w:r>
    </w:p>
    <w:p w14:paraId="0509A628" w14:textId="77777777" w:rsidR="0085676B" w:rsidRDefault="00F14FDE" w:rsidP="00F14FDE">
      <w:pPr>
        <w:pStyle w:val="a3"/>
        <w:tabs>
          <w:tab w:val="left" w:pos="993"/>
        </w:tabs>
        <w:spacing w:before="120"/>
        <w:ind w:left="0" w:firstLine="567"/>
        <w:jc w:val="both"/>
        <w:rPr>
          <w:lang w:val="uk-UA"/>
        </w:rPr>
      </w:pPr>
      <w:r w:rsidRPr="00F14FDE">
        <w:rPr>
          <w:lang w:val="uk-UA"/>
        </w:rPr>
        <w:t>б) з першого числа місяця, наступного за місяцем, на який припадає граничний строк подання податкової декларації за податковий (звітний) період, протягом якого умови продажу товарів (надання послуг) платником єдиного податку відповідали умовам для незастосування реєстраторів розрахункових операцій та/або програмних реєстраторів розрахункових операцій, установлених пунктом 296.10 цієї статті, у разі якщо платник єдиного податку у податковій декларації за податковий (звітний) період зазначив інформацію про відповідність таким умовам та незастосування реєстраторів розрахункових операцій та/або програмних реєстраторів розрахункових операцій</w:t>
      </w:r>
      <w:r>
        <w:rPr>
          <w:lang w:val="uk-UA"/>
        </w:rPr>
        <w:t>".</w:t>
      </w:r>
    </w:p>
    <w:p w14:paraId="0509A629" w14:textId="77777777" w:rsidR="00BD21BD" w:rsidRPr="00F73EE9" w:rsidRDefault="00BD21BD" w:rsidP="00F73EE9">
      <w:pPr>
        <w:spacing w:before="60"/>
        <w:ind w:firstLine="567"/>
        <w:jc w:val="both"/>
        <w:rPr>
          <w:rFonts w:ascii="Times New Roman" w:hAnsi="Times New Roman"/>
          <w:sz w:val="28"/>
          <w:szCs w:val="28"/>
          <w:lang w:val="uk-UA"/>
        </w:rPr>
      </w:pPr>
    </w:p>
    <w:p w14:paraId="0509A62A" w14:textId="77777777" w:rsidR="00911B8A" w:rsidRPr="00911B8A" w:rsidRDefault="00911B8A" w:rsidP="00911B8A">
      <w:pPr>
        <w:spacing w:before="120"/>
        <w:ind w:firstLine="567"/>
        <w:rPr>
          <w:rFonts w:ascii="Times New Roman" w:hAnsi="Times New Roman"/>
          <w:b/>
          <w:sz w:val="28"/>
          <w:szCs w:val="28"/>
          <w:lang w:val="uk-UA"/>
        </w:rPr>
      </w:pPr>
      <w:r w:rsidRPr="00911B8A">
        <w:rPr>
          <w:rFonts w:ascii="Times New Roman" w:hAnsi="Times New Roman"/>
          <w:b/>
          <w:spacing w:val="-2"/>
          <w:sz w:val="28"/>
          <w:szCs w:val="28"/>
          <w:lang w:val="uk-UA"/>
        </w:rPr>
        <w:t>ІІ</w:t>
      </w:r>
      <w:r w:rsidRPr="00911B8A">
        <w:rPr>
          <w:rFonts w:ascii="Times New Roman" w:hAnsi="Times New Roman"/>
          <w:b/>
          <w:sz w:val="28"/>
          <w:szCs w:val="28"/>
          <w:lang w:val="uk-UA"/>
        </w:rPr>
        <w:t>.</w:t>
      </w:r>
      <w:r w:rsidRPr="00911B8A">
        <w:rPr>
          <w:rFonts w:ascii="Times New Roman" w:hAnsi="Times New Roman"/>
          <w:b/>
          <w:spacing w:val="-11"/>
          <w:sz w:val="28"/>
          <w:szCs w:val="28"/>
          <w:lang w:val="uk-UA"/>
        </w:rPr>
        <w:t xml:space="preserve"> </w:t>
      </w:r>
      <w:r w:rsidRPr="00911B8A">
        <w:rPr>
          <w:rFonts w:ascii="Times New Roman" w:hAnsi="Times New Roman"/>
          <w:b/>
          <w:spacing w:val="-6"/>
          <w:sz w:val="28"/>
          <w:szCs w:val="28"/>
          <w:lang w:val="uk-UA"/>
        </w:rPr>
        <w:t>П</w:t>
      </w:r>
      <w:r w:rsidRPr="00911B8A">
        <w:rPr>
          <w:rFonts w:ascii="Times New Roman" w:hAnsi="Times New Roman"/>
          <w:b/>
          <w:spacing w:val="4"/>
          <w:sz w:val="28"/>
          <w:szCs w:val="28"/>
          <w:lang w:val="uk-UA"/>
        </w:rPr>
        <w:t>р</w:t>
      </w:r>
      <w:r w:rsidRPr="00911B8A">
        <w:rPr>
          <w:rFonts w:ascii="Times New Roman" w:hAnsi="Times New Roman"/>
          <w:b/>
          <w:spacing w:val="-1"/>
          <w:sz w:val="28"/>
          <w:szCs w:val="28"/>
          <w:lang w:val="uk-UA"/>
        </w:rPr>
        <w:t>и</w:t>
      </w:r>
      <w:r w:rsidRPr="00911B8A">
        <w:rPr>
          <w:rFonts w:ascii="Times New Roman" w:hAnsi="Times New Roman"/>
          <w:b/>
          <w:spacing w:val="3"/>
          <w:sz w:val="28"/>
          <w:szCs w:val="28"/>
          <w:lang w:val="uk-UA"/>
        </w:rPr>
        <w:t>к</w:t>
      </w:r>
      <w:r w:rsidRPr="00911B8A">
        <w:rPr>
          <w:rFonts w:ascii="Times New Roman" w:hAnsi="Times New Roman"/>
          <w:b/>
          <w:spacing w:val="-7"/>
          <w:sz w:val="28"/>
          <w:szCs w:val="28"/>
          <w:lang w:val="uk-UA"/>
        </w:rPr>
        <w:t>і</w:t>
      </w:r>
      <w:r w:rsidRPr="00911B8A">
        <w:rPr>
          <w:rFonts w:ascii="Times New Roman" w:hAnsi="Times New Roman"/>
          <w:b/>
          <w:spacing w:val="-1"/>
          <w:sz w:val="28"/>
          <w:szCs w:val="28"/>
          <w:lang w:val="uk-UA"/>
        </w:rPr>
        <w:t>нц</w:t>
      </w:r>
      <w:r w:rsidRPr="00911B8A">
        <w:rPr>
          <w:rFonts w:ascii="Times New Roman" w:hAnsi="Times New Roman"/>
          <w:b/>
          <w:spacing w:val="6"/>
          <w:sz w:val="28"/>
          <w:szCs w:val="28"/>
          <w:lang w:val="uk-UA"/>
        </w:rPr>
        <w:t>е</w:t>
      </w:r>
      <w:r w:rsidRPr="00911B8A">
        <w:rPr>
          <w:rFonts w:ascii="Times New Roman" w:hAnsi="Times New Roman"/>
          <w:b/>
          <w:spacing w:val="3"/>
          <w:sz w:val="28"/>
          <w:szCs w:val="28"/>
          <w:lang w:val="uk-UA"/>
        </w:rPr>
        <w:t>в</w:t>
      </w:r>
      <w:r w:rsidRPr="00911B8A">
        <w:rPr>
          <w:rFonts w:ascii="Times New Roman" w:hAnsi="Times New Roman"/>
          <w:b/>
          <w:sz w:val="28"/>
          <w:szCs w:val="28"/>
          <w:lang w:val="uk-UA"/>
        </w:rPr>
        <w:t>і</w:t>
      </w:r>
      <w:r w:rsidRPr="00911B8A">
        <w:rPr>
          <w:rFonts w:ascii="Times New Roman" w:hAnsi="Times New Roman"/>
          <w:b/>
          <w:spacing w:val="-17"/>
          <w:sz w:val="28"/>
          <w:szCs w:val="28"/>
          <w:lang w:val="uk-UA"/>
        </w:rPr>
        <w:t xml:space="preserve"> </w:t>
      </w:r>
      <w:r w:rsidRPr="00911B8A">
        <w:rPr>
          <w:rFonts w:ascii="Times New Roman" w:hAnsi="Times New Roman"/>
          <w:b/>
          <w:spacing w:val="-1"/>
          <w:sz w:val="28"/>
          <w:szCs w:val="28"/>
          <w:lang w:val="uk-UA"/>
        </w:rPr>
        <w:t>п</w:t>
      </w:r>
      <w:r w:rsidRPr="00911B8A">
        <w:rPr>
          <w:rFonts w:ascii="Times New Roman" w:hAnsi="Times New Roman"/>
          <w:b/>
          <w:sz w:val="28"/>
          <w:szCs w:val="28"/>
          <w:lang w:val="uk-UA"/>
        </w:rPr>
        <w:t>ол</w:t>
      </w:r>
      <w:r w:rsidRPr="00911B8A">
        <w:rPr>
          <w:rFonts w:ascii="Times New Roman" w:hAnsi="Times New Roman"/>
          <w:b/>
          <w:spacing w:val="4"/>
          <w:sz w:val="28"/>
          <w:szCs w:val="28"/>
          <w:lang w:val="uk-UA"/>
        </w:rPr>
        <w:t>о</w:t>
      </w:r>
      <w:r w:rsidRPr="00911B8A">
        <w:rPr>
          <w:rFonts w:ascii="Times New Roman" w:hAnsi="Times New Roman"/>
          <w:b/>
          <w:spacing w:val="-1"/>
          <w:sz w:val="28"/>
          <w:szCs w:val="28"/>
          <w:lang w:val="uk-UA"/>
        </w:rPr>
        <w:t>ж</w:t>
      </w:r>
      <w:r w:rsidRPr="00911B8A">
        <w:rPr>
          <w:rFonts w:ascii="Times New Roman" w:hAnsi="Times New Roman"/>
          <w:b/>
          <w:spacing w:val="1"/>
          <w:sz w:val="28"/>
          <w:szCs w:val="28"/>
          <w:lang w:val="uk-UA"/>
        </w:rPr>
        <w:t>е</w:t>
      </w:r>
      <w:r w:rsidRPr="00911B8A">
        <w:rPr>
          <w:rFonts w:ascii="Times New Roman" w:hAnsi="Times New Roman"/>
          <w:b/>
          <w:spacing w:val="-1"/>
          <w:sz w:val="28"/>
          <w:szCs w:val="28"/>
          <w:lang w:val="uk-UA"/>
        </w:rPr>
        <w:t>нн</w:t>
      </w:r>
      <w:r w:rsidRPr="00911B8A">
        <w:rPr>
          <w:rFonts w:ascii="Times New Roman" w:hAnsi="Times New Roman"/>
          <w:b/>
          <w:spacing w:val="1"/>
          <w:sz w:val="28"/>
          <w:szCs w:val="28"/>
          <w:lang w:val="uk-UA"/>
        </w:rPr>
        <w:t>я</w:t>
      </w:r>
    </w:p>
    <w:p w14:paraId="0509A62B" w14:textId="77777777" w:rsidR="00911B8A" w:rsidRPr="00911B8A" w:rsidRDefault="00911B8A" w:rsidP="00F73EE9">
      <w:pPr>
        <w:spacing w:before="60"/>
        <w:ind w:firstLine="567"/>
        <w:jc w:val="both"/>
        <w:rPr>
          <w:rFonts w:ascii="Times New Roman" w:hAnsi="Times New Roman"/>
          <w:sz w:val="28"/>
          <w:szCs w:val="28"/>
          <w:lang w:val="uk-UA"/>
        </w:rPr>
      </w:pPr>
    </w:p>
    <w:p w14:paraId="0509A62C" w14:textId="77777777" w:rsidR="00911B8A" w:rsidRDefault="00911B8A" w:rsidP="00911B8A">
      <w:pPr>
        <w:spacing w:before="120"/>
        <w:ind w:firstLine="567"/>
        <w:jc w:val="both"/>
        <w:rPr>
          <w:rFonts w:ascii="Times New Roman" w:hAnsi="Times New Roman"/>
          <w:sz w:val="28"/>
          <w:szCs w:val="28"/>
          <w:lang w:val="uk-UA"/>
        </w:rPr>
      </w:pPr>
      <w:r w:rsidRPr="00911B8A">
        <w:rPr>
          <w:rFonts w:ascii="Times New Roman" w:hAnsi="Times New Roman"/>
          <w:sz w:val="28"/>
          <w:szCs w:val="28"/>
          <w:lang w:val="uk-UA"/>
        </w:rPr>
        <w:t xml:space="preserve">1. Цей Закон набирає чинності з </w:t>
      </w:r>
      <w:r w:rsidR="001521A4">
        <w:rPr>
          <w:rFonts w:ascii="Times New Roman" w:hAnsi="Times New Roman"/>
          <w:sz w:val="28"/>
          <w:szCs w:val="28"/>
          <w:lang w:val="uk-UA"/>
        </w:rPr>
        <w:t>1 січня 2022 року</w:t>
      </w:r>
      <w:r w:rsidRPr="00911B8A">
        <w:rPr>
          <w:rFonts w:ascii="Times New Roman" w:hAnsi="Times New Roman"/>
          <w:sz w:val="28"/>
          <w:szCs w:val="28"/>
          <w:lang w:val="uk-UA"/>
        </w:rPr>
        <w:t>.</w:t>
      </w:r>
    </w:p>
    <w:p w14:paraId="0509A62D" w14:textId="77777777" w:rsidR="0034363D" w:rsidRPr="00911B8A" w:rsidRDefault="0034363D" w:rsidP="00F73EE9">
      <w:pPr>
        <w:spacing w:before="60"/>
        <w:ind w:firstLine="567"/>
        <w:jc w:val="both"/>
        <w:rPr>
          <w:rFonts w:ascii="Times New Roman" w:hAnsi="Times New Roman"/>
          <w:sz w:val="28"/>
          <w:szCs w:val="28"/>
          <w:lang w:val="uk-UA"/>
        </w:rPr>
      </w:pPr>
    </w:p>
    <w:p w14:paraId="0509A62E" w14:textId="77777777" w:rsidR="00911B8A" w:rsidRPr="00325734" w:rsidRDefault="00911B8A" w:rsidP="00911B8A">
      <w:pPr>
        <w:spacing w:before="120"/>
        <w:ind w:firstLine="567"/>
        <w:jc w:val="both"/>
        <w:rPr>
          <w:rFonts w:ascii="Times New Roman" w:hAnsi="Times New Roman"/>
          <w:sz w:val="28"/>
          <w:szCs w:val="28"/>
          <w:lang w:val="uk-UA"/>
        </w:rPr>
      </w:pPr>
      <w:r w:rsidRPr="00911B8A">
        <w:rPr>
          <w:rFonts w:ascii="Times New Roman" w:hAnsi="Times New Roman"/>
          <w:sz w:val="28"/>
          <w:szCs w:val="28"/>
          <w:lang w:val="uk-UA"/>
        </w:rPr>
        <w:t xml:space="preserve">2. Внести </w:t>
      </w:r>
      <w:r w:rsidRPr="00325734">
        <w:rPr>
          <w:rFonts w:ascii="Times New Roman" w:hAnsi="Times New Roman"/>
          <w:sz w:val="28"/>
          <w:szCs w:val="28"/>
          <w:lang w:val="uk-UA"/>
        </w:rPr>
        <w:t>зміни до таких законодавчих актів України:</w:t>
      </w:r>
    </w:p>
    <w:p w14:paraId="0509A62F" w14:textId="77777777" w:rsidR="006761E2" w:rsidRDefault="006761E2" w:rsidP="006761E2">
      <w:pPr>
        <w:pStyle w:val="a9"/>
        <w:numPr>
          <w:ilvl w:val="0"/>
          <w:numId w:val="10"/>
        </w:numPr>
        <w:tabs>
          <w:tab w:val="left" w:pos="993"/>
        </w:tabs>
        <w:spacing w:before="120"/>
        <w:ind w:left="0" w:firstLine="567"/>
        <w:jc w:val="both"/>
        <w:rPr>
          <w:rFonts w:ascii="Times New Roman" w:hAnsi="Times New Roman"/>
          <w:sz w:val="28"/>
          <w:szCs w:val="28"/>
          <w:lang w:val="uk-UA"/>
        </w:rPr>
      </w:pPr>
      <w:r>
        <w:rPr>
          <w:rFonts w:ascii="Times New Roman" w:hAnsi="Times New Roman"/>
          <w:sz w:val="28"/>
          <w:szCs w:val="28"/>
          <w:lang w:val="uk-UA"/>
        </w:rPr>
        <w:lastRenderedPageBreak/>
        <w:t xml:space="preserve">частину першу статті 283 </w:t>
      </w:r>
      <w:r w:rsidRPr="006761E2">
        <w:rPr>
          <w:rFonts w:ascii="Times New Roman" w:hAnsi="Times New Roman"/>
          <w:b/>
          <w:sz w:val="28"/>
          <w:szCs w:val="28"/>
          <w:lang w:val="uk-UA"/>
        </w:rPr>
        <w:t>Кодексу адміністративного судочинства України</w:t>
      </w:r>
      <w:r w:rsidRPr="006761E2">
        <w:rPr>
          <w:rFonts w:ascii="Times New Roman" w:hAnsi="Times New Roman"/>
          <w:sz w:val="28"/>
          <w:szCs w:val="28"/>
          <w:lang w:val="uk-UA"/>
        </w:rPr>
        <w:t xml:space="preserve"> (В</w:t>
      </w:r>
      <w:r>
        <w:rPr>
          <w:rFonts w:ascii="Times New Roman" w:hAnsi="Times New Roman"/>
          <w:sz w:val="28"/>
          <w:szCs w:val="28"/>
          <w:lang w:val="uk-UA"/>
        </w:rPr>
        <w:t>ідомості Верховної Ради України</w:t>
      </w:r>
      <w:r w:rsidRPr="006761E2">
        <w:rPr>
          <w:rFonts w:ascii="Times New Roman" w:hAnsi="Times New Roman"/>
          <w:sz w:val="28"/>
          <w:szCs w:val="28"/>
          <w:lang w:val="uk-UA"/>
        </w:rPr>
        <w:t>, 2005</w:t>
      </w:r>
      <w:r>
        <w:rPr>
          <w:rFonts w:ascii="Times New Roman" w:hAnsi="Times New Roman"/>
          <w:sz w:val="28"/>
          <w:szCs w:val="28"/>
          <w:lang w:val="uk-UA"/>
        </w:rPr>
        <w:t xml:space="preserve"> р.</w:t>
      </w:r>
      <w:r w:rsidRPr="006761E2">
        <w:rPr>
          <w:rFonts w:ascii="Times New Roman" w:hAnsi="Times New Roman"/>
          <w:sz w:val="28"/>
          <w:szCs w:val="28"/>
          <w:lang w:val="uk-UA"/>
        </w:rPr>
        <w:t>, № 35-36, № 37, ст.446</w:t>
      </w:r>
      <w:r w:rsidR="005C3C04">
        <w:rPr>
          <w:rFonts w:ascii="Times New Roman" w:hAnsi="Times New Roman"/>
          <w:sz w:val="28"/>
          <w:szCs w:val="28"/>
          <w:lang w:val="uk-UA"/>
        </w:rPr>
        <w:t xml:space="preserve"> </w:t>
      </w:r>
      <w:r w:rsidR="005C3C04" w:rsidRPr="005C3C04">
        <w:rPr>
          <w:rFonts w:ascii="Times New Roman" w:hAnsi="Times New Roman"/>
          <w:sz w:val="28"/>
          <w:szCs w:val="28"/>
          <w:lang w:val="uk-UA"/>
        </w:rPr>
        <w:t>із наступними змінами</w:t>
      </w:r>
      <w:r w:rsidRPr="006761E2">
        <w:rPr>
          <w:rFonts w:ascii="Times New Roman" w:hAnsi="Times New Roman"/>
          <w:sz w:val="28"/>
          <w:szCs w:val="28"/>
          <w:lang w:val="uk-UA"/>
        </w:rPr>
        <w:t>)</w:t>
      </w:r>
      <w:r>
        <w:rPr>
          <w:rFonts w:ascii="Times New Roman" w:hAnsi="Times New Roman"/>
          <w:sz w:val="28"/>
          <w:szCs w:val="28"/>
          <w:lang w:val="uk-UA"/>
        </w:rPr>
        <w:t xml:space="preserve"> доповнити новим пунктом 7 такого змісту:</w:t>
      </w:r>
    </w:p>
    <w:p w14:paraId="0509A630" w14:textId="77777777" w:rsidR="006761E2" w:rsidRPr="006761E2" w:rsidRDefault="006761E2" w:rsidP="006761E2">
      <w:pPr>
        <w:pStyle w:val="a3"/>
        <w:tabs>
          <w:tab w:val="left" w:pos="993"/>
        </w:tabs>
        <w:spacing w:before="120"/>
        <w:ind w:left="0" w:firstLine="567"/>
        <w:jc w:val="both"/>
        <w:rPr>
          <w:lang w:val="uk-UA"/>
        </w:rPr>
      </w:pPr>
      <w:r>
        <w:rPr>
          <w:lang w:val="uk-UA"/>
        </w:rPr>
        <w:t>"</w:t>
      </w:r>
      <w:r w:rsidRPr="006761E2">
        <w:rPr>
          <w:lang w:val="uk-UA"/>
        </w:rPr>
        <w:t>7) отримання інформації про фінансові операції за рахунками платника податків</w:t>
      </w:r>
      <w:r>
        <w:rPr>
          <w:lang w:val="uk-UA"/>
        </w:rPr>
        <w:t>";</w:t>
      </w:r>
    </w:p>
    <w:p w14:paraId="0509A631" w14:textId="77777777" w:rsidR="00404207" w:rsidRPr="00404207" w:rsidRDefault="00404207" w:rsidP="005A7519">
      <w:pPr>
        <w:pStyle w:val="a9"/>
        <w:numPr>
          <w:ilvl w:val="0"/>
          <w:numId w:val="10"/>
        </w:numPr>
        <w:tabs>
          <w:tab w:val="left" w:pos="993"/>
        </w:tabs>
        <w:spacing w:before="120"/>
        <w:ind w:left="0" w:firstLine="567"/>
        <w:jc w:val="both"/>
        <w:rPr>
          <w:rFonts w:ascii="Times New Roman" w:hAnsi="Times New Roman"/>
          <w:sz w:val="28"/>
          <w:szCs w:val="28"/>
          <w:lang w:val="uk-UA"/>
        </w:rPr>
      </w:pPr>
      <w:r w:rsidRPr="005A7519">
        <w:rPr>
          <w:rFonts w:ascii="Times New Roman" w:hAnsi="Times New Roman"/>
          <w:sz w:val="28"/>
          <w:szCs w:val="28"/>
          <w:lang w:val="uk-UA"/>
        </w:rPr>
        <w:t xml:space="preserve">у </w:t>
      </w:r>
      <w:r w:rsidRPr="005A7519">
        <w:rPr>
          <w:rFonts w:ascii="Times New Roman" w:hAnsi="Times New Roman"/>
          <w:b/>
          <w:sz w:val="28"/>
          <w:szCs w:val="28"/>
          <w:lang w:val="uk-UA"/>
        </w:rPr>
        <w:t>Законі України "Про застосування реєстраторів розрахункових операцій у сфері торгівлі, громадського харчування та послуг"</w:t>
      </w:r>
      <w:r w:rsidRPr="00404207">
        <w:rPr>
          <w:rFonts w:ascii="Times New Roman" w:hAnsi="Times New Roman"/>
          <w:sz w:val="28"/>
          <w:szCs w:val="28"/>
          <w:lang w:val="uk-UA"/>
        </w:rPr>
        <w:t xml:space="preserve"> (Відомості Верховної Ради України, 2000 р., № 38, ст. 315 із наступними змінами):</w:t>
      </w:r>
    </w:p>
    <w:p w14:paraId="0509A632" w14:textId="77777777" w:rsidR="00404207" w:rsidRDefault="00C67054"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абзаци тридцять шостий</w:t>
      </w:r>
      <w:r w:rsidR="00325734">
        <w:rPr>
          <w:rFonts w:ascii="Times New Roman" w:hAnsi="Times New Roman"/>
          <w:sz w:val="28"/>
          <w:szCs w:val="28"/>
          <w:lang w:val="uk-UA"/>
        </w:rPr>
        <w:t xml:space="preserve"> та </w:t>
      </w:r>
      <w:r>
        <w:rPr>
          <w:rFonts w:ascii="Times New Roman" w:hAnsi="Times New Roman"/>
          <w:sz w:val="28"/>
          <w:szCs w:val="28"/>
          <w:lang w:val="uk-UA"/>
        </w:rPr>
        <w:t>п’ятдесят дев’ятий</w:t>
      </w:r>
      <w:r w:rsidR="00621491">
        <w:rPr>
          <w:rFonts w:ascii="Times New Roman" w:hAnsi="Times New Roman"/>
          <w:sz w:val="28"/>
          <w:szCs w:val="28"/>
          <w:lang w:val="uk-UA"/>
        </w:rPr>
        <w:t xml:space="preserve"> статті 2</w:t>
      </w:r>
      <w:r w:rsidR="00325734">
        <w:rPr>
          <w:rFonts w:ascii="Times New Roman" w:hAnsi="Times New Roman"/>
          <w:sz w:val="28"/>
          <w:szCs w:val="28"/>
          <w:lang w:val="uk-UA"/>
        </w:rPr>
        <w:t xml:space="preserve"> виключити;</w:t>
      </w:r>
    </w:p>
    <w:p w14:paraId="0509A633" w14:textId="77777777" w:rsidR="00712A71" w:rsidRDefault="00712A71"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в абзаці третьому пункту 12 статті 3 слова "</w:t>
      </w:r>
      <w:r w:rsidRPr="00712A71">
        <w:rPr>
          <w:rFonts w:ascii="Times New Roman" w:hAnsi="Times New Roman"/>
          <w:sz w:val="28"/>
          <w:szCs w:val="28"/>
          <w:lang w:val="uk-UA"/>
        </w:rPr>
        <w:t>(крім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Pr>
          <w:rFonts w:ascii="Times New Roman" w:hAnsi="Times New Roman"/>
          <w:sz w:val="28"/>
          <w:szCs w:val="28"/>
          <w:lang w:val="uk-UA"/>
        </w:rPr>
        <w:t>" виключити;</w:t>
      </w:r>
    </w:p>
    <w:p w14:paraId="0509A634" w14:textId="77777777" w:rsidR="00325734" w:rsidRDefault="00325734" w:rsidP="00911B8A">
      <w:pPr>
        <w:spacing w:before="120"/>
        <w:ind w:firstLine="567"/>
        <w:jc w:val="both"/>
        <w:rPr>
          <w:rFonts w:ascii="Times New Roman" w:hAnsi="Times New Roman"/>
          <w:sz w:val="28"/>
          <w:szCs w:val="28"/>
          <w:lang w:val="uk-UA"/>
        </w:rPr>
      </w:pPr>
      <w:r>
        <w:rPr>
          <w:rFonts w:ascii="Times New Roman" w:hAnsi="Times New Roman"/>
          <w:sz w:val="28"/>
          <w:szCs w:val="28"/>
          <w:lang w:val="uk-UA"/>
        </w:rPr>
        <w:t>у статті 9:</w:t>
      </w:r>
    </w:p>
    <w:p w14:paraId="0509A635" w14:textId="77777777" w:rsidR="00325734" w:rsidRDefault="00325734"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 xml:space="preserve">у пунктах 1 та 9 слова </w:t>
      </w:r>
      <w:r w:rsidR="00A5289C">
        <w:rPr>
          <w:rFonts w:ascii="Times New Roman" w:hAnsi="Times New Roman"/>
          <w:sz w:val="28"/>
          <w:szCs w:val="28"/>
          <w:lang w:val="uk-UA"/>
        </w:rPr>
        <w:t>"</w:t>
      </w:r>
      <w:r w:rsidR="00A5289C" w:rsidRPr="00A5289C">
        <w:rPr>
          <w:rFonts w:ascii="Times New Roman" w:hAnsi="Times New Roman"/>
          <w:sz w:val="28"/>
          <w:szCs w:val="28"/>
          <w:lang w:val="uk-UA"/>
        </w:rPr>
        <w:t>(крім технічно складних побутових товарів, що підлягають гарантійному ремонту, лікарських засобів,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Pr>
          <w:rFonts w:ascii="Times New Roman" w:hAnsi="Times New Roman"/>
          <w:sz w:val="28"/>
          <w:szCs w:val="28"/>
          <w:lang w:val="uk-UA"/>
        </w:rPr>
        <w:t>" виключити;</w:t>
      </w:r>
    </w:p>
    <w:p w14:paraId="0509A636" w14:textId="77777777" w:rsidR="00325734" w:rsidRDefault="00325734"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у пункті 10 слова "</w:t>
      </w:r>
      <w:r w:rsidR="00A5289C" w:rsidRPr="00A5289C">
        <w:rPr>
          <w:rFonts w:ascii="Times New Roman" w:hAnsi="Times New Roman"/>
          <w:sz w:val="28"/>
          <w:szCs w:val="28"/>
          <w:lang w:val="uk-UA"/>
        </w:rPr>
        <w:t>та технічно складних побутових товарів, що підлягають гарантійному ремонту, лікарських засобів, виробів медичного призначення</w:t>
      </w:r>
      <w:r>
        <w:rPr>
          <w:rFonts w:ascii="Times New Roman" w:hAnsi="Times New Roman"/>
          <w:sz w:val="28"/>
          <w:szCs w:val="28"/>
          <w:lang w:val="uk-UA"/>
        </w:rPr>
        <w:t>" виключити;</w:t>
      </w:r>
    </w:p>
    <w:p w14:paraId="0509A637" w14:textId="77777777" w:rsidR="00FE0710" w:rsidRDefault="00FE0710"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доповнити новим пунктом 15 такого змісту:</w:t>
      </w:r>
    </w:p>
    <w:p w14:paraId="0509A638" w14:textId="77777777" w:rsidR="00FE0710" w:rsidRDefault="00FE0710"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FE0710">
        <w:rPr>
          <w:rFonts w:ascii="Times New Roman" w:hAnsi="Times New Roman"/>
          <w:sz w:val="28"/>
          <w:szCs w:val="28"/>
          <w:lang w:val="uk-UA"/>
        </w:rPr>
        <w:t>15) при продажу товарів (наданні послуг), розрахункові операції за якими здійснені в безготівковій формі за допомогою платіжних пристроїв (терміналів) із застосуванням електронних платіжних засобів</w:t>
      </w:r>
      <w:r>
        <w:rPr>
          <w:rFonts w:ascii="Times New Roman" w:hAnsi="Times New Roman"/>
          <w:sz w:val="28"/>
          <w:szCs w:val="28"/>
          <w:lang w:val="uk-UA"/>
        </w:rPr>
        <w:t>"</w:t>
      </w:r>
      <w:r w:rsidRPr="00FE0710">
        <w:rPr>
          <w:rFonts w:ascii="Times New Roman" w:hAnsi="Times New Roman"/>
          <w:sz w:val="28"/>
          <w:szCs w:val="28"/>
          <w:lang w:val="uk-UA"/>
        </w:rPr>
        <w:t>;</w:t>
      </w:r>
    </w:p>
    <w:p w14:paraId="0509A639" w14:textId="77777777" w:rsidR="00FE0710" w:rsidRDefault="00FE0710"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абзац перший пункту 1 статті 17 викласти в такій редакції:</w:t>
      </w:r>
    </w:p>
    <w:p w14:paraId="0509A63A" w14:textId="77777777" w:rsidR="00FE0710" w:rsidRDefault="00FE0710" w:rsidP="00325734">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FE0710">
        <w:rPr>
          <w:rFonts w:ascii="Times New Roman" w:hAnsi="Times New Roman"/>
          <w:sz w:val="28"/>
          <w:szCs w:val="28"/>
          <w:lang w:val="uk-UA"/>
        </w:rPr>
        <w:t>1) у разі встановлення в ході перевірки факту: проведення розрахункових операцій з використанням реєстраторів розрахункових операцій, програмних реєстраторів розрахункових операцій, розрахункових книжок або платіжних пристроїв (терміналів) на неповну суму вартості проданих товарів (наданих послуг); непроведення розрахункових операцій через реєстратори розрахункових операцій та/або програмні реєстратори розрахункових операцій з фіскальним режимом роботи; невидача або не надсилання (в паперовому вигляді та/або електронній формі) відповідного розрахункового документа (у тому числі за вимогою покупця), що підтверджує виконання розрахункової операції, або проведення її без використання розрахункової книжки на окремому господарському об’єкті</w:t>
      </w:r>
      <w:r>
        <w:rPr>
          <w:rFonts w:ascii="Times New Roman" w:hAnsi="Times New Roman"/>
          <w:sz w:val="28"/>
          <w:szCs w:val="28"/>
          <w:lang w:val="uk-UA"/>
        </w:rPr>
        <w:t xml:space="preserve"> такого суб’єкта господарювання";</w:t>
      </w:r>
    </w:p>
    <w:p w14:paraId="0509A63B" w14:textId="77777777" w:rsidR="0034363D" w:rsidRDefault="00BC2CC8" w:rsidP="001D53E3">
      <w:pPr>
        <w:pStyle w:val="a9"/>
        <w:numPr>
          <w:ilvl w:val="0"/>
          <w:numId w:val="10"/>
        </w:numPr>
        <w:tabs>
          <w:tab w:val="left" w:pos="993"/>
        </w:tabs>
        <w:spacing w:before="120"/>
        <w:ind w:left="0" w:firstLine="567"/>
        <w:jc w:val="both"/>
        <w:rPr>
          <w:rFonts w:ascii="Times New Roman" w:hAnsi="Times New Roman"/>
          <w:sz w:val="28"/>
          <w:szCs w:val="28"/>
          <w:lang w:val="uk-UA"/>
        </w:rPr>
      </w:pPr>
      <w:r w:rsidRPr="00BC2CC8">
        <w:rPr>
          <w:rFonts w:ascii="Times New Roman" w:hAnsi="Times New Roman"/>
          <w:sz w:val="28"/>
          <w:szCs w:val="28"/>
          <w:lang w:val="uk-UA"/>
        </w:rPr>
        <w:lastRenderedPageBreak/>
        <w:t xml:space="preserve">підпункт "а" пункту 4 частини першої статті 62 </w:t>
      </w:r>
      <w:r w:rsidRPr="00F73EE9">
        <w:rPr>
          <w:rFonts w:ascii="Times New Roman" w:hAnsi="Times New Roman"/>
          <w:b/>
          <w:sz w:val="28"/>
          <w:szCs w:val="28"/>
          <w:lang w:val="uk-UA"/>
        </w:rPr>
        <w:t>Закону України "Про банки і банківську діяльність"</w:t>
      </w:r>
      <w:r>
        <w:rPr>
          <w:rFonts w:ascii="Times New Roman" w:hAnsi="Times New Roman"/>
          <w:sz w:val="28"/>
          <w:szCs w:val="28"/>
          <w:lang w:val="uk-UA"/>
        </w:rPr>
        <w:t xml:space="preserve"> </w:t>
      </w:r>
      <w:r w:rsidRPr="00BC2CC8">
        <w:rPr>
          <w:rFonts w:ascii="Times New Roman" w:hAnsi="Times New Roman"/>
          <w:sz w:val="28"/>
          <w:szCs w:val="28"/>
          <w:lang w:val="uk-UA"/>
        </w:rPr>
        <w:t>(В</w:t>
      </w:r>
      <w:r>
        <w:rPr>
          <w:rFonts w:ascii="Times New Roman" w:hAnsi="Times New Roman"/>
          <w:sz w:val="28"/>
          <w:szCs w:val="28"/>
          <w:lang w:val="uk-UA"/>
        </w:rPr>
        <w:t>ідомості Верховної Ради України</w:t>
      </w:r>
      <w:r w:rsidRPr="00BC2CC8">
        <w:rPr>
          <w:rFonts w:ascii="Times New Roman" w:hAnsi="Times New Roman"/>
          <w:sz w:val="28"/>
          <w:szCs w:val="28"/>
          <w:lang w:val="uk-UA"/>
        </w:rPr>
        <w:t>, 2001</w:t>
      </w:r>
      <w:r>
        <w:rPr>
          <w:rFonts w:ascii="Times New Roman" w:hAnsi="Times New Roman"/>
          <w:sz w:val="28"/>
          <w:szCs w:val="28"/>
          <w:lang w:val="uk-UA"/>
        </w:rPr>
        <w:t xml:space="preserve"> р.</w:t>
      </w:r>
      <w:r w:rsidRPr="00BC2CC8">
        <w:rPr>
          <w:rFonts w:ascii="Times New Roman" w:hAnsi="Times New Roman"/>
          <w:sz w:val="28"/>
          <w:szCs w:val="28"/>
          <w:lang w:val="uk-UA"/>
        </w:rPr>
        <w:t>, № 5-6, ст.30)</w:t>
      </w:r>
      <w:r>
        <w:rPr>
          <w:rFonts w:ascii="Times New Roman" w:hAnsi="Times New Roman"/>
          <w:sz w:val="28"/>
          <w:szCs w:val="28"/>
          <w:lang w:val="uk-UA"/>
        </w:rPr>
        <w:t xml:space="preserve"> викласти в такій редакції:</w:t>
      </w:r>
    </w:p>
    <w:p w14:paraId="0509A63C" w14:textId="77777777" w:rsidR="00BC2CC8" w:rsidRPr="00BC2CC8" w:rsidRDefault="00BC2CC8" w:rsidP="00BC2CC8">
      <w:pPr>
        <w:spacing w:before="120"/>
        <w:ind w:firstLine="567"/>
        <w:jc w:val="both"/>
        <w:rPr>
          <w:rFonts w:ascii="Times New Roman" w:hAnsi="Times New Roman"/>
          <w:sz w:val="28"/>
          <w:szCs w:val="28"/>
          <w:lang w:val="uk-UA"/>
        </w:rPr>
      </w:pPr>
      <w:r>
        <w:rPr>
          <w:rFonts w:ascii="Times New Roman" w:hAnsi="Times New Roman"/>
          <w:sz w:val="28"/>
          <w:szCs w:val="28"/>
          <w:lang w:val="uk-UA"/>
        </w:rPr>
        <w:t>"</w:t>
      </w:r>
      <w:r w:rsidRPr="00BC2CC8">
        <w:rPr>
          <w:rFonts w:ascii="Times New Roman" w:hAnsi="Times New Roman"/>
          <w:sz w:val="28"/>
          <w:szCs w:val="28"/>
          <w:lang w:val="uk-UA"/>
        </w:rPr>
        <w:t>а) на його письмову вимогу під час проведення документальних перевірок суб’єктів господарювання - інформація про оборот коштів на поточних банківських рахунках суб’єктів господарювання за конкретний проміжок часу, а на підставі рішення адміністративного суду - інформація про фінансові операції за рахунками суб’єктів господарювання за конкретний проміжок часу із зазначенням контрагентів та призначення платежів</w:t>
      </w:r>
      <w:r>
        <w:rPr>
          <w:rFonts w:ascii="Times New Roman" w:hAnsi="Times New Roman"/>
          <w:sz w:val="28"/>
          <w:szCs w:val="28"/>
          <w:lang w:val="uk-UA"/>
        </w:rPr>
        <w:t>".</w:t>
      </w:r>
    </w:p>
    <w:p w14:paraId="0509A63D" w14:textId="77777777" w:rsidR="00BC2CC8" w:rsidRDefault="00BC2CC8" w:rsidP="00BE0171">
      <w:pPr>
        <w:spacing w:before="60"/>
        <w:ind w:firstLine="567"/>
        <w:jc w:val="both"/>
        <w:rPr>
          <w:rFonts w:ascii="Times New Roman" w:hAnsi="Times New Roman"/>
          <w:sz w:val="28"/>
          <w:szCs w:val="28"/>
          <w:lang w:val="uk-UA"/>
        </w:rPr>
      </w:pPr>
    </w:p>
    <w:p w14:paraId="0509A63E" w14:textId="77777777" w:rsidR="00BE0171" w:rsidRPr="00BE0171" w:rsidRDefault="00B915E9" w:rsidP="00BE0171">
      <w:pPr>
        <w:spacing w:before="60"/>
        <w:ind w:firstLine="567"/>
        <w:jc w:val="both"/>
        <w:rPr>
          <w:rFonts w:ascii="Times New Roman" w:hAnsi="Times New Roman"/>
          <w:sz w:val="28"/>
          <w:szCs w:val="28"/>
          <w:lang w:val="uk-UA"/>
        </w:rPr>
      </w:pPr>
      <w:r>
        <w:rPr>
          <w:rFonts w:ascii="Times New Roman" w:hAnsi="Times New Roman"/>
          <w:sz w:val="28"/>
          <w:szCs w:val="28"/>
          <w:lang w:val="uk-UA"/>
        </w:rPr>
        <w:t>3</w:t>
      </w:r>
      <w:r w:rsidR="00BE0171" w:rsidRPr="00BE0171">
        <w:rPr>
          <w:rFonts w:ascii="Times New Roman" w:hAnsi="Times New Roman"/>
          <w:sz w:val="28"/>
          <w:szCs w:val="28"/>
          <w:lang w:val="uk-UA"/>
        </w:rPr>
        <w:t xml:space="preserve">. Кабінету Міністрів України протягом </w:t>
      </w:r>
      <w:r w:rsidR="00BC2CC8">
        <w:rPr>
          <w:rFonts w:ascii="Times New Roman" w:hAnsi="Times New Roman"/>
          <w:sz w:val="28"/>
          <w:szCs w:val="28"/>
          <w:lang w:val="uk-UA"/>
        </w:rPr>
        <w:t>трьох місяців</w:t>
      </w:r>
      <w:r w:rsidR="00BE0171" w:rsidRPr="00BE0171">
        <w:rPr>
          <w:rFonts w:ascii="Times New Roman" w:hAnsi="Times New Roman"/>
          <w:sz w:val="28"/>
          <w:szCs w:val="28"/>
          <w:lang w:val="uk-UA"/>
        </w:rPr>
        <w:t xml:space="preserve"> з дня </w:t>
      </w:r>
      <w:r w:rsidR="00E96D45">
        <w:rPr>
          <w:rFonts w:ascii="Times New Roman" w:hAnsi="Times New Roman"/>
          <w:sz w:val="28"/>
          <w:szCs w:val="28"/>
          <w:lang w:val="uk-UA"/>
        </w:rPr>
        <w:t>опублікування цього</w:t>
      </w:r>
      <w:r w:rsidR="0034363D">
        <w:rPr>
          <w:rFonts w:ascii="Times New Roman" w:hAnsi="Times New Roman"/>
          <w:sz w:val="28"/>
          <w:szCs w:val="28"/>
          <w:lang w:val="uk-UA"/>
        </w:rPr>
        <w:t xml:space="preserve"> Закону</w:t>
      </w:r>
      <w:r w:rsidR="00BE0171" w:rsidRPr="00BE0171">
        <w:rPr>
          <w:rFonts w:ascii="Times New Roman" w:hAnsi="Times New Roman"/>
          <w:sz w:val="28"/>
          <w:szCs w:val="28"/>
          <w:lang w:val="uk-UA"/>
        </w:rPr>
        <w:t>:</w:t>
      </w:r>
    </w:p>
    <w:p w14:paraId="0509A63F" w14:textId="77777777" w:rsidR="00BC2CC8" w:rsidRPr="00BC2CC8" w:rsidRDefault="00BC2CC8" w:rsidP="00BC2CC8">
      <w:pPr>
        <w:pStyle w:val="a3"/>
        <w:spacing w:before="120"/>
        <w:ind w:firstLine="567"/>
        <w:jc w:val="both"/>
        <w:rPr>
          <w:lang w:val="uk-UA"/>
        </w:rPr>
      </w:pPr>
      <w:r w:rsidRPr="00BC2CC8">
        <w:rPr>
          <w:lang w:val="uk-UA"/>
        </w:rPr>
        <w:t>привести свої нормативно-правові акти у відповідність із цим Законом;</w:t>
      </w:r>
    </w:p>
    <w:p w14:paraId="0509A640" w14:textId="77777777" w:rsidR="00BC2CC8" w:rsidRPr="00BC2CC8" w:rsidRDefault="00BC2CC8" w:rsidP="00BC2CC8">
      <w:pPr>
        <w:pStyle w:val="a3"/>
        <w:spacing w:before="120"/>
        <w:ind w:firstLine="567"/>
        <w:jc w:val="both"/>
        <w:rPr>
          <w:lang w:val="uk-UA"/>
        </w:rPr>
      </w:pPr>
      <w:r w:rsidRPr="00BC2CC8">
        <w:rPr>
          <w:lang w:val="uk-UA"/>
        </w:rPr>
        <w:t>забезпечити прийняття міністерствами та іншими центральними органами виконавчої влади нормативно-правових актів, необхідних для реалізації положень цього Закону;</w:t>
      </w:r>
    </w:p>
    <w:p w14:paraId="0509A641" w14:textId="77777777" w:rsidR="00BD21BD" w:rsidRDefault="00BC2CC8" w:rsidP="00BC2CC8">
      <w:pPr>
        <w:pStyle w:val="a3"/>
        <w:spacing w:before="120"/>
        <w:ind w:left="0" w:firstLine="567"/>
        <w:jc w:val="both"/>
        <w:rPr>
          <w:bCs/>
          <w:lang w:val="uk-UA"/>
        </w:rPr>
      </w:pPr>
      <w:r w:rsidRPr="00BC2CC8">
        <w:rPr>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Pr>
          <w:lang w:val="uk-UA"/>
        </w:rPr>
        <w:t>.</w:t>
      </w:r>
    </w:p>
    <w:p w14:paraId="0509A642" w14:textId="77777777" w:rsidR="00BE0171" w:rsidRDefault="00BE0171" w:rsidP="00880279">
      <w:pPr>
        <w:pStyle w:val="a3"/>
        <w:spacing w:before="120"/>
        <w:ind w:left="0" w:firstLine="567"/>
        <w:jc w:val="both"/>
        <w:rPr>
          <w:bCs/>
          <w:lang w:val="uk-UA"/>
        </w:rPr>
      </w:pPr>
    </w:p>
    <w:p w14:paraId="0509A643" w14:textId="77777777" w:rsidR="00BC2CC8" w:rsidRDefault="00BC2CC8" w:rsidP="00880279">
      <w:pPr>
        <w:pStyle w:val="a3"/>
        <w:spacing w:before="120"/>
        <w:ind w:left="0" w:firstLine="567"/>
        <w:jc w:val="both"/>
        <w:rPr>
          <w:bCs/>
          <w:lang w:val="uk-UA"/>
        </w:rPr>
      </w:pPr>
    </w:p>
    <w:p w14:paraId="0509A644" w14:textId="77777777" w:rsidR="00BC2CC8" w:rsidRPr="00264B16" w:rsidRDefault="00BC2CC8" w:rsidP="00264B16">
      <w:pPr>
        <w:pStyle w:val="a3"/>
        <w:spacing w:before="120" w:line="276" w:lineRule="auto"/>
        <w:jc w:val="both"/>
        <w:rPr>
          <w:bCs/>
          <w:lang w:val="uk-UA"/>
        </w:rPr>
      </w:pPr>
    </w:p>
    <w:p w14:paraId="3FF46390" w14:textId="5CC42A7A" w:rsidR="00264B16" w:rsidRPr="00264B16" w:rsidRDefault="00264B16" w:rsidP="00264B16">
      <w:pPr>
        <w:pStyle w:val="aa"/>
        <w:tabs>
          <w:tab w:val="left" w:pos="1134"/>
        </w:tabs>
        <w:spacing w:after="0" w:line="276" w:lineRule="auto"/>
        <w:jc w:val="both"/>
        <w:rPr>
          <w:rFonts w:ascii="Times New Roman" w:hAnsi="Times New Roman"/>
          <w:b/>
          <w:sz w:val="28"/>
          <w:szCs w:val="28"/>
          <w:lang w:val="uk-UA"/>
        </w:rPr>
      </w:pPr>
      <w:r w:rsidRPr="00264B16">
        <w:rPr>
          <w:rFonts w:ascii="Times New Roman" w:hAnsi="Times New Roman"/>
          <w:b/>
          <w:sz w:val="28"/>
          <w:szCs w:val="28"/>
          <w:lang w:val="uk-UA"/>
        </w:rPr>
        <w:t xml:space="preserve">              Голова </w:t>
      </w:r>
    </w:p>
    <w:p w14:paraId="1D9C5FAF" w14:textId="77777777" w:rsidR="00264B16" w:rsidRPr="00264B16" w:rsidRDefault="00264B16" w:rsidP="00264B16">
      <w:pPr>
        <w:pStyle w:val="aa"/>
        <w:tabs>
          <w:tab w:val="left" w:pos="1134"/>
        </w:tabs>
        <w:spacing w:after="0" w:line="276" w:lineRule="auto"/>
        <w:jc w:val="both"/>
        <w:rPr>
          <w:rFonts w:ascii="Times New Roman" w:hAnsi="Times New Roman"/>
          <w:b/>
          <w:sz w:val="28"/>
          <w:szCs w:val="28"/>
          <w:lang w:val="uk-UA"/>
        </w:rPr>
      </w:pPr>
      <w:r w:rsidRPr="00264B16">
        <w:rPr>
          <w:rFonts w:ascii="Times New Roman" w:hAnsi="Times New Roman"/>
          <w:b/>
          <w:sz w:val="28"/>
          <w:szCs w:val="28"/>
          <w:lang w:val="uk-UA"/>
        </w:rPr>
        <w:t>Верховної Ради України                                                      Дмитро РАЗУМКОВ</w:t>
      </w:r>
    </w:p>
    <w:p w14:paraId="0509A647" w14:textId="77777777" w:rsidR="00BD21BD" w:rsidRPr="00264B16" w:rsidRDefault="00BD21BD" w:rsidP="00264B16">
      <w:pPr>
        <w:pStyle w:val="a3"/>
        <w:spacing w:before="120" w:line="276" w:lineRule="auto"/>
        <w:ind w:left="0" w:firstLine="567"/>
        <w:jc w:val="both"/>
        <w:rPr>
          <w:lang w:val="uk-UA"/>
        </w:rPr>
      </w:pPr>
    </w:p>
    <w:sectPr w:rsidR="00BD21BD" w:rsidRPr="00264B16" w:rsidSect="002A6612">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60CF3E" w14:textId="77777777" w:rsidR="00CB4C62" w:rsidRDefault="00CB4C62" w:rsidP="00303D28">
      <w:r>
        <w:separator/>
      </w:r>
    </w:p>
  </w:endnote>
  <w:endnote w:type="continuationSeparator" w:id="0">
    <w:p w14:paraId="317D7575" w14:textId="77777777" w:rsidR="00CB4C62" w:rsidRDefault="00CB4C62" w:rsidP="00303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9A64C" w14:textId="7B185044" w:rsidR="00303D28" w:rsidRDefault="00303D28">
    <w:pPr>
      <w:pStyle w:val="a7"/>
      <w:jc w:val="center"/>
    </w:pPr>
    <w:r>
      <w:fldChar w:fldCharType="begin"/>
    </w:r>
    <w:r>
      <w:instrText>PAGE   \* MERGEFORMAT</w:instrText>
    </w:r>
    <w:r>
      <w:fldChar w:fldCharType="separate"/>
    </w:r>
    <w:r w:rsidR="002949A2" w:rsidRPr="002949A2">
      <w:rPr>
        <w:noProof/>
        <w:lang w:val="ru-RU"/>
      </w:rPr>
      <w:t>2</w:t>
    </w:r>
    <w:r>
      <w:fldChar w:fldCharType="end"/>
    </w:r>
  </w:p>
  <w:p w14:paraId="0509A64D" w14:textId="77777777" w:rsidR="00303D28" w:rsidRDefault="00303D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17521" w14:textId="77777777" w:rsidR="00CB4C62" w:rsidRDefault="00CB4C62" w:rsidP="00303D28">
      <w:r>
        <w:separator/>
      </w:r>
    </w:p>
  </w:footnote>
  <w:footnote w:type="continuationSeparator" w:id="0">
    <w:p w14:paraId="64CB0B94" w14:textId="77777777" w:rsidR="00CB4C62" w:rsidRDefault="00CB4C62" w:rsidP="00303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716E"/>
    <w:multiLevelType w:val="hybridMultilevel"/>
    <w:tmpl w:val="D60C06F2"/>
    <w:lvl w:ilvl="0" w:tplc="69BA6A28">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 w15:restartNumberingAfterBreak="0">
    <w:nsid w:val="2D223BBB"/>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 w15:restartNumberingAfterBreak="0">
    <w:nsid w:val="37126CF9"/>
    <w:multiLevelType w:val="hybridMultilevel"/>
    <w:tmpl w:val="1CB6FB0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3C7E6902"/>
    <w:multiLevelType w:val="hybridMultilevel"/>
    <w:tmpl w:val="77D4974A"/>
    <w:lvl w:ilvl="0" w:tplc="0422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42933C34"/>
    <w:multiLevelType w:val="hybridMultilevel"/>
    <w:tmpl w:val="8966AE96"/>
    <w:lvl w:ilvl="0" w:tplc="62F0FCB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33B71F4"/>
    <w:multiLevelType w:val="hybridMultilevel"/>
    <w:tmpl w:val="DF985C28"/>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 w15:restartNumberingAfterBreak="0">
    <w:nsid w:val="5E3A12C6"/>
    <w:multiLevelType w:val="hybridMultilevel"/>
    <w:tmpl w:val="890AE1CE"/>
    <w:lvl w:ilvl="0" w:tplc="5590E7C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7" w15:restartNumberingAfterBreak="0">
    <w:nsid w:val="71B91B2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8" w15:restartNumberingAfterBreak="0">
    <w:nsid w:val="7CAB0BF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9" w15:restartNumberingAfterBreak="0">
    <w:nsid w:val="7DED2E94"/>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num w:numId="1">
    <w:abstractNumId w:val="4"/>
  </w:num>
  <w:num w:numId="2">
    <w:abstractNumId w:val="2"/>
  </w:num>
  <w:num w:numId="3">
    <w:abstractNumId w:val="9"/>
  </w:num>
  <w:num w:numId="4">
    <w:abstractNumId w:val="6"/>
  </w:num>
  <w:num w:numId="5">
    <w:abstractNumId w:val="0"/>
  </w:num>
  <w:num w:numId="6">
    <w:abstractNumId w:val="8"/>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B48"/>
    <w:rsid w:val="00000338"/>
    <w:rsid w:val="00052579"/>
    <w:rsid w:val="000A3311"/>
    <w:rsid w:val="000A5108"/>
    <w:rsid w:val="00142FFE"/>
    <w:rsid w:val="001521A4"/>
    <w:rsid w:val="00153200"/>
    <w:rsid w:val="00156403"/>
    <w:rsid w:val="00172F6B"/>
    <w:rsid w:val="00174106"/>
    <w:rsid w:val="001B1B3F"/>
    <w:rsid w:val="00264B16"/>
    <w:rsid w:val="0027262A"/>
    <w:rsid w:val="002949A2"/>
    <w:rsid w:val="002A6612"/>
    <w:rsid w:val="002C45B0"/>
    <w:rsid w:val="002F42BC"/>
    <w:rsid w:val="00303775"/>
    <w:rsid w:val="00303D28"/>
    <w:rsid w:val="0032462B"/>
    <w:rsid w:val="00325734"/>
    <w:rsid w:val="00331A29"/>
    <w:rsid w:val="0034363D"/>
    <w:rsid w:val="00381D62"/>
    <w:rsid w:val="003B22D8"/>
    <w:rsid w:val="004015FB"/>
    <w:rsid w:val="00404207"/>
    <w:rsid w:val="00410CE8"/>
    <w:rsid w:val="00425E77"/>
    <w:rsid w:val="00431082"/>
    <w:rsid w:val="00475FDA"/>
    <w:rsid w:val="00515EB9"/>
    <w:rsid w:val="0051712D"/>
    <w:rsid w:val="005212A1"/>
    <w:rsid w:val="00545C2D"/>
    <w:rsid w:val="00552DD9"/>
    <w:rsid w:val="005722B3"/>
    <w:rsid w:val="005773D1"/>
    <w:rsid w:val="005A7519"/>
    <w:rsid w:val="005B0EBC"/>
    <w:rsid w:val="005C3C04"/>
    <w:rsid w:val="00621491"/>
    <w:rsid w:val="00651265"/>
    <w:rsid w:val="00652B72"/>
    <w:rsid w:val="006761E2"/>
    <w:rsid w:val="00685D9D"/>
    <w:rsid w:val="006938D8"/>
    <w:rsid w:val="00696870"/>
    <w:rsid w:val="006C14BC"/>
    <w:rsid w:val="00712A71"/>
    <w:rsid w:val="0071364E"/>
    <w:rsid w:val="007542B5"/>
    <w:rsid w:val="0078534A"/>
    <w:rsid w:val="007950F0"/>
    <w:rsid w:val="007A07DB"/>
    <w:rsid w:val="00806268"/>
    <w:rsid w:val="0085676B"/>
    <w:rsid w:val="00880279"/>
    <w:rsid w:val="008915FF"/>
    <w:rsid w:val="00911B8A"/>
    <w:rsid w:val="00917A1C"/>
    <w:rsid w:val="00A5289C"/>
    <w:rsid w:val="00AA4BCD"/>
    <w:rsid w:val="00B915E9"/>
    <w:rsid w:val="00BC2CC8"/>
    <w:rsid w:val="00BD21BD"/>
    <w:rsid w:val="00BE0171"/>
    <w:rsid w:val="00C6061A"/>
    <w:rsid w:val="00C67054"/>
    <w:rsid w:val="00C95093"/>
    <w:rsid w:val="00CA1132"/>
    <w:rsid w:val="00CB4C62"/>
    <w:rsid w:val="00CB5082"/>
    <w:rsid w:val="00CF1D35"/>
    <w:rsid w:val="00D10D69"/>
    <w:rsid w:val="00D7543D"/>
    <w:rsid w:val="00DC6454"/>
    <w:rsid w:val="00DD3B48"/>
    <w:rsid w:val="00E22260"/>
    <w:rsid w:val="00E40EEA"/>
    <w:rsid w:val="00E56911"/>
    <w:rsid w:val="00E7624E"/>
    <w:rsid w:val="00E86326"/>
    <w:rsid w:val="00E86BEA"/>
    <w:rsid w:val="00E96D45"/>
    <w:rsid w:val="00F14FDE"/>
    <w:rsid w:val="00F328FA"/>
    <w:rsid w:val="00F73EE9"/>
    <w:rsid w:val="00F95236"/>
    <w:rsid w:val="00FC334E"/>
    <w:rsid w:val="00FE07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09A5EF"/>
  <w14:defaultImageDpi w14:val="0"/>
  <w15:docId w15:val="{9B6CF7E1-338D-4883-944A-ADAFB2B20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3B48"/>
    <w:pPr>
      <w:widowControl w:val="0"/>
      <w:spacing w:after="0" w:line="240" w:lineRule="auto"/>
    </w:pPr>
    <w:rPr>
      <w:rFonts w:asciiTheme="minorHAnsi" w:hAnsiTheme="minorHAnsi"/>
      <w:sz w:val="22"/>
      <w:szCs w:val="22"/>
      <w:lang w:val="en-US"/>
    </w:rPr>
  </w:style>
  <w:style w:type="paragraph" w:styleId="1">
    <w:name w:val="heading 1"/>
    <w:basedOn w:val="a"/>
    <w:link w:val="10"/>
    <w:uiPriority w:val="9"/>
    <w:qFormat/>
    <w:rsid w:val="00DD3B48"/>
    <w:pPr>
      <w:ind w:left="3"/>
      <w:outlineLvl w:val="0"/>
    </w:pPr>
    <w:rPr>
      <w:rFonts w:ascii="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DD3B48"/>
    <w:rPr>
      <w:rFonts w:eastAsia="Times New Roman" w:cs="Times New Roman"/>
      <w:b/>
      <w:bCs/>
      <w:lang w:val="en-US" w:eastAsia="x-none"/>
    </w:rPr>
  </w:style>
  <w:style w:type="paragraph" w:styleId="a3">
    <w:name w:val="Body Text"/>
    <w:aliases w:val="Знак2"/>
    <w:basedOn w:val="a"/>
    <w:link w:val="a4"/>
    <w:uiPriority w:val="1"/>
    <w:qFormat/>
    <w:rsid w:val="00DD3B48"/>
    <w:pPr>
      <w:ind w:left="119"/>
    </w:pPr>
    <w:rPr>
      <w:rFonts w:ascii="Times New Roman" w:hAnsi="Times New Roman"/>
      <w:sz w:val="28"/>
      <w:szCs w:val="28"/>
    </w:rPr>
  </w:style>
  <w:style w:type="character" w:customStyle="1" w:styleId="a4">
    <w:name w:val="Основний текст Знак"/>
    <w:aliases w:val="Знак2 Знак"/>
    <w:basedOn w:val="a0"/>
    <w:link w:val="a3"/>
    <w:uiPriority w:val="1"/>
    <w:locked/>
    <w:rsid w:val="00DD3B48"/>
    <w:rPr>
      <w:rFonts w:eastAsia="Times New Roman" w:cs="Times New Roman"/>
      <w:lang w:val="en-US" w:eastAsia="x-none"/>
    </w:rPr>
  </w:style>
  <w:style w:type="paragraph" w:styleId="a5">
    <w:name w:val="header"/>
    <w:basedOn w:val="a"/>
    <w:link w:val="a6"/>
    <w:uiPriority w:val="99"/>
    <w:unhideWhenUsed/>
    <w:rsid w:val="00303D28"/>
    <w:pPr>
      <w:tabs>
        <w:tab w:val="center" w:pos="4819"/>
        <w:tab w:val="right" w:pos="9639"/>
      </w:tabs>
    </w:pPr>
  </w:style>
  <w:style w:type="character" w:customStyle="1" w:styleId="a6">
    <w:name w:val="Верхній колонтитул Знак"/>
    <w:basedOn w:val="a0"/>
    <w:link w:val="a5"/>
    <w:uiPriority w:val="99"/>
    <w:locked/>
    <w:rsid w:val="00303D28"/>
    <w:rPr>
      <w:rFonts w:asciiTheme="minorHAnsi" w:hAnsiTheme="minorHAnsi" w:cs="Times New Roman"/>
      <w:sz w:val="22"/>
      <w:szCs w:val="22"/>
      <w:lang w:val="en-US" w:eastAsia="x-none"/>
    </w:rPr>
  </w:style>
  <w:style w:type="paragraph" w:styleId="a7">
    <w:name w:val="footer"/>
    <w:basedOn w:val="a"/>
    <w:link w:val="a8"/>
    <w:uiPriority w:val="99"/>
    <w:unhideWhenUsed/>
    <w:rsid w:val="00303D28"/>
    <w:pPr>
      <w:tabs>
        <w:tab w:val="center" w:pos="4819"/>
        <w:tab w:val="right" w:pos="9639"/>
      </w:tabs>
    </w:pPr>
  </w:style>
  <w:style w:type="character" w:customStyle="1" w:styleId="a8">
    <w:name w:val="Нижній колонтитул Знак"/>
    <w:basedOn w:val="a0"/>
    <w:link w:val="a7"/>
    <w:uiPriority w:val="99"/>
    <w:locked/>
    <w:rsid w:val="00303D28"/>
    <w:rPr>
      <w:rFonts w:asciiTheme="minorHAnsi" w:hAnsiTheme="minorHAnsi" w:cs="Times New Roman"/>
      <w:sz w:val="22"/>
      <w:szCs w:val="22"/>
      <w:lang w:val="en-US" w:eastAsia="x-none"/>
    </w:rPr>
  </w:style>
  <w:style w:type="paragraph" w:styleId="a9">
    <w:name w:val="List Paragraph"/>
    <w:basedOn w:val="a"/>
    <w:uiPriority w:val="34"/>
    <w:qFormat/>
    <w:rsid w:val="00911B8A"/>
    <w:pPr>
      <w:ind w:left="720"/>
      <w:contextualSpacing/>
    </w:pPr>
  </w:style>
  <w:style w:type="paragraph" w:styleId="aa">
    <w:name w:val="Body Text Indent"/>
    <w:basedOn w:val="a"/>
    <w:link w:val="ab"/>
    <w:uiPriority w:val="99"/>
    <w:semiHidden/>
    <w:unhideWhenUsed/>
    <w:rsid w:val="00264B16"/>
    <w:pPr>
      <w:spacing w:after="120"/>
      <w:ind w:left="283"/>
    </w:pPr>
  </w:style>
  <w:style w:type="character" w:customStyle="1" w:styleId="ab">
    <w:name w:val="Основний текст з відступом Знак"/>
    <w:basedOn w:val="a0"/>
    <w:link w:val="aa"/>
    <w:uiPriority w:val="99"/>
    <w:semiHidden/>
    <w:rsid w:val="00264B16"/>
    <w:rPr>
      <w:rFonts w:asciiTheme="minorHAnsi" w:hAnsiTheme="minorHAns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6D5D91-B3B2-41FA-99FF-2E31F28438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552257-FFEF-46EC-98B5-96FC3EEE9373}">
  <ds:schemaRefs>
    <ds:schemaRef ds:uri="http://schemas.microsoft.com/sharepoint/v3/contenttype/forms"/>
  </ds:schemaRefs>
</ds:datastoreItem>
</file>

<file path=customXml/itemProps3.xml><?xml version="1.0" encoding="utf-8"?>
<ds:datastoreItem xmlns:ds="http://schemas.openxmlformats.org/officeDocument/2006/customXml" ds:itemID="{9025CEF7-239F-4FC9-93F3-A3A0B5B057B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7815</Words>
  <Characters>4455</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2021-09-10T14:01:00Z</dcterms:created>
  <dcterms:modified xsi:type="dcterms:W3CDTF">2021-09-10T14:01:00Z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