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2E8" w:rsidRPr="00CD3A43" w:rsidRDefault="004642E8" w:rsidP="004642E8">
      <w:pPr>
        <w:spacing w:after="0" w:line="240" w:lineRule="auto"/>
        <w:jc w:val="center"/>
        <w:rPr>
          <w:rFonts w:ascii="Times New Roman" w:hAnsi="Times New Roman" w:cs="Times New Roman"/>
          <w:b/>
          <w:sz w:val="28"/>
          <w:szCs w:val="28"/>
        </w:rPr>
      </w:pPr>
      <w:bookmarkStart w:id="0" w:name="_GoBack"/>
      <w:bookmarkEnd w:id="0"/>
      <w:r w:rsidRPr="00CD3A43">
        <w:rPr>
          <w:rFonts w:ascii="Times New Roman" w:hAnsi="Times New Roman" w:cs="Times New Roman"/>
          <w:b/>
          <w:sz w:val="28"/>
          <w:szCs w:val="28"/>
        </w:rPr>
        <w:t xml:space="preserve">ПОЯСНЮВАЛЬНА ЗАПИСКА </w:t>
      </w:r>
    </w:p>
    <w:p w:rsidR="004A5BAF" w:rsidRPr="004A5BAF" w:rsidRDefault="004642E8" w:rsidP="004A5BAF">
      <w:pPr>
        <w:spacing w:after="0" w:line="240" w:lineRule="auto"/>
        <w:jc w:val="center"/>
        <w:rPr>
          <w:rFonts w:ascii="Times New Roman" w:hAnsi="Times New Roman" w:cs="Times New Roman"/>
          <w:b/>
          <w:sz w:val="28"/>
          <w:szCs w:val="28"/>
          <w:shd w:val="clear" w:color="auto" w:fill="FFFFFF"/>
        </w:rPr>
      </w:pPr>
      <w:r w:rsidRPr="004A5BAF">
        <w:rPr>
          <w:rFonts w:ascii="Times New Roman" w:hAnsi="Times New Roman" w:cs="Times New Roman"/>
          <w:b/>
          <w:sz w:val="28"/>
          <w:szCs w:val="28"/>
        </w:rPr>
        <w:t>до п</w:t>
      </w:r>
      <w:r w:rsidRPr="004A5BAF">
        <w:rPr>
          <w:rFonts w:ascii="Times New Roman" w:hAnsi="Times New Roman" w:cs="Times New Roman"/>
          <w:b/>
          <w:bCs/>
          <w:iCs/>
          <w:sz w:val="28"/>
          <w:szCs w:val="28"/>
        </w:rPr>
        <w:t xml:space="preserve">роекту Закону України </w:t>
      </w:r>
      <w:r w:rsidR="004628A0" w:rsidRPr="004A5BAF">
        <w:rPr>
          <w:rFonts w:ascii="Times New Roman" w:hAnsi="Times New Roman" w:cs="Times New Roman"/>
          <w:b/>
          <w:bCs/>
          <w:sz w:val="28"/>
          <w:szCs w:val="28"/>
        </w:rPr>
        <w:t>«</w:t>
      </w:r>
      <w:r w:rsidR="0099720E" w:rsidRPr="004A5BAF">
        <w:rPr>
          <w:rFonts w:ascii="Times New Roman" w:hAnsi="Times New Roman" w:cs="Times New Roman"/>
          <w:b/>
          <w:bCs/>
          <w:sz w:val="28"/>
          <w:szCs w:val="28"/>
        </w:rPr>
        <w:t xml:space="preserve">Про </w:t>
      </w:r>
      <w:r w:rsidR="006127CA">
        <w:rPr>
          <w:rFonts w:ascii="Times New Roman" w:hAnsi="Times New Roman" w:cs="Times New Roman"/>
          <w:b/>
          <w:bCs/>
          <w:sz w:val="28"/>
          <w:szCs w:val="28"/>
          <w:shd w:val="clear" w:color="auto" w:fill="FFFFFF"/>
        </w:rPr>
        <w:t>внесення змін</w:t>
      </w:r>
      <w:r w:rsidR="004A5BAF" w:rsidRPr="004A5BAF">
        <w:rPr>
          <w:rFonts w:ascii="Times New Roman" w:hAnsi="Times New Roman" w:cs="Times New Roman"/>
          <w:b/>
          <w:bCs/>
          <w:sz w:val="28"/>
          <w:szCs w:val="28"/>
          <w:shd w:val="clear" w:color="auto" w:fill="FFFFFF"/>
        </w:rPr>
        <w:t xml:space="preserve"> до </w:t>
      </w:r>
      <w:r w:rsidR="00557A7B">
        <w:rPr>
          <w:rFonts w:ascii="Times New Roman" w:hAnsi="Times New Roman" w:cs="Times New Roman"/>
          <w:b/>
          <w:bCs/>
          <w:sz w:val="28"/>
          <w:szCs w:val="28"/>
          <w:shd w:val="clear" w:color="auto" w:fill="FFFFFF"/>
        </w:rPr>
        <w:t xml:space="preserve">статті 7 </w:t>
      </w:r>
      <w:r w:rsidR="004A5BAF" w:rsidRPr="004A5BAF">
        <w:rPr>
          <w:rFonts w:ascii="Times New Roman" w:hAnsi="Times New Roman" w:cs="Times New Roman"/>
          <w:b/>
          <w:sz w:val="28"/>
          <w:szCs w:val="28"/>
          <w:shd w:val="clear" w:color="auto" w:fill="FFFFFF"/>
        </w:rPr>
        <w:t xml:space="preserve">Закону України </w:t>
      </w:r>
      <w:r w:rsidR="00557A7B" w:rsidRPr="00557A7B">
        <w:rPr>
          <w:rFonts w:ascii="Times New Roman" w:hAnsi="Times New Roman" w:cs="Times New Roman"/>
          <w:b/>
          <w:sz w:val="28"/>
          <w:szCs w:val="28"/>
          <w:shd w:val="clear" w:color="auto" w:fill="FFFFFF"/>
        </w:rPr>
        <w:t xml:space="preserve">«Про статус ветеранів військової служби, ветеранів органів внутрішніх справ, ветеранів Національної поліції і деяких інших осіб та їх соціальний захист» </w:t>
      </w:r>
      <w:r w:rsidR="004A5BAF" w:rsidRPr="004A5BAF">
        <w:rPr>
          <w:rFonts w:ascii="Times New Roman" w:hAnsi="Times New Roman" w:cs="Times New Roman"/>
          <w:b/>
          <w:sz w:val="28"/>
          <w:szCs w:val="28"/>
          <w:shd w:val="clear" w:color="auto" w:fill="FFFFFF"/>
        </w:rPr>
        <w:t>щодо відновлення прав та соціального захисту ветеранів військової служби, органів внутрішніх справ, Національної поліції, податкової міліції, державної пожежної охорони, Державної кримінально-виконавчої служби, служби цивільного захисту, Державної служби спеціального зв’язку та захисту інформації</w:t>
      </w:r>
      <w:r w:rsidR="004A5BAF">
        <w:rPr>
          <w:rFonts w:ascii="Times New Roman" w:hAnsi="Times New Roman" w:cs="Times New Roman"/>
          <w:b/>
          <w:sz w:val="28"/>
          <w:szCs w:val="28"/>
          <w:shd w:val="clear" w:color="auto" w:fill="FFFFFF"/>
        </w:rPr>
        <w:t>»</w:t>
      </w:r>
    </w:p>
    <w:p w:rsidR="004A5BAF" w:rsidRDefault="004A5BAF" w:rsidP="004A5BAF">
      <w:pPr>
        <w:pStyle w:val="rvps6"/>
        <w:shd w:val="clear" w:color="auto" w:fill="FFFFFF"/>
        <w:spacing w:before="0" w:beforeAutospacing="0" w:after="0" w:afterAutospacing="0"/>
        <w:ind w:firstLine="709"/>
        <w:jc w:val="center"/>
        <w:rPr>
          <w:b/>
          <w:sz w:val="28"/>
          <w:szCs w:val="28"/>
          <w:shd w:val="clear" w:color="auto" w:fill="FFFFFF"/>
        </w:rPr>
      </w:pPr>
      <w:r>
        <w:rPr>
          <w:b/>
          <w:sz w:val="28"/>
          <w:szCs w:val="28"/>
          <w:shd w:val="clear" w:color="auto" w:fill="FFFFFF"/>
        </w:rPr>
        <w:t xml:space="preserve"> </w:t>
      </w:r>
    </w:p>
    <w:p w:rsidR="004642E8" w:rsidRPr="00CD3A43" w:rsidRDefault="004642E8" w:rsidP="004642E8">
      <w:pPr>
        <w:spacing w:after="0" w:line="240" w:lineRule="auto"/>
        <w:jc w:val="center"/>
        <w:rPr>
          <w:rFonts w:ascii="Times New Roman" w:hAnsi="Times New Roman"/>
          <w:b/>
          <w:sz w:val="28"/>
          <w:szCs w:val="28"/>
        </w:rPr>
      </w:pPr>
    </w:p>
    <w:p w:rsidR="004A5BAF" w:rsidRPr="00402637" w:rsidRDefault="004A5BAF" w:rsidP="004A5BAF">
      <w:pPr>
        <w:pStyle w:val="aa"/>
        <w:ind w:firstLine="709"/>
        <w:jc w:val="both"/>
        <w:rPr>
          <w:rFonts w:ascii="Times New Roman" w:hAnsi="Times New Roman" w:cs="Times New Roman"/>
          <w:b/>
          <w:sz w:val="28"/>
          <w:szCs w:val="28"/>
        </w:rPr>
      </w:pPr>
      <w:r w:rsidRPr="00402637">
        <w:rPr>
          <w:rFonts w:ascii="Times New Roman" w:hAnsi="Times New Roman" w:cs="Times New Roman"/>
          <w:b/>
          <w:sz w:val="28"/>
          <w:szCs w:val="28"/>
        </w:rPr>
        <w:t>1. Обґрунтування необхідності прийняття акта</w:t>
      </w:r>
    </w:p>
    <w:p w:rsidR="004A5BAF" w:rsidRPr="00402637" w:rsidRDefault="004A5BAF" w:rsidP="004A5BAF">
      <w:pPr>
        <w:pStyle w:val="aa"/>
        <w:ind w:firstLine="709"/>
        <w:jc w:val="both"/>
        <w:rPr>
          <w:rFonts w:ascii="Times New Roman" w:hAnsi="Times New Roman" w:cs="Times New Roman"/>
          <w:sz w:val="28"/>
          <w:szCs w:val="28"/>
        </w:rPr>
      </w:pPr>
      <w:r w:rsidRPr="00402637">
        <w:rPr>
          <w:rFonts w:ascii="Times New Roman" w:hAnsi="Times New Roman" w:cs="Times New Roman"/>
          <w:sz w:val="28"/>
          <w:szCs w:val="28"/>
        </w:rPr>
        <w:t>Законом України «Про Бюро економічної безпеки України» внесено зміни до Закону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в частині надання пільг на оплату житлово-комунальних послуг, придбання палива, за користування квартирним телефоном і на оплату проїзду визначеним категоріям громадян з урахуванням середньомісячного сукупного доходу сім’ї.</w:t>
      </w:r>
    </w:p>
    <w:p w:rsidR="00402637" w:rsidRPr="00402637" w:rsidRDefault="00402637" w:rsidP="00402637">
      <w:pPr>
        <w:pStyle w:val="aa"/>
        <w:ind w:firstLine="709"/>
        <w:jc w:val="both"/>
        <w:rPr>
          <w:rFonts w:ascii="Times New Roman" w:hAnsi="Times New Roman" w:cs="Times New Roman"/>
          <w:sz w:val="28"/>
          <w:szCs w:val="28"/>
        </w:rPr>
      </w:pPr>
      <w:r w:rsidRPr="00402637">
        <w:rPr>
          <w:rFonts w:ascii="Times New Roman" w:hAnsi="Times New Roman" w:cs="Times New Roman"/>
          <w:sz w:val="28"/>
          <w:szCs w:val="28"/>
        </w:rPr>
        <w:t xml:space="preserve">Так, відповідно до частини першої статті 6 </w:t>
      </w:r>
      <w:r w:rsidR="00F5232E">
        <w:rPr>
          <w:rFonts w:ascii="Times New Roman" w:hAnsi="Times New Roman" w:cs="Times New Roman"/>
          <w:sz w:val="28"/>
          <w:szCs w:val="28"/>
        </w:rPr>
        <w:t xml:space="preserve">зазначеного </w:t>
      </w:r>
      <w:r w:rsidRPr="00402637">
        <w:rPr>
          <w:rFonts w:ascii="Times New Roman" w:hAnsi="Times New Roman" w:cs="Times New Roman"/>
          <w:sz w:val="28"/>
          <w:szCs w:val="28"/>
        </w:rPr>
        <w:t xml:space="preserve">Закону </w:t>
      </w:r>
      <w:r w:rsidR="00F5232E">
        <w:rPr>
          <w:rFonts w:ascii="Times New Roman" w:hAnsi="Times New Roman" w:cs="Times New Roman"/>
          <w:sz w:val="28"/>
          <w:szCs w:val="28"/>
        </w:rPr>
        <w:t xml:space="preserve">України </w:t>
      </w:r>
      <w:r w:rsidRPr="00402637">
        <w:rPr>
          <w:rFonts w:ascii="Times New Roman" w:hAnsi="Times New Roman" w:cs="Times New Roman"/>
          <w:sz w:val="28"/>
          <w:szCs w:val="28"/>
        </w:rPr>
        <w:t>ветеранам військової служби, ветеранам органів внутрішніх справ, ветеранам Національної поліції, ветеранам податкової міліції, ветеранам державної пожежної охорони, ветеранам Державної кримінально-виконавчої служби України, ветеранам служби цивільного захисту, ветеранам Державної служби спеціального зв'язку та захисту інформації України надається ряд пільг, у тому числі:</w:t>
      </w:r>
    </w:p>
    <w:p w:rsidR="00402637" w:rsidRPr="00402637" w:rsidRDefault="00402637" w:rsidP="00402637">
      <w:pPr>
        <w:pStyle w:val="rvps2"/>
        <w:shd w:val="clear" w:color="auto" w:fill="FFFFFF"/>
        <w:spacing w:before="0" w:beforeAutospacing="0" w:after="150" w:afterAutospacing="0"/>
        <w:ind w:firstLine="450"/>
        <w:jc w:val="both"/>
        <w:rPr>
          <w:sz w:val="28"/>
          <w:szCs w:val="28"/>
        </w:rPr>
      </w:pPr>
      <w:bookmarkStart w:id="1" w:name="n74"/>
      <w:bookmarkEnd w:id="1"/>
      <w:r w:rsidRPr="00402637">
        <w:rPr>
          <w:sz w:val="28"/>
          <w:szCs w:val="28"/>
        </w:rPr>
        <w:t>50-відсоткова знижка плати за користування житлом (квартирної плати) та плати за комунальні послуги (водопостачання, газ, електрична, теплова енергія та інші послуги), користування квартирним телефоном ветеранами військової служби, ветеранами органів внутрішніх справ, ветеранами Національної поліції, ветеранами податкової міліції, ветеранами державної пожежної охорони, ветеранами Державної кримінально-виконавчої служби України, ветеранами служби цивільного захисту, ветеранами Державної служби спеціального зв'язку та захисту інформації України і членами їх сімей, які проживають разом з ними, в жилих будинках усіх форм власності в межах норм, передбачених законодавством, або 50-відсоткова знижка вартості палива, в тому числі рідкого, в межах норм, встановлених для продажу населенню для осіб, які проживають у будинках, що не мають центрального опалення (пункт 6);</w:t>
      </w:r>
    </w:p>
    <w:p w:rsidR="00402637" w:rsidRPr="00402637" w:rsidRDefault="00402637" w:rsidP="00402637">
      <w:pPr>
        <w:pStyle w:val="rvps2"/>
        <w:shd w:val="clear" w:color="auto" w:fill="FFFFFF"/>
        <w:spacing w:before="0" w:beforeAutospacing="0" w:after="150" w:afterAutospacing="0"/>
        <w:ind w:firstLine="450"/>
        <w:jc w:val="both"/>
        <w:rPr>
          <w:sz w:val="28"/>
          <w:szCs w:val="28"/>
        </w:rPr>
      </w:pPr>
      <w:bookmarkStart w:id="2" w:name="n75"/>
      <w:bookmarkStart w:id="3" w:name="n84"/>
      <w:bookmarkEnd w:id="2"/>
      <w:bookmarkEnd w:id="3"/>
      <w:r w:rsidRPr="00402637">
        <w:rPr>
          <w:sz w:val="28"/>
          <w:szCs w:val="28"/>
        </w:rPr>
        <w:t>безоплатний проїзд усіма видами міського пасажирського транспорту (за винятком таксі)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маршрутів у межах України (пункт 11).</w:t>
      </w:r>
    </w:p>
    <w:p w:rsidR="00402637" w:rsidRDefault="00402637" w:rsidP="00402637">
      <w:pPr>
        <w:pStyle w:val="aa"/>
        <w:ind w:firstLine="709"/>
        <w:jc w:val="both"/>
        <w:rPr>
          <w:rFonts w:ascii="Times New Roman" w:hAnsi="Times New Roman" w:cs="Times New Roman"/>
          <w:sz w:val="28"/>
          <w:szCs w:val="28"/>
          <w:shd w:val="clear" w:color="auto" w:fill="FFFFFF"/>
        </w:rPr>
      </w:pPr>
      <w:r w:rsidRPr="00402637">
        <w:rPr>
          <w:rFonts w:ascii="Times New Roman" w:hAnsi="Times New Roman" w:cs="Times New Roman"/>
          <w:sz w:val="28"/>
          <w:szCs w:val="28"/>
        </w:rPr>
        <w:t>Згідно з частиною четвертою статті 7 Закону (у ре</w:t>
      </w:r>
      <w:r w:rsidR="008A35D5">
        <w:rPr>
          <w:rFonts w:ascii="Times New Roman" w:hAnsi="Times New Roman" w:cs="Times New Roman"/>
          <w:sz w:val="28"/>
          <w:szCs w:val="28"/>
        </w:rPr>
        <w:t>д</w:t>
      </w:r>
      <w:r w:rsidRPr="00402637">
        <w:rPr>
          <w:rFonts w:ascii="Times New Roman" w:hAnsi="Times New Roman" w:cs="Times New Roman"/>
          <w:sz w:val="28"/>
          <w:szCs w:val="28"/>
        </w:rPr>
        <w:t>акції Закону України «Про Бюро економічної безпеки України»</w:t>
      </w:r>
      <w:r w:rsidR="008A35D5">
        <w:rPr>
          <w:rFonts w:ascii="Times New Roman" w:hAnsi="Times New Roman" w:cs="Times New Roman"/>
          <w:sz w:val="28"/>
          <w:szCs w:val="28"/>
        </w:rPr>
        <w:t>)</w:t>
      </w:r>
      <w:r w:rsidRPr="00402637">
        <w:rPr>
          <w:rFonts w:ascii="Times New Roman" w:hAnsi="Times New Roman" w:cs="Times New Roman"/>
          <w:sz w:val="28"/>
          <w:szCs w:val="28"/>
        </w:rPr>
        <w:t xml:space="preserve"> п</w:t>
      </w:r>
      <w:r w:rsidRPr="00402637">
        <w:rPr>
          <w:rFonts w:ascii="Times New Roman" w:hAnsi="Times New Roman" w:cs="Times New Roman"/>
          <w:sz w:val="28"/>
          <w:szCs w:val="28"/>
          <w:shd w:val="clear" w:color="auto" w:fill="FFFFFF"/>
        </w:rPr>
        <w:t xml:space="preserve">ільги, передбачені пунктами 6 та </w:t>
      </w:r>
      <w:r w:rsidRPr="00402637">
        <w:rPr>
          <w:rFonts w:ascii="Times New Roman" w:hAnsi="Times New Roman" w:cs="Times New Roman"/>
          <w:sz w:val="28"/>
          <w:szCs w:val="28"/>
          <w:shd w:val="clear" w:color="auto" w:fill="FFFFFF"/>
        </w:rPr>
        <w:lastRenderedPageBreak/>
        <w:t>11 статті 6 цього Закону,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402637" w:rsidRPr="00362C0D" w:rsidRDefault="00402637" w:rsidP="00402637">
      <w:pPr>
        <w:pStyle w:val="aa"/>
        <w:ind w:firstLine="709"/>
        <w:jc w:val="both"/>
        <w:rPr>
          <w:rFonts w:ascii="Times New Roman" w:hAnsi="Times New Roman" w:cs="Times New Roman"/>
          <w:sz w:val="28"/>
          <w:szCs w:val="28"/>
          <w:shd w:val="clear" w:color="auto" w:fill="FFFFFF"/>
        </w:rPr>
      </w:pPr>
      <w:r w:rsidRPr="00362C0D">
        <w:rPr>
          <w:rFonts w:ascii="Times New Roman" w:hAnsi="Times New Roman" w:cs="Times New Roman"/>
          <w:sz w:val="28"/>
          <w:szCs w:val="28"/>
          <w:shd w:val="clear" w:color="auto" w:fill="FFFFFF"/>
        </w:rPr>
        <w:t xml:space="preserve">У той же час </w:t>
      </w:r>
      <w:r w:rsidR="00362C0D" w:rsidRPr="00362C0D">
        <w:rPr>
          <w:rFonts w:ascii="Times New Roman" w:hAnsi="Times New Roman" w:cs="Times New Roman"/>
          <w:sz w:val="28"/>
          <w:szCs w:val="28"/>
          <w:shd w:val="clear" w:color="auto" w:fill="FFFFFF"/>
        </w:rPr>
        <w:t xml:space="preserve">аналогічну </w:t>
      </w:r>
      <w:r w:rsidRPr="00362C0D">
        <w:rPr>
          <w:rFonts w:ascii="Times New Roman" w:hAnsi="Times New Roman" w:cs="Times New Roman"/>
          <w:sz w:val="28"/>
          <w:szCs w:val="28"/>
          <w:shd w:val="clear" w:color="auto" w:fill="FFFFFF"/>
        </w:rPr>
        <w:t>норму</w:t>
      </w:r>
      <w:r w:rsidR="00362C0D" w:rsidRPr="00362C0D">
        <w:rPr>
          <w:rFonts w:ascii="Times New Roman" w:hAnsi="Times New Roman" w:cs="Times New Roman"/>
          <w:sz w:val="28"/>
          <w:szCs w:val="28"/>
          <w:shd w:val="clear" w:color="auto" w:fill="FFFFFF"/>
        </w:rPr>
        <w:t>, як</w:t>
      </w:r>
      <w:r w:rsidR="00D861DF">
        <w:rPr>
          <w:rFonts w:ascii="Times New Roman" w:hAnsi="Times New Roman" w:cs="Times New Roman"/>
          <w:sz w:val="28"/>
          <w:szCs w:val="28"/>
          <w:shd w:val="clear" w:color="auto" w:fill="FFFFFF"/>
        </w:rPr>
        <w:t>у</w:t>
      </w:r>
      <w:r w:rsidR="00362C0D" w:rsidRPr="00362C0D">
        <w:rPr>
          <w:rFonts w:ascii="Times New Roman" w:hAnsi="Times New Roman" w:cs="Times New Roman"/>
          <w:sz w:val="28"/>
          <w:szCs w:val="28"/>
          <w:shd w:val="clear" w:color="auto" w:fill="FFFFFF"/>
        </w:rPr>
        <w:t xml:space="preserve"> бул</w:t>
      </w:r>
      <w:r w:rsidR="00D861DF">
        <w:rPr>
          <w:rFonts w:ascii="Times New Roman" w:hAnsi="Times New Roman" w:cs="Times New Roman"/>
          <w:sz w:val="28"/>
          <w:szCs w:val="28"/>
          <w:shd w:val="clear" w:color="auto" w:fill="FFFFFF"/>
        </w:rPr>
        <w:t>о</w:t>
      </w:r>
      <w:r w:rsidR="00362C0D" w:rsidRPr="00362C0D">
        <w:rPr>
          <w:rFonts w:ascii="Times New Roman" w:hAnsi="Times New Roman" w:cs="Times New Roman"/>
          <w:sz w:val="28"/>
          <w:szCs w:val="28"/>
          <w:shd w:val="clear" w:color="auto" w:fill="FFFFFF"/>
        </w:rPr>
        <w:t xml:space="preserve"> внесен</w:t>
      </w:r>
      <w:r w:rsidR="00D861DF">
        <w:rPr>
          <w:rFonts w:ascii="Times New Roman" w:hAnsi="Times New Roman" w:cs="Times New Roman"/>
          <w:sz w:val="28"/>
          <w:szCs w:val="28"/>
          <w:shd w:val="clear" w:color="auto" w:fill="FFFFFF"/>
        </w:rPr>
        <w:t>о</w:t>
      </w:r>
      <w:r w:rsidR="00362C0D" w:rsidRPr="00362C0D">
        <w:rPr>
          <w:rFonts w:ascii="Times New Roman" w:hAnsi="Times New Roman" w:cs="Times New Roman"/>
          <w:sz w:val="28"/>
          <w:szCs w:val="28"/>
          <w:shd w:val="clear" w:color="auto" w:fill="FFFFFF"/>
        </w:rPr>
        <w:t xml:space="preserve"> до Закону України «</w:t>
      </w:r>
      <w:r w:rsidR="00362C0D" w:rsidRPr="00362C0D">
        <w:rPr>
          <w:rFonts w:ascii="Times New Roman" w:hAnsi="Times New Roman" w:cs="Times New Roman"/>
          <w:bCs/>
          <w:color w:val="333333"/>
          <w:sz w:val="28"/>
          <w:szCs w:val="28"/>
          <w:shd w:val="clear" w:color="auto" w:fill="FFFFFF"/>
        </w:rPr>
        <w:t>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r w:rsidR="00362C0D" w:rsidRPr="00362C0D">
        <w:rPr>
          <w:rFonts w:ascii="Times New Roman" w:hAnsi="Times New Roman" w:cs="Times New Roman"/>
          <w:sz w:val="28"/>
          <w:szCs w:val="28"/>
          <w:shd w:val="clear" w:color="auto" w:fill="FFFFFF"/>
        </w:rPr>
        <w:t>» Законом України «</w:t>
      </w:r>
      <w:r w:rsidR="00362C0D" w:rsidRPr="00362C0D">
        <w:rPr>
          <w:rFonts w:ascii="Times New Roman" w:hAnsi="Times New Roman" w:cs="Times New Roman"/>
          <w:bCs/>
          <w:color w:val="212529"/>
          <w:sz w:val="28"/>
          <w:szCs w:val="28"/>
          <w:shd w:val="clear" w:color="auto" w:fill="FFFFFF"/>
        </w:rPr>
        <w:t>Про Державний бюджет України на 2008 рік та про внесення змін до деяких законодавчих актів України</w:t>
      </w:r>
      <w:r w:rsidR="00362C0D" w:rsidRPr="00362C0D">
        <w:rPr>
          <w:rFonts w:ascii="Times New Roman" w:hAnsi="Times New Roman" w:cs="Times New Roman"/>
          <w:sz w:val="28"/>
          <w:szCs w:val="28"/>
          <w:shd w:val="clear" w:color="auto" w:fill="FFFFFF"/>
        </w:rPr>
        <w:t>»</w:t>
      </w:r>
      <w:r w:rsidR="00D861DF">
        <w:rPr>
          <w:rFonts w:ascii="Times New Roman" w:hAnsi="Times New Roman" w:cs="Times New Roman"/>
          <w:sz w:val="28"/>
          <w:szCs w:val="28"/>
          <w:shd w:val="clear" w:color="auto" w:fill="FFFFFF"/>
        </w:rPr>
        <w:t>,</w:t>
      </w:r>
      <w:r w:rsidR="00362C0D" w:rsidRPr="00362C0D">
        <w:rPr>
          <w:rFonts w:ascii="Times New Roman" w:hAnsi="Times New Roman" w:cs="Times New Roman"/>
          <w:sz w:val="28"/>
          <w:szCs w:val="28"/>
          <w:shd w:val="clear" w:color="auto" w:fill="FFFFFF"/>
        </w:rPr>
        <w:t xml:space="preserve"> </w:t>
      </w:r>
      <w:r w:rsidRPr="00362C0D">
        <w:rPr>
          <w:rFonts w:ascii="Times New Roman" w:hAnsi="Times New Roman" w:cs="Times New Roman"/>
          <w:sz w:val="28"/>
          <w:szCs w:val="28"/>
          <w:shd w:val="clear" w:color="auto" w:fill="FFFFFF"/>
        </w:rPr>
        <w:t>відповідно до Рішення Конституційного Суду України від 22 травня 2008 року № 10-рп/2008</w:t>
      </w:r>
      <w:r w:rsidR="00D861DF">
        <w:rPr>
          <w:rFonts w:ascii="Times New Roman" w:hAnsi="Times New Roman" w:cs="Times New Roman"/>
          <w:sz w:val="28"/>
          <w:szCs w:val="28"/>
          <w:shd w:val="clear" w:color="auto" w:fill="FFFFFF"/>
        </w:rPr>
        <w:t>,</w:t>
      </w:r>
      <w:r w:rsidRPr="00362C0D">
        <w:rPr>
          <w:rFonts w:ascii="Times New Roman" w:hAnsi="Times New Roman" w:cs="Times New Roman"/>
          <w:sz w:val="28"/>
          <w:szCs w:val="28"/>
          <w:shd w:val="clear" w:color="auto" w:fill="FFFFFF"/>
        </w:rPr>
        <w:t xml:space="preserve"> визнано такою, що не відповідає Конституції України (є неконституційною).</w:t>
      </w:r>
    </w:p>
    <w:p w:rsidR="00402637" w:rsidRPr="00402637" w:rsidRDefault="00402637" w:rsidP="004A5BAF">
      <w:pPr>
        <w:pStyle w:val="aa"/>
        <w:ind w:firstLine="709"/>
        <w:jc w:val="both"/>
        <w:rPr>
          <w:rFonts w:ascii="Times New Roman" w:hAnsi="Times New Roman" w:cs="Times New Roman"/>
          <w:sz w:val="28"/>
          <w:szCs w:val="28"/>
        </w:rPr>
      </w:pPr>
    </w:p>
    <w:p w:rsidR="004A5BAF" w:rsidRPr="00402637" w:rsidRDefault="004A5BAF" w:rsidP="004A5BAF">
      <w:pPr>
        <w:pStyle w:val="aa"/>
        <w:ind w:firstLine="709"/>
        <w:jc w:val="both"/>
        <w:rPr>
          <w:rFonts w:ascii="Times New Roman" w:hAnsi="Times New Roman" w:cs="Times New Roman"/>
          <w:b/>
          <w:sz w:val="28"/>
          <w:szCs w:val="28"/>
        </w:rPr>
      </w:pPr>
      <w:r w:rsidRPr="00402637">
        <w:rPr>
          <w:rFonts w:ascii="Times New Roman" w:hAnsi="Times New Roman" w:cs="Times New Roman"/>
          <w:b/>
          <w:sz w:val="28"/>
          <w:szCs w:val="28"/>
        </w:rPr>
        <w:t>2. Цілі і завдання прийняття акта</w:t>
      </w:r>
    </w:p>
    <w:p w:rsidR="004A5BAF" w:rsidRPr="00402637" w:rsidRDefault="004A5BAF" w:rsidP="004A5BAF">
      <w:pPr>
        <w:pStyle w:val="aa"/>
        <w:ind w:firstLine="709"/>
        <w:jc w:val="both"/>
        <w:rPr>
          <w:rFonts w:ascii="Times New Roman" w:hAnsi="Times New Roman" w:cs="Times New Roman"/>
          <w:sz w:val="28"/>
          <w:szCs w:val="28"/>
        </w:rPr>
      </w:pPr>
      <w:r w:rsidRPr="006C688B">
        <w:rPr>
          <w:rFonts w:ascii="Times New Roman" w:hAnsi="Times New Roman" w:cs="Times New Roman"/>
          <w:sz w:val="28"/>
          <w:szCs w:val="28"/>
        </w:rPr>
        <w:t>Н</w:t>
      </w:r>
      <w:r w:rsidR="001B528D">
        <w:rPr>
          <w:rFonts w:ascii="Times New Roman" w:hAnsi="Times New Roman" w:cs="Times New Roman"/>
          <w:sz w:val="28"/>
          <w:szCs w:val="28"/>
        </w:rPr>
        <w:t>е</w:t>
      </w:r>
      <w:r w:rsidR="006C688B" w:rsidRPr="006C688B">
        <w:rPr>
          <w:rFonts w:ascii="Times New Roman" w:hAnsi="Times New Roman" w:cs="Times New Roman"/>
          <w:sz w:val="28"/>
          <w:szCs w:val="28"/>
        </w:rPr>
        <w:t xml:space="preserve">допущення погіршення </w:t>
      </w:r>
      <w:r w:rsidR="006C688B">
        <w:rPr>
          <w:rFonts w:ascii="Times New Roman" w:hAnsi="Times New Roman" w:cs="Times New Roman"/>
          <w:sz w:val="28"/>
          <w:szCs w:val="28"/>
        </w:rPr>
        <w:t xml:space="preserve">умов </w:t>
      </w:r>
      <w:r w:rsidR="006C688B" w:rsidRPr="006C688B">
        <w:rPr>
          <w:rFonts w:ascii="Times New Roman" w:hAnsi="Times New Roman" w:cs="Times New Roman"/>
          <w:sz w:val="28"/>
          <w:szCs w:val="28"/>
        </w:rPr>
        <w:t xml:space="preserve">соціального захисту </w:t>
      </w:r>
      <w:r w:rsidR="006C688B" w:rsidRPr="006C688B">
        <w:rPr>
          <w:rFonts w:ascii="Times New Roman" w:hAnsi="Times New Roman" w:cs="Times New Roman"/>
          <w:sz w:val="28"/>
          <w:szCs w:val="28"/>
          <w:shd w:val="clear" w:color="auto" w:fill="FFFFFF"/>
        </w:rPr>
        <w:t>ветеранів військової служби, органів внутрішніх справ, Національної поліції, податкової міліції, державної пожежної охорони, Державної кримінально-виконавчої служби, служби цивільного захисту, Державної служби спеціального зв’язку та захисту інформації</w:t>
      </w:r>
      <w:r w:rsidR="006C688B">
        <w:rPr>
          <w:rFonts w:ascii="Times New Roman" w:hAnsi="Times New Roman" w:cs="Times New Roman"/>
          <w:sz w:val="28"/>
          <w:szCs w:val="28"/>
          <w:shd w:val="clear" w:color="auto" w:fill="FFFFFF"/>
        </w:rPr>
        <w:t xml:space="preserve"> в частині н</w:t>
      </w:r>
      <w:r w:rsidRPr="00402637">
        <w:rPr>
          <w:rFonts w:ascii="Times New Roman" w:hAnsi="Times New Roman" w:cs="Times New Roman"/>
          <w:sz w:val="28"/>
          <w:szCs w:val="28"/>
        </w:rPr>
        <w:t>адання пільг на оплату житлово-комунальних послуг, придбання палива, за користування квартирним телефоном і на оплату проїзду</w:t>
      </w:r>
      <w:r w:rsidR="006C688B">
        <w:rPr>
          <w:rFonts w:ascii="Times New Roman" w:hAnsi="Times New Roman" w:cs="Times New Roman"/>
          <w:sz w:val="28"/>
          <w:szCs w:val="28"/>
        </w:rPr>
        <w:t xml:space="preserve">, порівняно з чинною редакцією </w:t>
      </w:r>
      <w:r w:rsidRPr="00402637">
        <w:rPr>
          <w:rFonts w:ascii="Times New Roman" w:hAnsi="Times New Roman" w:cs="Times New Roman"/>
          <w:sz w:val="28"/>
          <w:szCs w:val="28"/>
        </w:rPr>
        <w:t>Закону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p>
    <w:p w:rsidR="004A5BAF" w:rsidRPr="00114D37" w:rsidRDefault="004A5BAF" w:rsidP="004A5BAF">
      <w:pPr>
        <w:pStyle w:val="aa"/>
        <w:jc w:val="both"/>
        <w:rPr>
          <w:rFonts w:ascii="Times New Roman" w:hAnsi="Times New Roman" w:cs="Times New Roman"/>
          <w:sz w:val="28"/>
          <w:szCs w:val="28"/>
        </w:rPr>
      </w:pPr>
    </w:p>
    <w:p w:rsidR="004A5BAF" w:rsidRPr="00267E0B" w:rsidRDefault="004A5BAF" w:rsidP="004A5BAF">
      <w:pPr>
        <w:pStyle w:val="aa"/>
        <w:ind w:firstLine="709"/>
        <w:jc w:val="both"/>
        <w:rPr>
          <w:rFonts w:ascii="Times New Roman" w:hAnsi="Times New Roman" w:cs="Times New Roman"/>
          <w:b/>
          <w:sz w:val="28"/>
          <w:szCs w:val="28"/>
        </w:rPr>
      </w:pPr>
      <w:r w:rsidRPr="00267E0B">
        <w:rPr>
          <w:rFonts w:ascii="Times New Roman" w:hAnsi="Times New Roman" w:cs="Times New Roman"/>
          <w:b/>
          <w:sz w:val="28"/>
          <w:szCs w:val="28"/>
        </w:rPr>
        <w:t>3. Загальна характеристика і основні положення проекту акта</w:t>
      </w:r>
    </w:p>
    <w:p w:rsidR="004A5BAF" w:rsidRDefault="004A5BAF" w:rsidP="004A5BAF">
      <w:pPr>
        <w:pStyle w:val="aa"/>
        <w:ind w:firstLine="709"/>
        <w:jc w:val="both"/>
        <w:rPr>
          <w:rFonts w:ascii="Times New Roman" w:hAnsi="Times New Roman" w:cs="Times New Roman"/>
          <w:sz w:val="28"/>
          <w:szCs w:val="28"/>
        </w:rPr>
      </w:pPr>
      <w:r>
        <w:rPr>
          <w:rFonts w:ascii="Times New Roman" w:hAnsi="Times New Roman" w:cs="Times New Roman"/>
          <w:sz w:val="28"/>
          <w:szCs w:val="28"/>
        </w:rPr>
        <w:t xml:space="preserve">Проектом акта передбачається виключити із </w:t>
      </w:r>
      <w:r w:rsidRPr="00212444">
        <w:rPr>
          <w:rFonts w:ascii="Times New Roman" w:hAnsi="Times New Roman" w:cs="Times New Roman"/>
          <w:sz w:val="28"/>
          <w:szCs w:val="28"/>
        </w:rPr>
        <w:t>З</w:t>
      </w:r>
      <w:r>
        <w:rPr>
          <w:rFonts w:ascii="Times New Roman" w:hAnsi="Times New Roman" w:cs="Times New Roman"/>
          <w:sz w:val="28"/>
          <w:szCs w:val="28"/>
        </w:rPr>
        <w:t>акону</w:t>
      </w:r>
      <w:r w:rsidRPr="00212444">
        <w:rPr>
          <w:rFonts w:ascii="Times New Roman" w:hAnsi="Times New Roman" w:cs="Times New Roman"/>
          <w:sz w:val="28"/>
          <w:szCs w:val="28"/>
        </w:rPr>
        <w:t xml:space="preserve"> України </w:t>
      </w:r>
      <w:r w:rsidR="00557A7B" w:rsidRPr="00557A7B">
        <w:rPr>
          <w:rFonts w:ascii="Times New Roman" w:hAnsi="Times New Roman" w:cs="Times New Roman"/>
          <w:sz w:val="28"/>
          <w:szCs w:val="28"/>
        </w:rPr>
        <w:t>«Про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r>
        <w:rPr>
          <w:rFonts w:ascii="Times New Roman" w:hAnsi="Times New Roman" w:cs="Times New Roman"/>
          <w:sz w:val="28"/>
          <w:szCs w:val="28"/>
        </w:rPr>
        <w:t xml:space="preserve"> </w:t>
      </w:r>
      <w:r w:rsidR="00557A7B">
        <w:rPr>
          <w:rFonts w:ascii="Times New Roman" w:hAnsi="Times New Roman" w:cs="Times New Roman"/>
          <w:sz w:val="28"/>
          <w:szCs w:val="28"/>
        </w:rPr>
        <w:t xml:space="preserve">частину четверту статті 7. </w:t>
      </w:r>
    </w:p>
    <w:p w:rsidR="004A5BAF" w:rsidRDefault="004A5BAF" w:rsidP="004A5BAF">
      <w:pPr>
        <w:pStyle w:val="aa"/>
        <w:ind w:firstLine="709"/>
        <w:jc w:val="both"/>
        <w:rPr>
          <w:rFonts w:ascii="Times New Roman" w:hAnsi="Times New Roman" w:cs="Times New Roman"/>
          <w:sz w:val="28"/>
          <w:szCs w:val="28"/>
        </w:rPr>
      </w:pPr>
    </w:p>
    <w:p w:rsidR="004A5BAF" w:rsidRPr="00267E0B" w:rsidRDefault="004A5BAF" w:rsidP="004A5BAF">
      <w:pPr>
        <w:pStyle w:val="aa"/>
        <w:ind w:firstLine="709"/>
        <w:jc w:val="both"/>
        <w:rPr>
          <w:rFonts w:ascii="Times New Roman" w:hAnsi="Times New Roman" w:cs="Times New Roman"/>
          <w:b/>
          <w:sz w:val="28"/>
          <w:szCs w:val="28"/>
        </w:rPr>
      </w:pPr>
      <w:r w:rsidRPr="00267E0B">
        <w:rPr>
          <w:rFonts w:ascii="Times New Roman" w:hAnsi="Times New Roman" w:cs="Times New Roman"/>
          <w:b/>
          <w:sz w:val="28"/>
          <w:szCs w:val="28"/>
        </w:rPr>
        <w:t>4. Стан нормативно-правової бази у даній сфері правового регулювання</w:t>
      </w:r>
    </w:p>
    <w:p w:rsidR="004A5BAF" w:rsidRPr="00267E0B" w:rsidRDefault="004A5BAF" w:rsidP="004A5BAF">
      <w:pPr>
        <w:pStyle w:val="aa"/>
        <w:ind w:firstLine="709"/>
        <w:jc w:val="both"/>
        <w:rPr>
          <w:rFonts w:ascii="Times New Roman" w:hAnsi="Times New Roman" w:cs="Times New Roman"/>
          <w:sz w:val="28"/>
          <w:szCs w:val="28"/>
        </w:rPr>
      </w:pPr>
      <w:r w:rsidRPr="00267E0B">
        <w:rPr>
          <w:rFonts w:ascii="Times New Roman" w:hAnsi="Times New Roman" w:cs="Times New Roman"/>
          <w:sz w:val="28"/>
          <w:szCs w:val="28"/>
        </w:rPr>
        <w:t>У даній сфері суспільних відносин діють такі нормативно-правові акти:</w:t>
      </w:r>
    </w:p>
    <w:p w:rsidR="004A5BAF" w:rsidRDefault="004A5BAF" w:rsidP="004A5BAF">
      <w:pPr>
        <w:pStyle w:val="aa"/>
        <w:ind w:firstLine="709"/>
        <w:jc w:val="both"/>
        <w:rPr>
          <w:rFonts w:ascii="Times New Roman" w:hAnsi="Times New Roman" w:cs="Times New Roman"/>
          <w:sz w:val="28"/>
          <w:szCs w:val="28"/>
        </w:rPr>
      </w:pPr>
      <w:r>
        <w:rPr>
          <w:rFonts w:ascii="Times New Roman" w:hAnsi="Times New Roman" w:cs="Times New Roman"/>
          <w:sz w:val="28"/>
          <w:szCs w:val="28"/>
        </w:rPr>
        <w:t>Закон</w:t>
      </w:r>
      <w:r w:rsidRPr="00ED7AD8">
        <w:rPr>
          <w:rFonts w:ascii="Times New Roman" w:hAnsi="Times New Roman" w:cs="Times New Roman"/>
          <w:sz w:val="28"/>
          <w:szCs w:val="28"/>
        </w:rPr>
        <w:t xml:space="preserve">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r>
        <w:rPr>
          <w:rFonts w:ascii="Times New Roman" w:hAnsi="Times New Roman" w:cs="Times New Roman"/>
          <w:sz w:val="28"/>
          <w:szCs w:val="28"/>
        </w:rPr>
        <w:t>;</w:t>
      </w:r>
    </w:p>
    <w:p w:rsidR="004A5BAF" w:rsidRDefault="004A5BAF" w:rsidP="004A5BAF">
      <w:pPr>
        <w:pStyle w:val="aa"/>
        <w:ind w:firstLine="709"/>
        <w:jc w:val="both"/>
        <w:rPr>
          <w:rFonts w:ascii="Times New Roman" w:hAnsi="Times New Roman" w:cs="Times New Roman"/>
          <w:sz w:val="28"/>
          <w:szCs w:val="28"/>
        </w:rPr>
      </w:pPr>
      <w:r>
        <w:rPr>
          <w:rFonts w:ascii="Times New Roman" w:hAnsi="Times New Roman" w:cs="Times New Roman"/>
          <w:sz w:val="28"/>
          <w:szCs w:val="28"/>
        </w:rPr>
        <w:t>Закон</w:t>
      </w:r>
      <w:r w:rsidRPr="00ED7AD8">
        <w:rPr>
          <w:rFonts w:ascii="Times New Roman" w:hAnsi="Times New Roman" w:cs="Times New Roman"/>
          <w:sz w:val="28"/>
          <w:szCs w:val="28"/>
        </w:rPr>
        <w:t xml:space="preserve"> України «Про Бюро економічної безпеки України»</w:t>
      </w:r>
      <w:r>
        <w:rPr>
          <w:rFonts w:ascii="Times New Roman" w:hAnsi="Times New Roman" w:cs="Times New Roman"/>
          <w:sz w:val="28"/>
          <w:szCs w:val="28"/>
        </w:rPr>
        <w:t>;</w:t>
      </w:r>
    </w:p>
    <w:p w:rsidR="004A5BAF" w:rsidRDefault="004A5BAF" w:rsidP="004A5BAF">
      <w:pPr>
        <w:pStyle w:val="aa"/>
        <w:ind w:firstLine="709"/>
        <w:jc w:val="both"/>
        <w:rPr>
          <w:rFonts w:ascii="Times New Roman" w:hAnsi="Times New Roman" w:cs="Times New Roman"/>
          <w:sz w:val="28"/>
          <w:szCs w:val="28"/>
        </w:rPr>
      </w:pPr>
      <w:r w:rsidRPr="00ED7AD8">
        <w:rPr>
          <w:rFonts w:ascii="Times New Roman" w:hAnsi="Times New Roman" w:cs="Times New Roman"/>
          <w:sz w:val="28"/>
          <w:szCs w:val="28"/>
        </w:rPr>
        <w:t>Положення про Єдиний державний автоматизований реєстр осіб, які мають право на пільги</w:t>
      </w:r>
      <w:r>
        <w:rPr>
          <w:rFonts w:ascii="Times New Roman" w:hAnsi="Times New Roman" w:cs="Times New Roman"/>
          <w:sz w:val="28"/>
          <w:szCs w:val="28"/>
        </w:rPr>
        <w:t>, затверджене постановою Кабінету Міністрів України від 29.01.2003 № 117;</w:t>
      </w:r>
    </w:p>
    <w:p w:rsidR="004A5BAF" w:rsidRDefault="004A5BAF" w:rsidP="004A5BAF">
      <w:pPr>
        <w:pStyle w:val="aa"/>
        <w:ind w:firstLine="709"/>
        <w:jc w:val="both"/>
        <w:rPr>
          <w:rFonts w:ascii="Times New Roman" w:hAnsi="Times New Roman" w:cs="Times New Roman"/>
          <w:sz w:val="28"/>
          <w:szCs w:val="28"/>
        </w:rPr>
      </w:pPr>
      <w:r>
        <w:rPr>
          <w:rFonts w:ascii="Times New Roman" w:hAnsi="Times New Roman" w:cs="Times New Roman"/>
          <w:sz w:val="28"/>
          <w:szCs w:val="28"/>
        </w:rPr>
        <w:t>постанова</w:t>
      </w:r>
      <w:r w:rsidRPr="00ED7AD8">
        <w:rPr>
          <w:rFonts w:ascii="Times New Roman" w:hAnsi="Times New Roman" w:cs="Times New Roman"/>
          <w:sz w:val="28"/>
          <w:szCs w:val="28"/>
        </w:rPr>
        <w:t xml:space="preserve"> Кабінету Міністрів України</w:t>
      </w:r>
      <w:r>
        <w:rPr>
          <w:rFonts w:ascii="Times New Roman" w:hAnsi="Times New Roman" w:cs="Times New Roman"/>
          <w:sz w:val="28"/>
          <w:szCs w:val="28"/>
        </w:rPr>
        <w:t xml:space="preserve"> від 23.04.2012 № 356 «</w:t>
      </w:r>
      <w:r w:rsidRPr="00ED7AD8">
        <w:rPr>
          <w:rFonts w:ascii="Times New Roman" w:hAnsi="Times New Roman" w:cs="Times New Roman"/>
          <w:sz w:val="28"/>
          <w:szCs w:val="28"/>
        </w:rPr>
        <w:t>Про встановлення мінімальних норм забезпечення населення твердим та рідким пічним побутовим паливом і скрапленим газом та граничних показників їх вартості для надання пільг і житлових субсидій</w:t>
      </w:r>
      <w:r>
        <w:rPr>
          <w:rFonts w:ascii="Times New Roman" w:hAnsi="Times New Roman" w:cs="Times New Roman"/>
          <w:sz w:val="28"/>
          <w:szCs w:val="28"/>
        </w:rPr>
        <w:t>»;</w:t>
      </w:r>
    </w:p>
    <w:p w:rsidR="004A5BAF" w:rsidRDefault="004A5BAF" w:rsidP="004A5BAF">
      <w:pPr>
        <w:pStyle w:val="aa"/>
        <w:ind w:firstLine="709"/>
        <w:jc w:val="both"/>
        <w:rPr>
          <w:rFonts w:ascii="Times New Roman" w:hAnsi="Times New Roman" w:cs="Times New Roman"/>
          <w:sz w:val="28"/>
          <w:szCs w:val="28"/>
        </w:rPr>
      </w:pPr>
      <w:r w:rsidRPr="0072158D">
        <w:rPr>
          <w:rFonts w:ascii="Times New Roman" w:hAnsi="Times New Roman" w:cs="Times New Roman"/>
          <w:sz w:val="28"/>
          <w:szCs w:val="28"/>
        </w:rPr>
        <w:t>Порядок надання пільг окремим категоріям громадян з урахуванням середньомісячного сукупного доходу сім'ї</w:t>
      </w:r>
      <w:r>
        <w:rPr>
          <w:rFonts w:ascii="Times New Roman" w:hAnsi="Times New Roman" w:cs="Times New Roman"/>
          <w:sz w:val="28"/>
          <w:szCs w:val="28"/>
        </w:rPr>
        <w:t>, затверджений</w:t>
      </w:r>
      <w:r w:rsidRPr="0072158D">
        <w:rPr>
          <w:rFonts w:ascii="Times New Roman" w:hAnsi="Times New Roman" w:cs="Times New Roman"/>
          <w:sz w:val="28"/>
          <w:szCs w:val="28"/>
        </w:rPr>
        <w:t xml:space="preserve"> постановою Ка</w:t>
      </w:r>
      <w:r>
        <w:rPr>
          <w:rFonts w:ascii="Times New Roman" w:hAnsi="Times New Roman" w:cs="Times New Roman"/>
          <w:sz w:val="28"/>
          <w:szCs w:val="28"/>
        </w:rPr>
        <w:t>бінету Міністрів України від 04.06.2015 № 389</w:t>
      </w:r>
      <w:r w:rsidRPr="0072158D">
        <w:rPr>
          <w:rFonts w:ascii="Times New Roman" w:hAnsi="Times New Roman" w:cs="Times New Roman"/>
          <w:sz w:val="28"/>
          <w:szCs w:val="28"/>
        </w:rPr>
        <w:t>;</w:t>
      </w:r>
    </w:p>
    <w:p w:rsidR="004A5BAF" w:rsidRDefault="004A5BAF" w:rsidP="004A5BAF">
      <w:pPr>
        <w:pStyle w:val="aa"/>
        <w:ind w:firstLine="709"/>
        <w:jc w:val="both"/>
        <w:rPr>
          <w:rFonts w:ascii="Times New Roman" w:hAnsi="Times New Roman" w:cs="Times New Roman"/>
          <w:sz w:val="28"/>
          <w:szCs w:val="28"/>
        </w:rPr>
      </w:pPr>
      <w:r w:rsidRPr="00647518">
        <w:rPr>
          <w:rFonts w:ascii="Times New Roman" w:hAnsi="Times New Roman" w:cs="Times New Roman"/>
          <w:sz w:val="28"/>
          <w:szCs w:val="28"/>
        </w:rPr>
        <w:lastRenderedPageBreak/>
        <w:t>Порядок надання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8"/>
          <w:szCs w:val="28"/>
        </w:rPr>
        <w:t xml:space="preserve">, </w:t>
      </w:r>
      <w:r w:rsidRPr="00647518">
        <w:rPr>
          <w:rFonts w:ascii="Times New Roman" w:hAnsi="Times New Roman" w:cs="Times New Roman"/>
          <w:sz w:val="28"/>
          <w:szCs w:val="28"/>
        </w:rPr>
        <w:t>затверджений постановою К</w:t>
      </w:r>
      <w:r>
        <w:rPr>
          <w:rFonts w:ascii="Times New Roman" w:hAnsi="Times New Roman" w:cs="Times New Roman"/>
          <w:sz w:val="28"/>
          <w:szCs w:val="28"/>
        </w:rPr>
        <w:t>абінету Міністрів України від 17.04.2019 № 373</w:t>
      </w:r>
      <w:r w:rsidRPr="00267E0B">
        <w:rPr>
          <w:rFonts w:ascii="Times New Roman" w:hAnsi="Times New Roman" w:cs="Times New Roman"/>
          <w:sz w:val="28"/>
          <w:szCs w:val="28"/>
        </w:rPr>
        <w:t>.</w:t>
      </w:r>
    </w:p>
    <w:p w:rsidR="004A5BAF" w:rsidRPr="00267E0B" w:rsidRDefault="004A5BAF" w:rsidP="004A5BAF">
      <w:pPr>
        <w:pStyle w:val="aa"/>
        <w:ind w:firstLine="709"/>
        <w:jc w:val="both"/>
        <w:rPr>
          <w:rFonts w:ascii="Times New Roman" w:hAnsi="Times New Roman" w:cs="Times New Roman"/>
          <w:sz w:val="28"/>
          <w:szCs w:val="28"/>
        </w:rPr>
      </w:pPr>
    </w:p>
    <w:p w:rsidR="004A5BAF" w:rsidRDefault="004A5BAF" w:rsidP="004A5BAF">
      <w:pPr>
        <w:pStyle w:val="aa"/>
        <w:ind w:firstLine="709"/>
        <w:jc w:val="both"/>
        <w:rPr>
          <w:rFonts w:ascii="Times New Roman" w:hAnsi="Times New Roman" w:cs="Times New Roman"/>
          <w:b/>
          <w:sz w:val="28"/>
          <w:szCs w:val="28"/>
        </w:rPr>
      </w:pPr>
      <w:r w:rsidRPr="00267E0B">
        <w:rPr>
          <w:rFonts w:ascii="Times New Roman" w:hAnsi="Times New Roman" w:cs="Times New Roman"/>
          <w:b/>
          <w:sz w:val="28"/>
          <w:szCs w:val="28"/>
        </w:rPr>
        <w:t>5. Фінансово-економічне обґрунтування</w:t>
      </w:r>
    </w:p>
    <w:p w:rsidR="004A5BAF" w:rsidRPr="00814F65" w:rsidRDefault="00356ECE" w:rsidP="004A5BAF">
      <w:pPr>
        <w:pStyle w:val="aa"/>
        <w:ind w:firstLine="709"/>
        <w:jc w:val="both"/>
        <w:rPr>
          <w:rFonts w:ascii="Times New Roman" w:hAnsi="Times New Roman" w:cs="Times New Roman"/>
          <w:sz w:val="28"/>
          <w:szCs w:val="28"/>
        </w:rPr>
      </w:pPr>
      <w:r>
        <w:rPr>
          <w:rFonts w:ascii="Times New Roman" w:hAnsi="Times New Roman" w:cs="Times New Roman"/>
          <w:sz w:val="28"/>
          <w:szCs w:val="28"/>
        </w:rPr>
        <w:t xml:space="preserve">З урахуванням того, що станом на дату подання законопроекту вказані пільги гарантовані та надаються державою, реалізація акта не потребуватиме додаткового </w:t>
      </w:r>
      <w:r w:rsidR="004A5BAF" w:rsidRPr="00814F65">
        <w:rPr>
          <w:rFonts w:ascii="Times New Roman" w:hAnsi="Times New Roman" w:cs="Times New Roman"/>
          <w:sz w:val="28"/>
          <w:szCs w:val="28"/>
        </w:rPr>
        <w:t>фінансування з державного чи місцевих бюджетів.</w:t>
      </w:r>
    </w:p>
    <w:p w:rsidR="004A5BAF" w:rsidRPr="00267E0B" w:rsidRDefault="004A5BAF" w:rsidP="004A5BAF">
      <w:pPr>
        <w:pStyle w:val="aa"/>
        <w:ind w:firstLine="709"/>
        <w:jc w:val="both"/>
        <w:rPr>
          <w:rFonts w:ascii="Times New Roman" w:hAnsi="Times New Roman" w:cs="Times New Roman"/>
          <w:b/>
          <w:sz w:val="28"/>
          <w:szCs w:val="28"/>
        </w:rPr>
      </w:pPr>
    </w:p>
    <w:p w:rsidR="004A5BAF" w:rsidRPr="00267E0B" w:rsidRDefault="004A5BAF" w:rsidP="004A5BAF">
      <w:pPr>
        <w:pStyle w:val="aa"/>
        <w:ind w:firstLine="709"/>
        <w:jc w:val="both"/>
        <w:rPr>
          <w:rFonts w:ascii="Times New Roman" w:hAnsi="Times New Roman" w:cs="Times New Roman"/>
          <w:b/>
          <w:sz w:val="28"/>
          <w:szCs w:val="28"/>
        </w:rPr>
      </w:pPr>
      <w:r w:rsidRPr="00267E0B">
        <w:rPr>
          <w:rFonts w:ascii="Times New Roman" w:hAnsi="Times New Roman" w:cs="Times New Roman"/>
          <w:b/>
          <w:sz w:val="28"/>
          <w:szCs w:val="28"/>
        </w:rPr>
        <w:t>6. Прогноз соціально-економічних та інших наслідків прийняття акту</w:t>
      </w:r>
    </w:p>
    <w:p w:rsidR="004A5BAF" w:rsidRPr="00267E0B" w:rsidRDefault="00557A7B" w:rsidP="004A5BAF">
      <w:pPr>
        <w:pStyle w:val="aa"/>
        <w:ind w:firstLine="709"/>
        <w:jc w:val="both"/>
        <w:rPr>
          <w:rFonts w:ascii="Times New Roman" w:hAnsi="Times New Roman" w:cs="Times New Roman"/>
          <w:sz w:val="28"/>
          <w:szCs w:val="28"/>
        </w:rPr>
      </w:pPr>
      <w:r>
        <w:rPr>
          <w:rFonts w:ascii="Times New Roman" w:hAnsi="Times New Roman" w:cs="Times New Roman"/>
          <w:sz w:val="28"/>
          <w:szCs w:val="28"/>
        </w:rPr>
        <w:t>Реалізація</w:t>
      </w:r>
      <w:r w:rsidR="004A5BAF" w:rsidRPr="00267E0B">
        <w:rPr>
          <w:rFonts w:ascii="Times New Roman" w:hAnsi="Times New Roman" w:cs="Times New Roman"/>
          <w:sz w:val="28"/>
          <w:szCs w:val="28"/>
        </w:rPr>
        <w:t xml:space="preserve"> акту </w:t>
      </w:r>
      <w:r w:rsidR="004A5BAF">
        <w:rPr>
          <w:rFonts w:ascii="Times New Roman" w:hAnsi="Times New Roman" w:cs="Times New Roman"/>
          <w:sz w:val="28"/>
          <w:szCs w:val="28"/>
        </w:rPr>
        <w:t xml:space="preserve">спрямована на </w:t>
      </w:r>
      <w:r w:rsidR="004A5BAF" w:rsidRPr="00814F65">
        <w:rPr>
          <w:rFonts w:ascii="Times New Roman" w:hAnsi="Times New Roman" w:cs="Times New Roman"/>
          <w:sz w:val="28"/>
          <w:szCs w:val="28"/>
        </w:rPr>
        <w:t>відновлення соціальних гарантій ветеранам військової служби, органів внутрішніх справ, Національної поліції, податкової міліції, державної пожежної охорони, Державної кримінально-виконавчої служби, служби цивільного захисту, Державної служби спеціального зв’язку та захисту інформації</w:t>
      </w:r>
      <w:r w:rsidR="004A5BAF">
        <w:rPr>
          <w:rFonts w:ascii="Times New Roman" w:hAnsi="Times New Roman" w:cs="Times New Roman"/>
          <w:sz w:val="28"/>
          <w:szCs w:val="28"/>
        </w:rPr>
        <w:t xml:space="preserve"> в частині </w:t>
      </w:r>
      <w:r w:rsidR="004A5BAF" w:rsidRPr="00814F65">
        <w:rPr>
          <w:rFonts w:ascii="Times New Roman" w:hAnsi="Times New Roman" w:cs="Times New Roman"/>
          <w:sz w:val="28"/>
          <w:szCs w:val="28"/>
        </w:rPr>
        <w:t>надання пільг на оплату житлово-комунальних послуг, придбання палива, за користування квартирним телефоном і на оплату проїзду визначеним категоріям громадян з урахуванням середньомісячного сукупного доходу сім’ї.</w:t>
      </w:r>
    </w:p>
    <w:p w:rsidR="004A5BAF" w:rsidRPr="00267E0B" w:rsidRDefault="004A5BAF" w:rsidP="004A5BAF">
      <w:pPr>
        <w:pStyle w:val="aa"/>
        <w:ind w:firstLine="709"/>
        <w:jc w:val="both"/>
        <w:rPr>
          <w:rFonts w:ascii="Times New Roman" w:hAnsi="Times New Roman" w:cs="Times New Roman"/>
          <w:sz w:val="28"/>
          <w:szCs w:val="28"/>
        </w:rPr>
      </w:pPr>
    </w:p>
    <w:p w:rsidR="004A5BAF" w:rsidRPr="00267E0B" w:rsidRDefault="004A5BAF" w:rsidP="004A5BAF">
      <w:pPr>
        <w:pStyle w:val="aa"/>
        <w:ind w:firstLine="709"/>
        <w:jc w:val="both"/>
        <w:rPr>
          <w:rFonts w:ascii="Times New Roman" w:hAnsi="Times New Roman" w:cs="Times New Roman"/>
          <w:sz w:val="28"/>
          <w:szCs w:val="28"/>
        </w:rPr>
      </w:pPr>
    </w:p>
    <w:p w:rsidR="004A5BAF" w:rsidRDefault="00356ECE" w:rsidP="004A5BAF">
      <w:pPr>
        <w:pStyle w:val="aa"/>
        <w:ind w:firstLine="709"/>
        <w:jc w:val="both"/>
        <w:rPr>
          <w:rFonts w:ascii="Times New Roman" w:hAnsi="Times New Roman" w:cs="Times New Roman"/>
          <w:b/>
          <w:sz w:val="28"/>
          <w:szCs w:val="28"/>
        </w:rPr>
      </w:pPr>
      <w:r>
        <w:rPr>
          <w:rFonts w:ascii="Times New Roman" w:hAnsi="Times New Roman" w:cs="Times New Roman"/>
          <w:b/>
          <w:sz w:val="28"/>
          <w:szCs w:val="28"/>
        </w:rPr>
        <w:t>Народні</w:t>
      </w:r>
      <w:r w:rsidR="004A5BAF">
        <w:rPr>
          <w:rFonts w:ascii="Times New Roman" w:hAnsi="Times New Roman" w:cs="Times New Roman"/>
          <w:b/>
          <w:sz w:val="28"/>
          <w:szCs w:val="28"/>
        </w:rPr>
        <w:t xml:space="preserve"> депутат</w:t>
      </w:r>
      <w:r>
        <w:rPr>
          <w:rFonts w:ascii="Times New Roman" w:hAnsi="Times New Roman" w:cs="Times New Roman"/>
          <w:b/>
          <w:sz w:val="28"/>
          <w:szCs w:val="28"/>
        </w:rPr>
        <w:t>и</w:t>
      </w:r>
      <w:r w:rsidR="004A5BAF" w:rsidRPr="00267E0B">
        <w:rPr>
          <w:rFonts w:ascii="Times New Roman" w:hAnsi="Times New Roman" w:cs="Times New Roman"/>
          <w:b/>
          <w:sz w:val="28"/>
          <w:szCs w:val="28"/>
        </w:rPr>
        <w:t xml:space="preserve"> України</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Бакумов О.С. та інші</w:t>
      </w:r>
    </w:p>
    <w:sectPr w:rsidR="004A5BAF" w:rsidSect="006449A4">
      <w:headerReference w:type="even" r:id="rId9"/>
      <w:headerReference w:type="default" r:id="rId10"/>
      <w:pgSz w:w="11906" w:h="16838"/>
      <w:pgMar w:top="680" w:right="567" w:bottom="68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F0D" w:rsidRDefault="00747F0D" w:rsidP="002764D0">
      <w:pPr>
        <w:spacing w:after="0" w:line="240" w:lineRule="auto"/>
      </w:pPr>
      <w:r>
        <w:separator/>
      </w:r>
    </w:p>
  </w:endnote>
  <w:endnote w:type="continuationSeparator" w:id="0">
    <w:p w:rsidR="00747F0D" w:rsidRDefault="00747F0D" w:rsidP="00276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F0D" w:rsidRDefault="00747F0D" w:rsidP="002764D0">
      <w:pPr>
        <w:spacing w:after="0" w:line="240" w:lineRule="auto"/>
      </w:pPr>
      <w:r>
        <w:separator/>
      </w:r>
    </w:p>
  </w:footnote>
  <w:footnote w:type="continuationSeparator" w:id="0">
    <w:p w:rsidR="00747F0D" w:rsidRDefault="00747F0D" w:rsidP="002764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74A" w:rsidRDefault="00D95DA1" w:rsidP="00016C57">
    <w:pPr>
      <w:pStyle w:val="a4"/>
      <w:framePr w:wrap="around" w:vAnchor="text" w:hAnchor="margin" w:xAlign="center" w:y="1"/>
      <w:rPr>
        <w:rStyle w:val="a8"/>
      </w:rPr>
    </w:pPr>
    <w:r>
      <w:rPr>
        <w:rStyle w:val="a8"/>
      </w:rPr>
      <w:fldChar w:fldCharType="begin"/>
    </w:r>
    <w:r w:rsidR="004642E8">
      <w:rPr>
        <w:rStyle w:val="a8"/>
      </w:rPr>
      <w:instrText xml:space="preserve">PAGE  </w:instrText>
    </w:r>
    <w:r>
      <w:rPr>
        <w:rStyle w:val="a8"/>
      </w:rPr>
      <w:fldChar w:fldCharType="end"/>
    </w:r>
  </w:p>
  <w:p w:rsidR="002A674A" w:rsidRDefault="00747F0D">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74A" w:rsidRDefault="00D95DA1" w:rsidP="00C01EE1">
    <w:pPr>
      <w:pStyle w:val="a4"/>
      <w:framePr w:wrap="around" w:vAnchor="text" w:hAnchor="margin" w:xAlign="center" w:y="1"/>
      <w:spacing w:line="240" w:lineRule="auto"/>
      <w:rPr>
        <w:rStyle w:val="a8"/>
      </w:rPr>
    </w:pPr>
    <w:r>
      <w:rPr>
        <w:rStyle w:val="a8"/>
      </w:rPr>
      <w:fldChar w:fldCharType="begin"/>
    </w:r>
    <w:r w:rsidR="004642E8">
      <w:rPr>
        <w:rStyle w:val="a8"/>
      </w:rPr>
      <w:instrText xml:space="preserve">PAGE  </w:instrText>
    </w:r>
    <w:r>
      <w:rPr>
        <w:rStyle w:val="a8"/>
      </w:rPr>
      <w:fldChar w:fldCharType="separate"/>
    </w:r>
    <w:r w:rsidR="004B7ED7">
      <w:rPr>
        <w:rStyle w:val="a8"/>
        <w:noProof/>
      </w:rPr>
      <w:t>2</w:t>
    </w:r>
    <w:r>
      <w:rPr>
        <w:rStyle w:val="a8"/>
      </w:rPr>
      <w:fldChar w:fldCharType="end"/>
    </w:r>
  </w:p>
  <w:p w:rsidR="002A674A" w:rsidRDefault="00747F0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642E8"/>
    <w:rsid w:val="000A4D2E"/>
    <w:rsid w:val="000E20E6"/>
    <w:rsid w:val="000E4FD9"/>
    <w:rsid w:val="00156B38"/>
    <w:rsid w:val="001A0552"/>
    <w:rsid w:val="001B528D"/>
    <w:rsid w:val="00275A9C"/>
    <w:rsid w:val="002764D0"/>
    <w:rsid w:val="00342D2F"/>
    <w:rsid w:val="00356ECE"/>
    <w:rsid w:val="00362C0D"/>
    <w:rsid w:val="00402637"/>
    <w:rsid w:val="004628A0"/>
    <w:rsid w:val="004642E8"/>
    <w:rsid w:val="004A5BAF"/>
    <w:rsid w:val="004A62DF"/>
    <w:rsid w:val="004A716F"/>
    <w:rsid w:val="004B7ED7"/>
    <w:rsid w:val="00557A7B"/>
    <w:rsid w:val="006127CA"/>
    <w:rsid w:val="006C688B"/>
    <w:rsid w:val="00747F0D"/>
    <w:rsid w:val="007C78E2"/>
    <w:rsid w:val="00803FB8"/>
    <w:rsid w:val="00893449"/>
    <w:rsid w:val="008A35D5"/>
    <w:rsid w:val="00993E91"/>
    <w:rsid w:val="0099720E"/>
    <w:rsid w:val="009C1DDB"/>
    <w:rsid w:val="009F617B"/>
    <w:rsid w:val="00A304FB"/>
    <w:rsid w:val="00AC66E2"/>
    <w:rsid w:val="00B371D2"/>
    <w:rsid w:val="00CD0AAE"/>
    <w:rsid w:val="00CD6D2A"/>
    <w:rsid w:val="00D66F75"/>
    <w:rsid w:val="00D861DF"/>
    <w:rsid w:val="00D95DA1"/>
    <w:rsid w:val="00DB3045"/>
    <w:rsid w:val="00DC1711"/>
    <w:rsid w:val="00DC534A"/>
    <w:rsid w:val="00DE188E"/>
    <w:rsid w:val="00E26128"/>
    <w:rsid w:val="00F325F0"/>
    <w:rsid w:val="00F40C27"/>
    <w:rsid w:val="00F523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219463-41DB-4EFB-B30C-0D13735C9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42E8"/>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42E8"/>
    <w:pPr>
      <w:ind w:left="720"/>
    </w:pPr>
  </w:style>
  <w:style w:type="paragraph" w:styleId="a4">
    <w:name w:val="header"/>
    <w:basedOn w:val="a"/>
    <w:link w:val="a5"/>
    <w:uiPriority w:val="99"/>
    <w:rsid w:val="004642E8"/>
    <w:pPr>
      <w:tabs>
        <w:tab w:val="center" w:pos="4677"/>
        <w:tab w:val="right" w:pos="9355"/>
      </w:tabs>
    </w:pPr>
  </w:style>
  <w:style w:type="character" w:customStyle="1" w:styleId="a5">
    <w:name w:val="Верхній колонтитул Знак"/>
    <w:basedOn w:val="a0"/>
    <w:link w:val="a4"/>
    <w:uiPriority w:val="99"/>
    <w:rsid w:val="004642E8"/>
    <w:rPr>
      <w:rFonts w:ascii="Calibri" w:eastAsia="Times New Roman" w:hAnsi="Calibri" w:cs="Calibri"/>
    </w:rPr>
  </w:style>
  <w:style w:type="paragraph" w:styleId="a6">
    <w:name w:val="footer"/>
    <w:basedOn w:val="a"/>
    <w:link w:val="a7"/>
    <w:uiPriority w:val="99"/>
    <w:rsid w:val="004642E8"/>
    <w:pPr>
      <w:tabs>
        <w:tab w:val="center" w:pos="4677"/>
        <w:tab w:val="right" w:pos="9355"/>
      </w:tabs>
    </w:pPr>
  </w:style>
  <w:style w:type="character" w:customStyle="1" w:styleId="a7">
    <w:name w:val="Нижній колонтитул Знак"/>
    <w:basedOn w:val="a0"/>
    <w:link w:val="a6"/>
    <w:uiPriority w:val="99"/>
    <w:semiHidden/>
    <w:rsid w:val="004642E8"/>
    <w:rPr>
      <w:rFonts w:ascii="Calibri" w:eastAsia="Times New Roman" w:hAnsi="Calibri" w:cs="Calibri"/>
    </w:rPr>
  </w:style>
  <w:style w:type="character" w:styleId="a8">
    <w:name w:val="page number"/>
    <w:basedOn w:val="a0"/>
    <w:uiPriority w:val="99"/>
    <w:rsid w:val="004642E8"/>
    <w:rPr>
      <w:rFonts w:cs="Times New Roman"/>
    </w:rPr>
  </w:style>
  <w:style w:type="character" w:customStyle="1" w:styleId="rvts9">
    <w:name w:val="rvts9"/>
    <w:basedOn w:val="a0"/>
    <w:rsid w:val="004642E8"/>
    <w:rPr>
      <w:rFonts w:cs="Times New Roman"/>
    </w:rPr>
  </w:style>
  <w:style w:type="character" w:customStyle="1" w:styleId="rvts37">
    <w:name w:val="rvts37"/>
    <w:basedOn w:val="a0"/>
    <w:rsid w:val="004642E8"/>
  </w:style>
  <w:style w:type="character" w:customStyle="1" w:styleId="rvts23">
    <w:name w:val="rvts23"/>
    <w:basedOn w:val="a0"/>
    <w:rsid w:val="004628A0"/>
  </w:style>
  <w:style w:type="character" w:styleId="a9">
    <w:name w:val="Hyperlink"/>
    <w:basedOn w:val="a0"/>
    <w:uiPriority w:val="99"/>
    <w:semiHidden/>
    <w:unhideWhenUsed/>
    <w:rsid w:val="00DC1711"/>
    <w:rPr>
      <w:color w:val="0000FF"/>
      <w:u w:val="single"/>
    </w:rPr>
  </w:style>
  <w:style w:type="paragraph" w:customStyle="1" w:styleId="rvps7">
    <w:name w:val="rvps7"/>
    <w:basedOn w:val="a"/>
    <w:rsid w:val="00A304FB"/>
    <w:pPr>
      <w:spacing w:before="100" w:beforeAutospacing="1" w:after="100" w:afterAutospacing="1" w:line="240" w:lineRule="auto"/>
    </w:pPr>
    <w:rPr>
      <w:rFonts w:ascii="Times New Roman" w:hAnsi="Times New Roman" w:cs="Times New Roman"/>
      <w:sz w:val="24"/>
      <w:szCs w:val="24"/>
      <w:lang w:eastAsia="uk-UA"/>
    </w:rPr>
  </w:style>
  <w:style w:type="paragraph" w:customStyle="1" w:styleId="rvps2">
    <w:name w:val="rvps2"/>
    <w:basedOn w:val="a"/>
    <w:rsid w:val="00A304FB"/>
    <w:pPr>
      <w:spacing w:before="100" w:beforeAutospacing="1" w:after="100" w:afterAutospacing="1" w:line="240" w:lineRule="auto"/>
    </w:pPr>
    <w:rPr>
      <w:rFonts w:ascii="Times New Roman" w:hAnsi="Times New Roman" w:cs="Times New Roman"/>
      <w:sz w:val="24"/>
      <w:szCs w:val="24"/>
      <w:lang w:eastAsia="uk-UA"/>
    </w:rPr>
  </w:style>
  <w:style w:type="character" w:customStyle="1" w:styleId="rvts46">
    <w:name w:val="rvts46"/>
    <w:basedOn w:val="a0"/>
    <w:rsid w:val="009C1DDB"/>
  </w:style>
  <w:style w:type="paragraph" w:styleId="aa">
    <w:name w:val="No Spacing"/>
    <w:uiPriority w:val="1"/>
    <w:qFormat/>
    <w:rsid w:val="004A5BAF"/>
    <w:pPr>
      <w:spacing w:after="0" w:line="240" w:lineRule="auto"/>
    </w:pPr>
  </w:style>
  <w:style w:type="paragraph" w:customStyle="1" w:styleId="rvps6">
    <w:name w:val="rvps6"/>
    <w:basedOn w:val="a"/>
    <w:rsid w:val="004A5BAF"/>
    <w:pPr>
      <w:spacing w:before="100" w:beforeAutospacing="1" w:after="100" w:afterAutospacing="1" w:line="240" w:lineRule="auto"/>
    </w:pPr>
    <w:rPr>
      <w:rFonts w:ascii="Times New Roman" w:hAnsi="Times New Roman" w:cs="Times New Roman"/>
      <w:sz w:val="24"/>
      <w:szCs w:val="24"/>
      <w:lang w:eastAsia="uk-UA"/>
    </w:rPr>
  </w:style>
  <w:style w:type="paragraph" w:styleId="HTML">
    <w:name w:val="HTML Preformatted"/>
    <w:basedOn w:val="a"/>
    <w:link w:val="HTML0"/>
    <w:uiPriority w:val="99"/>
    <w:semiHidden/>
    <w:unhideWhenUsed/>
    <w:rsid w:val="004026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402637"/>
    <w:rPr>
      <w:rFonts w:ascii="Courier New" w:eastAsia="Times New Roman" w:hAnsi="Courier New" w:cs="Courier New"/>
      <w:sz w:val="20"/>
      <w:szCs w:val="20"/>
      <w:lang w:eastAsia="uk-UA"/>
    </w:rPr>
  </w:style>
  <w:style w:type="paragraph" w:styleId="ab">
    <w:name w:val="Balloon Text"/>
    <w:basedOn w:val="a"/>
    <w:link w:val="ac"/>
    <w:uiPriority w:val="99"/>
    <w:semiHidden/>
    <w:unhideWhenUsed/>
    <w:rsid w:val="00362C0D"/>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362C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350961">
      <w:bodyDiv w:val="1"/>
      <w:marLeft w:val="0"/>
      <w:marRight w:val="0"/>
      <w:marTop w:val="0"/>
      <w:marBottom w:val="0"/>
      <w:divBdr>
        <w:top w:val="none" w:sz="0" w:space="0" w:color="auto"/>
        <w:left w:val="none" w:sz="0" w:space="0" w:color="auto"/>
        <w:bottom w:val="none" w:sz="0" w:space="0" w:color="auto"/>
        <w:right w:val="none" w:sz="0" w:space="0" w:color="auto"/>
      </w:divBdr>
      <w:divsChild>
        <w:div w:id="778063811">
          <w:marLeft w:val="0"/>
          <w:marRight w:val="0"/>
          <w:marTop w:val="0"/>
          <w:marBottom w:val="0"/>
          <w:divBdr>
            <w:top w:val="none" w:sz="0" w:space="0" w:color="auto"/>
            <w:left w:val="none" w:sz="0" w:space="0" w:color="auto"/>
            <w:bottom w:val="none" w:sz="0" w:space="0" w:color="auto"/>
            <w:right w:val="none" w:sz="0" w:space="0" w:color="auto"/>
          </w:divBdr>
        </w:div>
        <w:div w:id="220603174">
          <w:marLeft w:val="0"/>
          <w:marRight w:val="0"/>
          <w:marTop w:val="0"/>
          <w:marBottom w:val="0"/>
          <w:divBdr>
            <w:top w:val="none" w:sz="0" w:space="0" w:color="auto"/>
            <w:left w:val="none" w:sz="0" w:space="0" w:color="auto"/>
            <w:bottom w:val="none" w:sz="0" w:space="0" w:color="auto"/>
            <w:right w:val="none" w:sz="0" w:space="0" w:color="auto"/>
          </w:divBdr>
        </w:div>
        <w:div w:id="225843369">
          <w:marLeft w:val="0"/>
          <w:marRight w:val="0"/>
          <w:marTop w:val="0"/>
          <w:marBottom w:val="0"/>
          <w:divBdr>
            <w:top w:val="none" w:sz="0" w:space="0" w:color="auto"/>
            <w:left w:val="none" w:sz="0" w:space="0" w:color="auto"/>
            <w:bottom w:val="none" w:sz="0" w:space="0" w:color="auto"/>
            <w:right w:val="none" w:sz="0" w:space="0" w:color="auto"/>
          </w:divBdr>
        </w:div>
      </w:divsChild>
    </w:div>
    <w:div w:id="1021978124">
      <w:bodyDiv w:val="1"/>
      <w:marLeft w:val="0"/>
      <w:marRight w:val="0"/>
      <w:marTop w:val="0"/>
      <w:marBottom w:val="0"/>
      <w:divBdr>
        <w:top w:val="none" w:sz="0" w:space="0" w:color="auto"/>
        <w:left w:val="none" w:sz="0" w:space="0" w:color="auto"/>
        <w:bottom w:val="none" w:sz="0" w:space="0" w:color="auto"/>
        <w:right w:val="none" w:sz="0" w:space="0" w:color="auto"/>
      </w:divBdr>
    </w:div>
    <w:div w:id="1070426345">
      <w:bodyDiv w:val="1"/>
      <w:marLeft w:val="0"/>
      <w:marRight w:val="0"/>
      <w:marTop w:val="0"/>
      <w:marBottom w:val="0"/>
      <w:divBdr>
        <w:top w:val="none" w:sz="0" w:space="0" w:color="auto"/>
        <w:left w:val="none" w:sz="0" w:space="0" w:color="auto"/>
        <w:bottom w:val="none" w:sz="0" w:space="0" w:color="auto"/>
        <w:right w:val="none" w:sz="0" w:space="0" w:color="auto"/>
      </w:divBdr>
    </w:div>
    <w:div w:id="112554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F65D47-C1C3-49E5-BA04-3EAE626A583C}">
  <ds:schemaRefs>
    <ds:schemaRef ds:uri="http://schemas.microsoft.com/sharepoint/v3/contenttype/forms"/>
  </ds:schemaRefs>
</ds:datastoreItem>
</file>

<file path=customXml/itemProps2.xml><?xml version="1.0" encoding="utf-8"?>
<ds:datastoreItem xmlns:ds="http://schemas.openxmlformats.org/officeDocument/2006/customXml" ds:itemID="{8DBBF912-D453-43AF-8BEA-9443CFDB2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3069C7-DBA9-46D7-9B7E-8078B1F748C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4325</Words>
  <Characters>2466</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2021-09-13T09:33:00Z</dcterms:created>
  <dcterms:modified xsi:type="dcterms:W3CDTF">2021-09-13T09:33:00Z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