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9E09FA" w14:textId="77777777" w:rsidR="00925D77" w:rsidRPr="00E14947" w:rsidRDefault="00925D77" w:rsidP="00E63DCF">
      <w:pPr>
        <w:pStyle w:val="af7"/>
        <w:ind w:firstLine="0"/>
        <w:contextualSpacing/>
        <w:rPr>
          <w:sz w:val="28"/>
          <w:szCs w:val="28"/>
        </w:rPr>
      </w:pPr>
      <w:bookmarkStart w:id="0" w:name="_GoBack"/>
      <w:bookmarkEnd w:id="0"/>
      <w:r w:rsidRPr="00E14947">
        <w:rPr>
          <w:sz w:val="28"/>
          <w:szCs w:val="28"/>
        </w:rPr>
        <w:t>ПОЯСНЮВАЛЬНА ЗАПИСКА</w:t>
      </w:r>
    </w:p>
    <w:p w14:paraId="35F1B654" w14:textId="4AC41895" w:rsidR="00C31EB4" w:rsidRPr="006034B1" w:rsidRDefault="00E14947" w:rsidP="00E63DCF">
      <w:pPr>
        <w:pStyle w:val="ab"/>
        <w:contextualSpacing/>
        <w:jc w:val="center"/>
        <w:rPr>
          <w:sz w:val="28"/>
          <w:szCs w:val="28"/>
        </w:rPr>
      </w:pPr>
      <w:r w:rsidRPr="006034B1">
        <w:rPr>
          <w:sz w:val="28"/>
          <w:szCs w:val="28"/>
        </w:rPr>
        <w:t>д</w:t>
      </w:r>
      <w:r w:rsidR="00925D77" w:rsidRPr="006034B1">
        <w:rPr>
          <w:sz w:val="28"/>
          <w:szCs w:val="28"/>
        </w:rPr>
        <w:t>о про</w:t>
      </w:r>
      <w:r w:rsidR="00203D72">
        <w:rPr>
          <w:sz w:val="28"/>
          <w:szCs w:val="28"/>
        </w:rPr>
        <w:t>е</w:t>
      </w:r>
      <w:r w:rsidR="00925D77" w:rsidRPr="006034B1">
        <w:rPr>
          <w:sz w:val="28"/>
          <w:szCs w:val="28"/>
        </w:rPr>
        <w:t xml:space="preserve">кту </w:t>
      </w:r>
      <w:r w:rsidR="00817E82" w:rsidRPr="006034B1">
        <w:rPr>
          <w:sz w:val="28"/>
          <w:szCs w:val="28"/>
        </w:rPr>
        <w:t>Закону</w:t>
      </w:r>
      <w:r w:rsidR="00925D77" w:rsidRPr="006034B1">
        <w:rPr>
          <w:sz w:val="28"/>
          <w:szCs w:val="28"/>
        </w:rPr>
        <w:t xml:space="preserve"> </w:t>
      </w:r>
      <w:r w:rsidR="0077738C" w:rsidRPr="006034B1">
        <w:rPr>
          <w:sz w:val="28"/>
          <w:szCs w:val="28"/>
        </w:rPr>
        <w:t xml:space="preserve">України </w:t>
      </w:r>
    </w:p>
    <w:p w14:paraId="14EC8DAF" w14:textId="138D86E3" w:rsidR="00925D77" w:rsidRPr="0044580F" w:rsidRDefault="0044580F" w:rsidP="00E63DCF">
      <w:pPr>
        <w:ind w:firstLine="0"/>
        <w:contextualSpacing/>
        <w:jc w:val="center"/>
        <w:rPr>
          <w:b/>
          <w:bCs/>
          <w:sz w:val="28"/>
          <w:szCs w:val="28"/>
        </w:rPr>
      </w:pPr>
      <w:r>
        <w:rPr>
          <w:b/>
          <w:bCs/>
          <w:sz w:val="28"/>
          <w:szCs w:val="28"/>
        </w:rPr>
        <w:t>«</w:t>
      </w:r>
      <w:r w:rsidR="00A125AE" w:rsidRPr="00A125AE">
        <w:rPr>
          <w:b/>
          <w:bCs/>
          <w:sz w:val="28"/>
          <w:szCs w:val="28"/>
        </w:rPr>
        <w:t>Про внесення змін до Виборчого кодексу України щодо запобігання використання маніпулятивних технологій з метою введення виборців в оману</w:t>
      </w:r>
      <w:r>
        <w:rPr>
          <w:b/>
          <w:bCs/>
          <w:sz w:val="28"/>
          <w:szCs w:val="28"/>
        </w:rPr>
        <w:t>»</w:t>
      </w:r>
    </w:p>
    <w:p w14:paraId="52042BE5" w14:textId="77777777" w:rsidR="00817E82" w:rsidRDefault="00817E82" w:rsidP="00400CBF">
      <w:pPr>
        <w:ind w:firstLine="709"/>
        <w:contextualSpacing/>
        <w:rPr>
          <w:b/>
          <w:bCs/>
          <w:sz w:val="28"/>
          <w:szCs w:val="28"/>
        </w:rPr>
      </w:pPr>
    </w:p>
    <w:p w14:paraId="0514C850" w14:textId="77777777" w:rsidR="005B11BC" w:rsidRDefault="00925D77" w:rsidP="00400CBF">
      <w:pPr>
        <w:ind w:firstLine="709"/>
        <w:contextualSpacing/>
        <w:rPr>
          <w:b/>
          <w:bCs/>
          <w:sz w:val="28"/>
          <w:szCs w:val="28"/>
        </w:rPr>
      </w:pPr>
      <w:r w:rsidRPr="00E14947">
        <w:rPr>
          <w:b/>
          <w:bCs/>
          <w:sz w:val="28"/>
          <w:szCs w:val="28"/>
        </w:rPr>
        <w:t>1. Обґрунтування необхідності прийняття акта</w:t>
      </w:r>
    </w:p>
    <w:p w14:paraId="665AEB3D" w14:textId="77777777" w:rsidR="005E6A77" w:rsidRDefault="005E6A77" w:rsidP="00400CBF">
      <w:pPr>
        <w:ind w:firstLine="709"/>
        <w:contextualSpacing/>
        <w:rPr>
          <w:b/>
          <w:bCs/>
          <w:sz w:val="28"/>
          <w:szCs w:val="28"/>
        </w:rPr>
      </w:pPr>
    </w:p>
    <w:p w14:paraId="3FE8235D" w14:textId="4DEAE707" w:rsidR="00A125AE" w:rsidRPr="00A125AE" w:rsidRDefault="00A125AE" w:rsidP="00A125AE">
      <w:pPr>
        <w:shd w:val="clear" w:color="auto" w:fill="FFFFFF"/>
        <w:spacing w:after="120"/>
        <w:ind w:firstLine="709"/>
        <w:contextualSpacing/>
        <w:rPr>
          <w:sz w:val="28"/>
          <w:szCs w:val="28"/>
        </w:rPr>
      </w:pPr>
      <w:r w:rsidRPr="00A125AE">
        <w:rPr>
          <w:sz w:val="28"/>
          <w:szCs w:val="28"/>
        </w:rPr>
        <w:t xml:space="preserve">Типовою проблемою проведення виборів в Україні є застосування маніпулятивної технології «кандидатів-двійників». Реєстрація кандидатів зі схожими чи аналогічними іменами, прізвищами, а інколи й по батькові призводить до так званого «ефекту спойлеру» (від англ. «Spoil» – псувати), – розсіювання (розпорошення) рівня підтримки кандидатів виборцями внаслідок плутанини із однаковими іменами та прізвищами, особливо, якщо «двійник» за черговістю </w:t>
      </w:r>
      <w:r>
        <w:rPr>
          <w:sz w:val="28"/>
          <w:szCs w:val="28"/>
        </w:rPr>
        <w:t>розміщений</w:t>
      </w:r>
      <w:r w:rsidRPr="00A125AE">
        <w:rPr>
          <w:sz w:val="28"/>
          <w:szCs w:val="28"/>
        </w:rPr>
        <w:t xml:space="preserve"> у виборчому бюлетені</w:t>
      </w:r>
      <w:r>
        <w:rPr>
          <w:sz w:val="28"/>
          <w:szCs w:val="28"/>
        </w:rPr>
        <w:t xml:space="preserve"> перед «основним» кандидатом</w:t>
      </w:r>
      <w:r w:rsidRPr="00A125AE">
        <w:rPr>
          <w:sz w:val="28"/>
          <w:szCs w:val="28"/>
        </w:rPr>
        <w:t xml:space="preserve">. </w:t>
      </w:r>
    </w:p>
    <w:p w14:paraId="47A17203" w14:textId="349EF28D" w:rsidR="00A125AE" w:rsidRPr="00A125AE" w:rsidRDefault="00A125AE" w:rsidP="00A125AE">
      <w:pPr>
        <w:shd w:val="clear" w:color="auto" w:fill="FFFFFF"/>
        <w:spacing w:after="120"/>
        <w:ind w:firstLine="709"/>
        <w:contextualSpacing/>
        <w:rPr>
          <w:sz w:val="28"/>
          <w:szCs w:val="28"/>
        </w:rPr>
      </w:pPr>
      <w:r w:rsidRPr="00A125AE">
        <w:rPr>
          <w:sz w:val="28"/>
          <w:szCs w:val="28"/>
        </w:rPr>
        <w:t>Наприклад, за даними Комітету виборців України на місцевих виборах у жовтні 2020 р. у 24 містах на посади міських голів балотувалися кандидати-клони, тобто особи з однаковими прізвищами. Це впливало на результати голосування виборців та не сприяло усвідомленому вибору.</w:t>
      </w:r>
      <w:r w:rsidR="00525A50" w:rsidRPr="00A125AE">
        <w:rPr>
          <w:sz w:val="28"/>
          <w:szCs w:val="28"/>
          <w:vertAlign w:val="superscript"/>
        </w:rPr>
        <w:footnoteReference w:id="1"/>
      </w:r>
    </w:p>
    <w:p w14:paraId="179FC505" w14:textId="0042EFF2" w:rsidR="00A125AE" w:rsidRPr="00A125AE" w:rsidRDefault="00A125AE" w:rsidP="00A125AE">
      <w:pPr>
        <w:shd w:val="clear" w:color="auto" w:fill="FFFFFF"/>
        <w:spacing w:after="120"/>
        <w:ind w:firstLine="709"/>
        <w:contextualSpacing/>
        <w:rPr>
          <w:sz w:val="28"/>
          <w:szCs w:val="28"/>
        </w:rPr>
      </w:pPr>
      <w:r>
        <w:rPr>
          <w:sz w:val="28"/>
          <w:szCs w:val="28"/>
        </w:rPr>
        <w:t>Окремі механізми, які дозволяють</w:t>
      </w:r>
      <w:r w:rsidRPr="00A125AE">
        <w:rPr>
          <w:sz w:val="28"/>
          <w:szCs w:val="28"/>
        </w:rPr>
        <w:t xml:space="preserve"> розмежувати кандидатів</w:t>
      </w:r>
      <w:r>
        <w:rPr>
          <w:sz w:val="28"/>
          <w:szCs w:val="28"/>
        </w:rPr>
        <w:t xml:space="preserve"> вже присутні у Виборчому кодексі України (далі – Виборчий кодекс)</w:t>
      </w:r>
      <w:r w:rsidRPr="00A125AE">
        <w:rPr>
          <w:sz w:val="28"/>
          <w:szCs w:val="28"/>
        </w:rPr>
        <w:t xml:space="preserve">. Відповідно до ст. 222-224 Виборчого кодексу однією з умов реєстрації кандидатів є отримання територіальною виборчою комісією автобіографії, яка, серед іншого, повинна містити всі попередні прізвища, власні імена, по батькові та дати їх зміни (якщо особа протягом останніх 5-ти років до дня висування кандидатом змінювала прізвище та/або власне ім’я (одне з власних імен чи всі власні імена), та/або по батькові). </w:t>
      </w:r>
      <w:r>
        <w:rPr>
          <w:sz w:val="28"/>
          <w:szCs w:val="28"/>
        </w:rPr>
        <w:t>У свою чергу,</w:t>
      </w:r>
      <w:r w:rsidRPr="00A125AE">
        <w:rPr>
          <w:sz w:val="28"/>
          <w:szCs w:val="28"/>
        </w:rPr>
        <w:t xml:space="preserve"> ч. 2 ст. 47 Виборчого кодексу України передбачає, що інформація, яка міститься в документах, поданих до відповідної виборчої комісії для реєстрації кандидатів, є відкритою та може бути оприлюднена і надана у порядку, визначеному Законом України «Про доступ до публічної інформації». </w:t>
      </w:r>
    </w:p>
    <w:p w14:paraId="675601D1" w14:textId="3E08E082" w:rsidR="00A125AE" w:rsidRPr="00A125AE" w:rsidRDefault="00A125AE" w:rsidP="00A125AE">
      <w:pPr>
        <w:spacing w:after="120"/>
        <w:ind w:firstLine="709"/>
        <w:contextualSpacing/>
        <w:outlineLvl w:val="0"/>
        <w:rPr>
          <w:sz w:val="28"/>
          <w:szCs w:val="28"/>
          <w:lang w:eastAsia="ru-RU"/>
        </w:rPr>
      </w:pPr>
      <w:r w:rsidRPr="00A125AE">
        <w:rPr>
          <w:bCs/>
          <w:sz w:val="28"/>
          <w:szCs w:val="28"/>
          <w:lang w:eastAsia="ru-RU"/>
        </w:rPr>
        <w:t xml:space="preserve">Разом із тим, </w:t>
      </w:r>
      <w:r>
        <w:rPr>
          <w:bCs/>
          <w:sz w:val="28"/>
          <w:szCs w:val="28"/>
          <w:lang w:eastAsia="ru-RU"/>
        </w:rPr>
        <w:t>описаний вище механізм не є комплексним і поширюється тільки на місцеві вибори</w:t>
      </w:r>
      <w:r w:rsidRPr="00A125AE">
        <w:rPr>
          <w:bCs/>
          <w:sz w:val="28"/>
          <w:szCs w:val="28"/>
          <w:lang w:eastAsia="ru-RU"/>
        </w:rPr>
        <w:t xml:space="preserve">. </w:t>
      </w:r>
      <w:r>
        <w:rPr>
          <w:bCs/>
          <w:sz w:val="28"/>
          <w:szCs w:val="28"/>
          <w:lang w:eastAsia="ru-RU"/>
        </w:rPr>
        <w:t xml:space="preserve">Саме ця прогалина </w:t>
      </w:r>
      <w:r w:rsidRPr="00A125AE">
        <w:rPr>
          <w:bCs/>
          <w:sz w:val="28"/>
          <w:szCs w:val="28"/>
          <w:lang w:eastAsia="ru-RU"/>
        </w:rPr>
        <w:t xml:space="preserve">створює реальну можливість для використання технології </w:t>
      </w:r>
      <w:r w:rsidRPr="00A125AE">
        <w:rPr>
          <w:sz w:val="28"/>
          <w:szCs w:val="28"/>
          <w:lang w:val="ru-RU" w:eastAsia="ru-RU"/>
        </w:rPr>
        <w:t>«кандидатів-двійників»</w:t>
      </w:r>
      <w:r w:rsidRPr="00A125AE">
        <w:rPr>
          <w:bCs/>
          <w:sz w:val="28"/>
          <w:szCs w:val="28"/>
          <w:lang w:eastAsia="ru-RU"/>
        </w:rPr>
        <w:t xml:space="preserve">.  </w:t>
      </w:r>
    </w:p>
    <w:p w14:paraId="4AB0EB39" w14:textId="13FC8E3F" w:rsidR="005D39EA" w:rsidRDefault="00A125AE" w:rsidP="00A125AE">
      <w:pPr>
        <w:ind w:firstLine="709"/>
        <w:contextualSpacing/>
        <w:rPr>
          <w:sz w:val="28"/>
          <w:szCs w:val="28"/>
        </w:rPr>
      </w:pPr>
      <w:r>
        <w:rPr>
          <w:bCs/>
          <w:sz w:val="28"/>
          <w:szCs w:val="28"/>
          <w:lang w:eastAsia="ru-RU"/>
        </w:rPr>
        <w:t>Таким чином, р</w:t>
      </w:r>
      <w:r w:rsidRPr="00A125AE">
        <w:rPr>
          <w:bCs/>
          <w:sz w:val="28"/>
          <w:szCs w:val="28"/>
          <w:lang w:eastAsia="ru-RU"/>
        </w:rPr>
        <w:t xml:space="preserve">озробка </w:t>
      </w:r>
      <w:r>
        <w:rPr>
          <w:bCs/>
          <w:sz w:val="28"/>
          <w:szCs w:val="28"/>
          <w:lang w:eastAsia="ru-RU"/>
        </w:rPr>
        <w:t xml:space="preserve">цього </w:t>
      </w:r>
      <w:r w:rsidRPr="00A125AE">
        <w:rPr>
          <w:bCs/>
          <w:sz w:val="28"/>
          <w:szCs w:val="28"/>
          <w:lang w:eastAsia="ru-RU"/>
        </w:rPr>
        <w:t>про</w:t>
      </w:r>
      <w:r w:rsidR="00203D72">
        <w:rPr>
          <w:bCs/>
          <w:sz w:val="28"/>
          <w:szCs w:val="28"/>
          <w:lang w:eastAsia="ru-RU"/>
        </w:rPr>
        <w:t>е</w:t>
      </w:r>
      <w:r w:rsidRPr="00A125AE">
        <w:rPr>
          <w:bCs/>
          <w:sz w:val="28"/>
          <w:szCs w:val="28"/>
          <w:lang w:eastAsia="ru-RU"/>
        </w:rPr>
        <w:t xml:space="preserve">кту Закону зумовлена необхідністю запровадження правового механізму </w:t>
      </w:r>
      <w:r w:rsidRPr="00A125AE">
        <w:rPr>
          <w:sz w:val="28"/>
          <w:szCs w:val="28"/>
          <w:lang w:eastAsia="ru-RU"/>
        </w:rPr>
        <w:t xml:space="preserve">боротьби </w:t>
      </w:r>
      <w:r w:rsidRPr="00A125AE">
        <w:rPr>
          <w:bCs/>
          <w:sz w:val="28"/>
          <w:szCs w:val="28"/>
          <w:lang w:eastAsia="ru-RU"/>
        </w:rPr>
        <w:t xml:space="preserve">з «брудною виборчою технологією» –  використання «кандидатів-двійників», забезпечення реалізації встановлених законодавством принципів публічності і відкритості виборчого процесу та запобігання зловживанням кандидатами щодо введення виборців в оману стосовно своєї особистості шляхом зміни прізвища </w:t>
      </w:r>
      <w:r w:rsidRPr="00A125AE">
        <w:rPr>
          <w:sz w:val="28"/>
          <w:szCs w:val="28"/>
          <w:lang w:eastAsia="ru-RU"/>
        </w:rPr>
        <w:t xml:space="preserve">та/або </w:t>
      </w:r>
      <w:r w:rsidRPr="00A125AE">
        <w:rPr>
          <w:bCs/>
          <w:sz w:val="28"/>
          <w:szCs w:val="28"/>
          <w:lang w:eastAsia="ru-RU"/>
        </w:rPr>
        <w:t>імені (імен), по батькові.</w:t>
      </w:r>
    </w:p>
    <w:p w14:paraId="003CB5B0" w14:textId="77777777" w:rsidR="0073069A" w:rsidRDefault="0073069A" w:rsidP="00400CBF">
      <w:pPr>
        <w:ind w:firstLine="709"/>
        <w:contextualSpacing/>
        <w:rPr>
          <w:sz w:val="28"/>
          <w:szCs w:val="28"/>
        </w:rPr>
      </w:pPr>
    </w:p>
    <w:p w14:paraId="3412DB75" w14:textId="77777777" w:rsidR="00483709" w:rsidRDefault="00925D77" w:rsidP="00400CBF">
      <w:pPr>
        <w:ind w:firstLine="709"/>
        <w:contextualSpacing/>
        <w:rPr>
          <w:b/>
          <w:bCs/>
          <w:sz w:val="28"/>
          <w:szCs w:val="28"/>
        </w:rPr>
      </w:pPr>
      <w:r w:rsidRPr="00483709">
        <w:rPr>
          <w:b/>
          <w:bCs/>
          <w:sz w:val="28"/>
          <w:szCs w:val="28"/>
        </w:rPr>
        <w:lastRenderedPageBreak/>
        <w:t>2. Цілі і завдання прийняття акта</w:t>
      </w:r>
    </w:p>
    <w:p w14:paraId="6DA17B36" w14:textId="77777777" w:rsidR="005E6A77" w:rsidRPr="00483709" w:rsidRDefault="005E6A77" w:rsidP="00400CBF">
      <w:pPr>
        <w:ind w:firstLine="709"/>
        <w:contextualSpacing/>
        <w:rPr>
          <w:b/>
          <w:bCs/>
          <w:sz w:val="28"/>
          <w:szCs w:val="28"/>
        </w:rPr>
      </w:pPr>
    </w:p>
    <w:p w14:paraId="5279EC06" w14:textId="5748694C" w:rsidR="00231B81" w:rsidRDefault="00A125AE" w:rsidP="00400CBF">
      <w:pPr>
        <w:ind w:firstLine="709"/>
        <w:contextualSpacing/>
        <w:rPr>
          <w:sz w:val="28"/>
          <w:szCs w:val="28"/>
        </w:rPr>
      </w:pPr>
      <w:r w:rsidRPr="00A125AE">
        <w:rPr>
          <w:sz w:val="28"/>
          <w:szCs w:val="28"/>
        </w:rPr>
        <w:t>Метою ухвалення законопро</w:t>
      </w:r>
      <w:r w:rsidR="00203D72">
        <w:rPr>
          <w:sz w:val="28"/>
          <w:szCs w:val="28"/>
        </w:rPr>
        <w:t>е</w:t>
      </w:r>
      <w:r w:rsidRPr="00A125AE">
        <w:rPr>
          <w:sz w:val="28"/>
          <w:szCs w:val="28"/>
        </w:rPr>
        <w:t>кту є врегулювання питання забезпечення інформування виборців про кандидатів, які протягом останніх п’яти років до дня висування кандидатом на виборах змінювали прізвище та/або власне ім’я (одне з власних імен чи всі власні імена), та/або по батькові, для здійснення виборцями вільного волевиявлення.</w:t>
      </w:r>
    </w:p>
    <w:p w14:paraId="2A608636" w14:textId="77777777" w:rsidR="00231B81" w:rsidRPr="00E14947" w:rsidRDefault="00231B81" w:rsidP="00400CBF">
      <w:pPr>
        <w:ind w:firstLine="709"/>
        <w:contextualSpacing/>
        <w:rPr>
          <w:sz w:val="28"/>
          <w:szCs w:val="28"/>
        </w:rPr>
      </w:pPr>
    </w:p>
    <w:p w14:paraId="54098BE6" w14:textId="77777777" w:rsidR="00483709" w:rsidRDefault="00925D77" w:rsidP="00400CBF">
      <w:pPr>
        <w:ind w:firstLine="709"/>
        <w:contextualSpacing/>
        <w:rPr>
          <w:b/>
          <w:bCs/>
          <w:sz w:val="28"/>
          <w:szCs w:val="28"/>
        </w:rPr>
      </w:pPr>
      <w:r w:rsidRPr="00E14947">
        <w:rPr>
          <w:b/>
          <w:bCs/>
          <w:sz w:val="28"/>
          <w:szCs w:val="28"/>
        </w:rPr>
        <w:t>3. </w:t>
      </w:r>
      <w:r w:rsidR="003456BF" w:rsidRPr="00E14947">
        <w:rPr>
          <w:b/>
          <w:bCs/>
          <w:sz w:val="28"/>
          <w:szCs w:val="28"/>
        </w:rPr>
        <w:t>Загальна характеристика і основні положення проекту акта</w:t>
      </w:r>
    </w:p>
    <w:p w14:paraId="6700B249" w14:textId="77777777" w:rsidR="005E6A77" w:rsidRDefault="005E6A77" w:rsidP="00400CBF">
      <w:pPr>
        <w:ind w:firstLine="709"/>
        <w:contextualSpacing/>
        <w:rPr>
          <w:b/>
          <w:bCs/>
          <w:sz w:val="28"/>
          <w:szCs w:val="28"/>
        </w:rPr>
      </w:pPr>
    </w:p>
    <w:p w14:paraId="54FB1BDD" w14:textId="731A21FD" w:rsidR="00834FB8" w:rsidRDefault="00A125AE" w:rsidP="00400CBF">
      <w:pPr>
        <w:ind w:firstLine="709"/>
        <w:contextualSpacing/>
        <w:rPr>
          <w:bCs/>
          <w:sz w:val="28"/>
          <w:szCs w:val="28"/>
        </w:rPr>
      </w:pPr>
      <w:r w:rsidRPr="00A125AE">
        <w:rPr>
          <w:bCs/>
          <w:sz w:val="28"/>
          <w:szCs w:val="28"/>
        </w:rPr>
        <w:t>Проєкт Закону спрямований на удосконалення виборчого законодавства з метою вирішення проблеми інформування виборців про кандидатів, які протягом останніх п’яти років до дня висування кандидатом на виборах змінювали прізвище та/або власне ім’я (одне з власних імен чи всі власні імена), та/або по батькові шляхом внесення таких відомостей до  інформаційних плакатів, інформаційних  буклетів, у виборчий бюлетень, а також оприлюднення цієї інформації Центральною виборчою комісією та територіальною виборчою комісією.</w:t>
      </w:r>
    </w:p>
    <w:p w14:paraId="3AE5AE22" w14:textId="1D3F738E" w:rsidR="00357C80" w:rsidRDefault="00357C80" w:rsidP="00400CBF">
      <w:pPr>
        <w:ind w:firstLine="709"/>
        <w:contextualSpacing/>
        <w:rPr>
          <w:bCs/>
          <w:sz w:val="28"/>
          <w:szCs w:val="28"/>
        </w:rPr>
      </w:pPr>
      <w:r>
        <w:rPr>
          <w:bCs/>
          <w:sz w:val="28"/>
          <w:szCs w:val="28"/>
        </w:rPr>
        <w:t xml:space="preserve">Крайнім строком, </w:t>
      </w:r>
      <w:r w:rsidRPr="00357C80">
        <w:rPr>
          <w:bCs/>
          <w:sz w:val="28"/>
          <w:szCs w:val="28"/>
        </w:rPr>
        <w:t xml:space="preserve">до якого потрібно інформувати про зміну </w:t>
      </w:r>
      <w:r>
        <w:rPr>
          <w:bCs/>
          <w:sz w:val="28"/>
          <w:szCs w:val="28"/>
        </w:rPr>
        <w:t>прізвища, ім’я та по батькові визначено</w:t>
      </w:r>
      <w:r w:rsidRPr="00357C80">
        <w:rPr>
          <w:bCs/>
          <w:sz w:val="28"/>
          <w:szCs w:val="28"/>
        </w:rPr>
        <w:t xml:space="preserve"> </w:t>
      </w:r>
      <w:r>
        <w:rPr>
          <w:bCs/>
          <w:sz w:val="28"/>
          <w:szCs w:val="28"/>
        </w:rPr>
        <w:t>день</w:t>
      </w:r>
      <w:r w:rsidRPr="00357C80">
        <w:rPr>
          <w:bCs/>
          <w:sz w:val="28"/>
          <w:szCs w:val="28"/>
        </w:rPr>
        <w:t xml:space="preserve"> затвердження тексту виборчого бюлетеня – Виборчий кодекс визначає саме</w:t>
      </w:r>
      <w:r>
        <w:rPr>
          <w:bCs/>
          <w:sz w:val="28"/>
          <w:szCs w:val="28"/>
        </w:rPr>
        <w:t xml:space="preserve"> цей</w:t>
      </w:r>
      <w:r w:rsidRPr="00357C80">
        <w:rPr>
          <w:bCs/>
          <w:sz w:val="28"/>
          <w:szCs w:val="28"/>
        </w:rPr>
        <w:t xml:space="preserve"> день як крайній строк внесення змін до інформації про кандидата (див., наприклад, абзац другий ч. 1 ст. 113</w:t>
      </w:r>
      <w:r>
        <w:rPr>
          <w:bCs/>
          <w:sz w:val="28"/>
          <w:szCs w:val="28"/>
        </w:rPr>
        <w:t>)</w:t>
      </w:r>
      <w:r w:rsidRPr="00357C80">
        <w:rPr>
          <w:bCs/>
          <w:sz w:val="28"/>
          <w:szCs w:val="28"/>
        </w:rPr>
        <w:t>.</w:t>
      </w:r>
    </w:p>
    <w:p w14:paraId="4068DCDB" w14:textId="45401F09" w:rsidR="008D205A" w:rsidRDefault="00CE6EE3" w:rsidP="00400CBF">
      <w:pPr>
        <w:ind w:firstLine="709"/>
        <w:contextualSpacing/>
        <w:rPr>
          <w:bCs/>
          <w:sz w:val="28"/>
          <w:szCs w:val="28"/>
        </w:rPr>
      </w:pPr>
      <w:r>
        <w:rPr>
          <w:bCs/>
          <w:sz w:val="28"/>
          <w:szCs w:val="28"/>
        </w:rPr>
        <w:t xml:space="preserve">Як наслідок, з метою чіткої фіксації у нормах Виборчого кодексу, що стосуються різних типів виборів, дня </w:t>
      </w:r>
      <w:r w:rsidRPr="00CE6EE3">
        <w:rPr>
          <w:bCs/>
          <w:sz w:val="28"/>
          <w:szCs w:val="28"/>
        </w:rPr>
        <w:t>затвердження тексту виборчого бюлетеня</w:t>
      </w:r>
      <w:r>
        <w:rPr>
          <w:bCs/>
          <w:sz w:val="28"/>
          <w:szCs w:val="28"/>
        </w:rPr>
        <w:t xml:space="preserve"> як дня, після якого не вносяться зміни </w:t>
      </w:r>
      <w:r w:rsidRPr="00CE6EE3">
        <w:rPr>
          <w:bCs/>
          <w:sz w:val="28"/>
          <w:szCs w:val="28"/>
        </w:rPr>
        <w:t>до інформації про кандидатів</w:t>
      </w:r>
      <w:r>
        <w:rPr>
          <w:bCs/>
          <w:sz w:val="28"/>
          <w:szCs w:val="28"/>
        </w:rPr>
        <w:t>, пропонується внести відповідні корективи до статей 113, 168 та 240 Виборчого кодексу.</w:t>
      </w:r>
    </w:p>
    <w:p w14:paraId="79916D95" w14:textId="77777777" w:rsidR="00CE6EE3" w:rsidRDefault="00CE6EE3" w:rsidP="00400CBF">
      <w:pPr>
        <w:ind w:firstLine="709"/>
        <w:contextualSpacing/>
        <w:rPr>
          <w:bCs/>
          <w:sz w:val="28"/>
          <w:szCs w:val="28"/>
        </w:rPr>
      </w:pPr>
    </w:p>
    <w:p w14:paraId="11ED82CC" w14:textId="77777777" w:rsidR="00935483" w:rsidRDefault="00935483" w:rsidP="00400CBF">
      <w:pPr>
        <w:ind w:firstLine="709"/>
        <w:contextualSpacing/>
        <w:rPr>
          <w:b/>
          <w:bCs/>
          <w:sz w:val="28"/>
          <w:szCs w:val="28"/>
        </w:rPr>
      </w:pPr>
      <w:r w:rsidRPr="004968BE">
        <w:rPr>
          <w:b/>
          <w:bCs/>
          <w:sz w:val="28"/>
          <w:szCs w:val="28"/>
        </w:rPr>
        <w:t>4. Стан нормативно-правової бази у даній сфері правового регулювання</w:t>
      </w:r>
    </w:p>
    <w:p w14:paraId="20C49B79" w14:textId="77777777" w:rsidR="005E6A77" w:rsidRPr="008B1CF2" w:rsidRDefault="005E6A77" w:rsidP="00400CBF">
      <w:pPr>
        <w:ind w:firstLine="709"/>
        <w:contextualSpacing/>
        <w:rPr>
          <w:bCs/>
          <w:sz w:val="28"/>
          <w:szCs w:val="28"/>
        </w:rPr>
      </w:pPr>
    </w:p>
    <w:p w14:paraId="5FBF794A" w14:textId="1B03DA61" w:rsidR="00B434FF" w:rsidRPr="001E6604" w:rsidRDefault="00A125AE" w:rsidP="00400CBF">
      <w:pPr>
        <w:ind w:firstLine="709"/>
        <w:contextualSpacing/>
        <w:rPr>
          <w:bCs/>
          <w:sz w:val="28"/>
          <w:szCs w:val="28"/>
        </w:rPr>
      </w:pPr>
      <w:r w:rsidRPr="00A125AE">
        <w:rPr>
          <w:bCs/>
          <w:sz w:val="28"/>
          <w:szCs w:val="28"/>
        </w:rPr>
        <w:t>Відносини в даній сфері регулюються Конституцією України</w:t>
      </w:r>
      <w:r w:rsidR="00800A77">
        <w:rPr>
          <w:bCs/>
          <w:sz w:val="28"/>
          <w:szCs w:val="28"/>
        </w:rPr>
        <w:t>,</w:t>
      </w:r>
      <w:r w:rsidRPr="00A125AE">
        <w:rPr>
          <w:bCs/>
          <w:sz w:val="28"/>
          <w:szCs w:val="28"/>
        </w:rPr>
        <w:t xml:space="preserve"> Виборчим кодексом України, Цивільним кодексом України.</w:t>
      </w:r>
    </w:p>
    <w:p w14:paraId="4F9CFA07" w14:textId="77777777" w:rsidR="00483709" w:rsidRPr="001E6604" w:rsidRDefault="00483709" w:rsidP="00400CBF">
      <w:pPr>
        <w:ind w:firstLine="709"/>
        <w:contextualSpacing/>
        <w:rPr>
          <w:sz w:val="28"/>
          <w:szCs w:val="28"/>
        </w:rPr>
      </w:pPr>
    </w:p>
    <w:p w14:paraId="5430B8D5" w14:textId="77777777" w:rsidR="00925D77" w:rsidRDefault="00925D77" w:rsidP="00400CBF">
      <w:pPr>
        <w:ind w:firstLine="709"/>
        <w:contextualSpacing/>
        <w:rPr>
          <w:b/>
          <w:bCs/>
          <w:sz w:val="28"/>
          <w:szCs w:val="28"/>
        </w:rPr>
      </w:pPr>
      <w:r w:rsidRPr="00E14947">
        <w:rPr>
          <w:b/>
          <w:bCs/>
          <w:sz w:val="28"/>
          <w:szCs w:val="28"/>
        </w:rPr>
        <w:t>5. Фінансово-економічне обґрунтування</w:t>
      </w:r>
    </w:p>
    <w:p w14:paraId="318D3B96" w14:textId="77777777" w:rsidR="005E6A77" w:rsidRDefault="005E6A77" w:rsidP="00400CBF">
      <w:pPr>
        <w:ind w:firstLine="709"/>
        <w:contextualSpacing/>
        <w:rPr>
          <w:b/>
          <w:bCs/>
          <w:sz w:val="28"/>
          <w:szCs w:val="28"/>
        </w:rPr>
      </w:pPr>
    </w:p>
    <w:p w14:paraId="6C2F987F" w14:textId="602BA984" w:rsidR="001E6604" w:rsidRPr="00E14947" w:rsidRDefault="00A125AE" w:rsidP="00400CBF">
      <w:pPr>
        <w:ind w:firstLine="709"/>
        <w:contextualSpacing/>
        <w:rPr>
          <w:b/>
          <w:bCs/>
          <w:sz w:val="28"/>
          <w:szCs w:val="28"/>
        </w:rPr>
      </w:pPr>
      <w:r w:rsidRPr="00A125AE">
        <w:rPr>
          <w:bCs/>
          <w:sz w:val="28"/>
          <w:szCs w:val="28"/>
        </w:rPr>
        <w:t>Прийняття та реалізація законопро</w:t>
      </w:r>
      <w:r w:rsidR="00203D72">
        <w:rPr>
          <w:bCs/>
          <w:sz w:val="28"/>
          <w:szCs w:val="28"/>
        </w:rPr>
        <w:t>е</w:t>
      </w:r>
      <w:r w:rsidRPr="00A125AE">
        <w:rPr>
          <w:bCs/>
          <w:sz w:val="28"/>
          <w:szCs w:val="28"/>
        </w:rPr>
        <w:t>кту не потребує додаткового фінансування з державного чи місцевого бюджетів</w:t>
      </w:r>
      <w:r>
        <w:rPr>
          <w:bCs/>
          <w:sz w:val="28"/>
          <w:szCs w:val="28"/>
        </w:rPr>
        <w:t>.</w:t>
      </w:r>
    </w:p>
    <w:p w14:paraId="78FA2729" w14:textId="77777777" w:rsidR="00B826DB" w:rsidRDefault="00B826DB" w:rsidP="00400CBF">
      <w:pPr>
        <w:ind w:firstLine="709"/>
        <w:contextualSpacing/>
        <w:rPr>
          <w:sz w:val="28"/>
          <w:szCs w:val="28"/>
        </w:rPr>
      </w:pPr>
    </w:p>
    <w:p w14:paraId="2FBD46CF" w14:textId="77777777" w:rsidR="00925D77" w:rsidRDefault="0083258E" w:rsidP="00400CBF">
      <w:pPr>
        <w:ind w:firstLine="709"/>
        <w:contextualSpacing/>
        <w:rPr>
          <w:b/>
          <w:bCs/>
          <w:sz w:val="28"/>
          <w:szCs w:val="28"/>
        </w:rPr>
      </w:pPr>
      <w:r>
        <w:rPr>
          <w:b/>
          <w:bCs/>
          <w:sz w:val="28"/>
          <w:szCs w:val="28"/>
        </w:rPr>
        <w:t>6</w:t>
      </w:r>
      <w:r w:rsidR="00925D77" w:rsidRPr="00E14947">
        <w:rPr>
          <w:b/>
          <w:bCs/>
          <w:sz w:val="28"/>
          <w:szCs w:val="28"/>
        </w:rPr>
        <w:t>. Прогноз соціально-економічних та інших наслідків прийняття акт</w:t>
      </w:r>
      <w:r w:rsidR="00935483">
        <w:rPr>
          <w:b/>
          <w:bCs/>
          <w:sz w:val="28"/>
          <w:szCs w:val="28"/>
        </w:rPr>
        <w:t>а</w:t>
      </w:r>
    </w:p>
    <w:p w14:paraId="1233C00A" w14:textId="77777777" w:rsidR="005E6A77" w:rsidRPr="00E14947" w:rsidRDefault="005E6A77" w:rsidP="00400CBF">
      <w:pPr>
        <w:ind w:firstLine="709"/>
        <w:contextualSpacing/>
        <w:rPr>
          <w:b/>
          <w:bCs/>
          <w:sz w:val="28"/>
          <w:szCs w:val="28"/>
        </w:rPr>
      </w:pPr>
    </w:p>
    <w:p w14:paraId="0B5230DE" w14:textId="7C269489" w:rsidR="008B1CF2" w:rsidRPr="00D73CB6" w:rsidRDefault="00A125AE" w:rsidP="00400CBF">
      <w:pPr>
        <w:ind w:firstLine="709"/>
        <w:contextualSpacing/>
        <w:rPr>
          <w:sz w:val="28"/>
          <w:szCs w:val="28"/>
        </w:rPr>
      </w:pPr>
      <w:r w:rsidRPr="00A125AE">
        <w:rPr>
          <w:sz w:val="28"/>
          <w:szCs w:val="28"/>
        </w:rPr>
        <w:t>Прийняття про</w:t>
      </w:r>
      <w:r w:rsidR="00203D72">
        <w:rPr>
          <w:sz w:val="28"/>
          <w:szCs w:val="28"/>
        </w:rPr>
        <w:t>е</w:t>
      </w:r>
      <w:r w:rsidRPr="00A125AE">
        <w:rPr>
          <w:sz w:val="28"/>
          <w:szCs w:val="28"/>
        </w:rPr>
        <w:t xml:space="preserve">кту Закону України «Про внесення змін до Виборчого кодексу України щодо інформування виборців про кандидатів, які змінювали прізвище та/або власне ім’я (одне з власних імен чи всі власні імена), та/або по </w:t>
      </w:r>
      <w:r w:rsidRPr="00A125AE">
        <w:rPr>
          <w:sz w:val="28"/>
          <w:szCs w:val="28"/>
        </w:rPr>
        <w:lastRenderedPageBreak/>
        <w:t>батькові» сприятиме удосконаленню виборчого законодавства у частині захисту прав виборців на вільне волевиявлення та пасивного права кандидатів на виборах бути обраним, зменшенню навантаження на правоохоронні органи та судову систему шляхом запровадження правового механізму нівелювання можливості для застосування маніпулятивної виборчої технології «кандидатів-двійників»</w:t>
      </w:r>
      <w:r w:rsidR="007A5A87">
        <w:rPr>
          <w:sz w:val="28"/>
          <w:szCs w:val="28"/>
        </w:rPr>
        <w:t>.</w:t>
      </w:r>
    </w:p>
    <w:p w14:paraId="6B297AEE" w14:textId="77777777" w:rsidR="00231B81" w:rsidRDefault="00231B81" w:rsidP="00400CBF">
      <w:pPr>
        <w:ind w:firstLine="709"/>
        <w:contextualSpacing/>
        <w:rPr>
          <w:sz w:val="28"/>
          <w:szCs w:val="28"/>
        </w:rPr>
      </w:pPr>
    </w:p>
    <w:p w14:paraId="315DE4D6" w14:textId="77777777" w:rsidR="001649B5" w:rsidRPr="00F40143" w:rsidRDefault="001649B5" w:rsidP="00400CBF">
      <w:pPr>
        <w:ind w:firstLine="709"/>
        <w:contextualSpacing/>
        <w:rPr>
          <w:sz w:val="28"/>
          <w:szCs w:val="28"/>
        </w:rPr>
      </w:pPr>
    </w:p>
    <w:p w14:paraId="7A20C0A1" w14:textId="3E0A3CC0" w:rsidR="00B826DB" w:rsidRPr="009C0936" w:rsidRDefault="00084E4B" w:rsidP="00A125AE">
      <w:pPr>
        <w:autoSpaceDE w:val="0"/>
        <w:autoSpaceDN w:val="0"/>
        <w:ind w:firstLine="0"/>
        <w:contextualSpacing/>
        <w:rPr>
          <w:b/>
          <w:bCs/>
          <w:sz w:val="28"/>
          <w:szCs w:val="28"/>
          <w:lang w:val="ru-RU"/>
        </w:rPr>
      </w:pPr>
      <w:r w:rsidRPr="00084E4B">
        <w:rPr>
          <w:b/>
          <w:sz w:val="28"/>
          <w:szCs w:val="28"/>
        </w:rPr>
        <w:t xml:space="preserve">Народні депутати України             </w:t>
      </w:r>
      <w:r w:rsidR="000526F3">
        <w:rPr>
          <w:b/>
          <w:sz w:val="28"/>
          <w:szCs w:val="28"/>
        </w:rPr>
        <w:t xml:space="preserve">   </w:t>
      </w:r>
      <w:r w:rsidRPr="00084E4B">
        <w:rPr>
          <w:b/>
          <w:sz w:val="28"/>
          <w:szCs w:val="28"/>
        </w:rPr>
        <w:t xml:space="preserve">      </w:t>
      </w:r>
      <w:r w:rsidR="00F60FA4">
        <w:rPr>
          <w:b/>
          <w:sz w:val="28"/>
          <w:szCs w:val="28"/>
        </w:rPr>
        <w:t xml:space="preserve">                           </w:t>
      </w:r>
      <w:r w:rsidR="002D3DCC">
        <w:rPr>
          <w:b/>
          <w:sz w:val="28"/>
          <w:szCs w:val="28"/>
        </w:rPr>
        <w:t xml:space="preserve">  </w:t>
      </w:r>
      <w:r w:rsidRPr="00084E4B">
        <w:rPr>
          <w:b/>
          <w:sz w:val="28"/>
          <w:szCs w:val="28"/>
        </w:rPr>
        <w:t xml:space="preserve">  </w:t>
      </w:r>
    </w:p>
    <w:sectPr w:rsidR="00B826DB" w:rsidRPr="009C0936" w:rsidSect="00C31EB4">
      <w:headerReference w:type="default" r:id="rId11"/>
      <w:footerReference w:type="default" r:id="rId12"/>
      <w:pgSz w:w="11907" w:h="16840"/>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42356C" w14:textId="77777777" w:rsidR="003B2841" w:rsidRDefault="003B2841">
      <w:r>
        <w:separator/>
      </w:r>
    </w:p>
  </w:endnote>
  <w:endnote w:type="continuationSeparator" w:id="0">
    <w:p w14:paraId="588820B1" w14:textId="77777777" w:rsidR="003B2841" w:rsidRDefault="003B2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Baltica">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9EF18" w14:textId="77777777" w:rsidR="002C42A9" w:rsidRPr="00CB290D" w:rsidRDefault="002C42A9" w:rsidP="00CB290D">
    <w:pPr>
      <w:pStyle w:val="ad"/>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4648D8" w14:textId="77777777" w:rsidR="003B2841" w:rsidRDefault="003B2841">
      <w:r>
        <w:separator/>
      </w:r>
    </w:p>
  </w:footnote>
  <w:footnote w:type="continuationSeparator" w:id="0">
    <w:p w14:paraId="1FFCAFA2" w14:textId="77777777" w:rsidR="003B2841" w:rsidRDefault="003B2841">
      <w:r>
        <w:continuationSeparator/>
      </w:r>
    </w:p>
  </w:footnote>
  <w:footnote w:id="1">
    <w:p w14:paraId="6C2238AE" w14:textId="77777777" w:rsidR="00525A50" w:rsidRPr="00DB74F4" w:rsidRDefault="00525A50" w:rsidP="00525A50">
      <w:r w:rsidRPr="00DB74F4">
        <w:rPr>
          <w:sz w:val="20"/>
          <w:vertAlign w:val="superscript"/>
        </w:rPr>
        <w:footnoteRef/>
      </w:r>
      <w:r w:rsidRPr="00DB74F4">
        <w:rPr>
          <w:sz w:val="20"/>
        </w:rPr>
        <w:t xml:space="preserve"> Підсумковий звіт за результатами спостереження за черговими місцевими виборами 25 жовтня 2020 року / Комітет виборців України, 2020. - С. 13.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EF0FA" w14:textId="12D936FA" w:rsidR="00E14947" w:rsidRPr="0087022A" w:rsidRDefault="00E14947" w:rsidP="00FF735E">
    <w:pPr>
      <w:pStyle w:val="a3"/>
      <w:framePr w:wrap="auto" w:vAnchor="text" w:hAnchor="margin" w:xAlign="center" w:y="1"/>
      <w:rPr>
        <w:rStyle w:val="af"/>
        <w:b w:val="0"/>
        <w:bCs w:val="0"/>
        <w:sz w:val="28"/>
        <w:szCs w:val="28"/>
      </w:rPr>
    </w:pPr>
    <w:r w:rsidRPr="0087022A">
      <w:rPr>
        <w:rStyle w:val="af"/>
        <w:b w:val="0"/>
        <w:bCs w:val="0"/>
        <w:sz w:val="28"/>
        <w:szCs w:val="28"/>
      </w:rPr>
      <w:fldChar w:fldCharType="begin"/>
    </w:r>
    <w:r w:rsidRPr="0087022A">
      <w:rPr>
        <w:rStyle w:val="af"/>
        <w:b w:val="0"/>
        <w:bCs w:val="0"/>
        <w:sz w:val="28"/>
        <w:szCs w:val="28"/>
      </w:rPr>
      <w:instrText xml:space="preserve">PAGE  </w:instrText>
    </w:r>
    <w:r w:rsidRPr="0087022A">
      <w:rPr>
        <w:rStyle w:val="af"/>
        <w:b w:val="0"/>
        <w:bCs w:val="0"/>
        <w:sz w:val="28"/>
        <w:szCs w:val="28"/>
      </w:rPr>
      <w:fldChar w:fldCharType="separate"/>
    </w:r>
    <w:r w:rsidR="00F5638F">
      <w:rPr>
        <w:rStyle w:val="af"/>
        <w:b w:val="0"/>
        <w:bCs w:val="0"/>
        <w:noProof/>
        <w:sz w:val="28"/>
        <w:szCs w:val="28"/>
      </w:rPr>
      <w:t>2</w:t>
    </w:r>
    <w:r w:rsidRPr="0087022A">
      <w:rPr>
        <w:rStyle w:val="af"/>
        <w:b w:val="0"/>
        <w:bCs w:val="0"/>
        <w:sz w:val="28"/>
        <w:szCs w:val="28"/>
      </w:rPr>
      <w:fldChar w:fldCharType="end"/>
    </w:r>
  </w:p>
  <w:p w14:paraId="757F7C3C" w14:textId="77777777" w:rsidR="00E14947" w:rsidRPr="0087022A" w:rsidRDefault="00E14947">
    <w:pPr>
      <w:pStyle w:val="a3"/>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A34F0"/>
    <w:multiLevelType w:val="hybridMultilevel"/>
    <w:tmpl w:val="500C385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2A442F35"/>
    <w:multiLevelType w:val="singleLevel"/>
    <w:tmpl w:val="2730A1B8"/>
    <w:lvl w:ilvl="0">
      <w:start w:val="1"/>
      <w:numFmt w:val="bullet"/>
      <w:lvlText w:val="-"/>
      <w:lvlJc w:val="left"/>
      <w:pPr>
        <w:tabs>
          <w:tab w:val="num" w:pos="927"/>
        </w:tabs>
        <w:ind w:left="927" w:hanging="360"/>
      </w:pPr>
      <w:rPr>
        <w:rFonts w:hint="default"/>
      </w:rPr>
    </w:lvl>
  </w:abstractNum>
  <w:abstractNum w:abstractNumId="2" w15:restartNumberingAfterBreak="0">
    <w:nsid w:val="2BFF1E0E"/>
    <w:multiLevelType w:val="multilevel"/>
    <w:tmpl w:val="689E0A9A"/>
    <w:lvl w:ilvl="0">
      <w:start w:val="1"/>
      <w:numFmt w:val="decimal"/>
      <w:lvlText w:val="%1."/>
      <w:lvlJc w:val="left"/>
      <w:pPr>
        <w:tabs>
          <w:tab w:val="num" w:pos="720"/>
        </w:tabs>
        <w:ind w:left="720" w:hanging="360"/>
      </w:pPr>
      <w:rPr>
        <w:rFonts w:cs="Times New Roman" w:hint="default"/>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15:restartNumberingAfterBreak="0">
    <w:nsid w:val="36175593"/>
    <w:multiLevelType w:val="singleLevel"/>
    <w:tmpl w:val="2730A1B8"/>
    <w:lvl w:ilvl="0">
      <w:start w:val="2"/>
      <w:numFmt w:val="bullet"/>
      <w:lvlText w:val="-"/>
      <w:lvlJc w:val="left"/>
      <w:pPr>
        <w:tabs>
          <w:tab w:val="num" w:pos="927"/>
        </w:tabs>
        <w:ind w:left="927" w:hanging="360"/>
      </w:pPr>
      <w:rPr>
        <w:rFonts w:hint="default"/>
      </w:rPr>
    </w:lvl>
  </w:abstractNum>
  <w:abstractNum w:abstractNumId="4" w15:restartNumberingAfterBreak="0">
    <w:nsid w:val="384A1C14"/>
    <w:multiLevelType w:val="singleLevel"/>
    <w:tmpl w:val="31143078"/>
    <w:lvl w:ilvl="0">
      <w:start w:val="1"/>
      <w:numFmt w:val="decimal"/>
      <w:lvlText w:val="%1."/>
      <w:lvlJc w:val="left"/>
      <w:pPr>
        <w:tabs>
          <w:tab w:val="num" w:pos="927"/>
        </w:tabs>
        <w:ind w:left="927" w:hanging="360"/>
      </w:pPr>
      <w:rPr>
        <w:rFonts w:cs="Times New Roman" w:hint="default"/>
      </w:rPr>
    </w:lvl>
  </w:abstractNum>
  <w:abstractNum w:abstractNumId="5" w15:restartNumberingAfterBreak="0">
    <w:nsid w:val="3BFC74CE"/>
    <w:multiLevelType w:val="multilevel"/>
    <w:tmpl w:val="C7AE08B6"/>
    <w:lvl w:ilvl="0">
      <w:start w:val="1"/>
      <w:numFmt w:val="decimal"/>
      <w:lvlText w:val="%1."/>
      <w:lvlJc w:val="left"/>
      <w:pPr>
        <w:tabs>
          <w:tab w:val="num" w:pos="1080"/>
        </w:tabs>
        <w:ind w:left="1080" w:hanging="360"/>
      </w:pPr>
      <w:rPr>
        <w:rFonts w:cs="Times New Roman" w:hint="default"/>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6" w15:restartNumberingAfterBreak="0">
    <w:nsid w:val="409C516A"/>
    <w:multiLevelType w:val="singleLevel"/>
    <w:tmpl w:val="2730A1B8"/>
    <w:lvl w:ilvl="0">
      <w:start w:val="1"/>
      <w:numFmt w:val="bullet"/>
      <w:lvlText w:val="-"/>
      <w:lvlJc w:val="left"/>
      <w:pPr>
        <w:tabs>
          <w:tab w:val="num" w:pos="927"/>
        </w:tabs>
        <w:ind w:left="927" w:hanging="360"/>
      </w:pPr>
      <w:rPr>
        <w:rFonts w:hint="default"/>
      </w:rPr>
    </w:lvl>
  </w:abstractNum>
  <w:abstractNum w:abstractNumId="7" w15:restartNumberingAfterBreak="0">
    <w:nsid w:val="446E7922"/>
    <w:multiLevelType w:val="hybridMultilevel"/>
    <w:tmpl w:val="C5B2AFB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8" w15:restartNumberingAfterBreak="0">
    <w:nsid w:val="45A04C3B"/>
    <w:multiLevelType w:val="hybridMultilevel"/>
    <w:tmpl w:val="10B2BFE0"/>
    <w:lvl w:ilvl="0" w:tplc="18F0F0CA">
      <w:start w:val="1"/>
      <w:numFmt w:val="decimal"/>
      <w:lvlText w:val="%1)"/>
      <w:lvlJc w:val="left"/>
      <w:pPr>
        <w:ind w:left="1080" w:hanging="360"/>
      </w:pPr>
      <w:rPr>
        <w:rFonts w:cs="Times New Roman" w:hint="default"/>
      </w:rPr>
    </w:lvl>
    <w:lvl w:ilvl="1" w:tplc="04220019">
      <w:start w:val="1"/>
      <w:numFmt w:val="lowerLetter"/>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abstractNum w:abstractNumId="9" w15:restartNumberingAfterBreak="0">
    <w:nsid w:val="4B460E68"/>
    <w:multiLevelType w:val="singleLevel"/>
    <w:tmpl w:val="A9FA7242"/>
    <w:lvl w:ilvl="0">
      <w:start w:val="2"/>
      <w:numFmt w:val="bullet"/>
      <w:lvlText w:val="-"/>
      <w:lvlJc w:val="left"/>
      <w:pPr>
        <w:tabs>
          <w:tab w:val="num" w:pos="927"/>
        </w:tabs>
        <w:ind w:left="927" w:hanging="360"/>
      </w:pPr>
      <w:rPr>
        <w:rFonts w:hint="default"/>
      </w:rPr>
    </w:lvl>
  </w:abstractNum>
  <w:abstractNum w:abstractNumId="10" w15:restartNumberingAfterBreak="0">
    <w:nsid w:val="588F3388"/>
    <w:multiLevelType w:val="hybridMultilevel"/>
    <w:tmpl w:val="B22E23BE"/>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15:restartNumberingAfterBreak="0">
    <w:nsid w:val="599749EE"/>
    <w:multiLevelType w:val="hybridMultilevel"/>
    <w:tmpl w:val="649407AC"/>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5E0F1F65"/>
    <w:multiLevelType w:val="multilevel"/>
    <w:tmpl w:val="F10A9B0E"/>
    <w:lvl w:ilvl="0">
      <w:start w:val="1"/>
      <w:numFmt w:val="decimal"/>
      <w:lvlText w:val="%1."/>
      <w:lvlJc w:val="left"/>
      <w:pPr>
        <w:tabs>
          <w:tab w:val="num" w:pos="720"/>
        </w:tabs>
        <w:ind w:left="720" w:hanging="360"/>
      </w:pPr>
      <w:rPr>
        <w:rFonts w:cs="Times New Roman" w:hint="default"/>
      </w:rPr>
    </w:lvl>
    <w:lvl w:ilvl="1">
      <w:start w:val="1"/>
      <w:numFmt w:val="bullet"/>
      <w:lvlText w:val="-"/>
      <w:lvlJc w:val="left"/>
      <w:pPr>
        <w:tabs>
          <w:tab w:val="num" w:pos="1440"/>
        </w:tabs>
        <w:ind w:left="1440" w:hanging="360"/>
      </w:pPr>
      <w:rPr>
        <w:rFonts w:ascii="Times New Roman" w:eastAsia="Times New Roman" w:hAnsi="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15:restartNumberingAfterBreak="0">
    <w:nsid w:val="6CFF4A25"/>
    <w:multiLevelType w:val="singleLevel"/>
    <w:tmpl w:val="50B6DEB4"/>
    <w:lvl w:ilvl="0">
      <w:start w:val="1"/>
      <w:numFmt w:val="decimal"/>
      <w:lvlText w:val="%1."/>
      <w:lvlJc w:val="left"/>
      <w:pPr>
        <w:tabs>
          <w:tab w:val="num" w:pos="927"/>
        </w:tabs>
        <w:ind w:left="927" w:hanging="360"/>
      </w:pPr>
      <w:rPr>
        <w:rFonts w:cs="Times New Roman" w:hint="default"/>
      </w:rPr>
    </w:lvl>
  </w:abstractNum>
  <w:abstractNum w:abstractNumId="14" w15:restartNumberingAfterBreak="0">
    <w:nsid w:val="6E1F7715"/>
    <w:multiLevelType w:val="hybridMultilevel"/>
    <w:tmpl w:val="2E446BBC"/>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15:restartNumberingAfterBreak="0">
    <w:nsid w:val="743D0A54"/>
    <w:multiLevelType w:val="hybridMultilevel"/>
    <w:tmpl w:val="B202A000"/>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7C83741C"/>
    <w:multiLevelType w:val="singleLevel"/>
    <w:tmpl w:val="2730A1B8"/>
    <w:lvl w:ilvl="0">
      <w:numFmt w:val="bullet"/>
      <w:lvlText w:val="-"/>
      <w:lvlJc w:val="left"/>
      <w:pPr>
        <w:tabs>
          <w:tab w:val="num" w:pos="927"/>
        </w:tabs>
        <w:ind w:left="927" w:hanging="360"/>
      </w:pPr>
      <w:rPr>
        <w:rFonts w:hint="default"/>
      </w:rPr>
    </w:lvl>
  </w:abstractNum>
  <w:abstractNum w:abstractNumId="17" w15:restartNumberingAfterBreak="0">
    <w:nsid w:val="7F292233"/>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12"/>
  </w:num>
  <w:num w:numId="2">
    <w:abstractNumId w:val="2"/>
  </w:num>
  <w:num w:numId="3">
    <w:abstractNumId w:val="9"/>
  </w:num>
  <w:num w:numId="4">
    <w:abstractNumId w:val="17"/>
  </w:num>
  <w:num w:numId="5">
    <w:abstractNumId w:val="4"/>
  </w:num>
  <w:num w:numId="6">
    <w:abstractNumId w:val="13"/>
  </w:num>
  <w:num w:numId="7">
    <w:abstractNumId w:val="5"/>
  </w:num>
  <w:num w:numId="8">
    <w:abstractNumId w:val="3"/>
  </w:num>
  <w:num w:numId="9">
    <w:abstractNumId w:val="1"/>
  </w:num>
  <w:num w:numId="10">
    <w:abstractNumId w:val="6"/>
  </w:num>
  <w:num w:numId="11">
    <w:abstractNumId w:val="16"/>
  </w:num>
  <w:num w:numId="12">
    <w:abstractNumId w:val="8"/>
  </w:num>
  <w:num w:numId="13">
    <w:abstractNumId w:val="0"/>
  </w:num>
  <w:num w:numId="14">
    <w:abstractNumId w:val="7"/>
  </w:num>
  <w:num w:numId="15">
    <w:abstractNumId w:val="14"/>
  </w:num>
  <w:num w:numId="16">
    <w:abstractNumId w:val="15"/>
  </w:num>
  <w:num w:numId="17">
    <w:abstractNumId w:val="10"/>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CAA"/>
    <w:rsid w:val="0000141B"/>
    <w:rsid w:val="00007936"/>
    <w:rsid w:val="00024542"/>
    <w:rsid w:val="0002693E"/>
    <w:rsid w:val="00037AE8"/>
    <w:rsid w:val="0004105F"/>
    <w:rsid w:val="00043E9A"/>
    <w:rsid w:val="0004690F"/>
    <w:rsid w:val="00050609"/>
    <w:rsid w:val="000526F3"/>
    <w:rsid w:val="00053421"/>
    <w:rsid w:val="00053AF6"/>
    <w:rsid w:val="000540C2"/>
    <w:rsid w:val="00062020"/>
    <w:rsid w:val="00071181"/>
    <w:rsid w:val="00072055"/>
    <w:rsid w:val="00076669"/>
    <w:rsid w:val="000843C9"/>
    <w:rsid w:val="00084E4B"/>
    <w:rsid w:val="00095CD7"/>
    <w:rsid w:val="0009670E"/>
    <w:rsid w:val="000A0328"/>
    <w:rsid w:val="000A12D5"/>
    <w:rsid w:val="000A1C8B"/>
    <w:rsid w:val="000B6AC3"/>
    <w:rsid w:val="000C140E"/>
    <w:rsid w:val="000C4698"/>
    <w:rsid w:val="000C7481"/>
    <w:rsid w:val="000D0C67"/>
    <w:rsid w:val="000D242E"/>
    <w:rsid w:val="000D4649"/>
    <w:rsid w:val="000D50F5"/>
    <w:rsid w:val="000D52DB"/>
    <w:rsid w:val="000D79FA"/>
    <w:rsid w:val="000E027E"/>
    <w:rsid w:val="000E0B5B"/>
    <w:rsid w:val="000E1629"/>
    <w:rsid w:val="000E1C0B"/>
    <w:rsid w:val="000F628D"/>
    <w:rsid w:val="00105F0B"/>
    <w:rsid w:val="00106BD8"/>
    <w:rsid w:val="001129DA"/>
    <w:rsid w:val="001134DE"/>
    <w:rsid w:val="00116949"/>
    <w:rsid w:val="00122176"/>
    <w:rsid w:val="00123815"/>
    <w:rsid w:val="00127159"/>
    <w:rsid w:val="00132799"/>
    <w:rsid w:val="00134863"/>
    <w:rsid w:val="00142F22"/>
    <w:rsid w:val="0014355F"/>
    <w:rsid w:val="001442D3"/>
    <w:rsid w:val="001478D1"/>
    <w:rsid w:val="00147936"/>
    <w:rsid w:val="0015051E"/>
    <w:rsid w:val="00163E27"/>
    <w:rsid w:val="001649B5"/>
    <w:rsid w:val="00174219"/>
    <w:rsid w:val="001840E5"/>
    <w:rsid w:val="00185204"/>
    <w:rsid w:val="00186605"/>
    <w:rsid w:val="001933B8"/>
    <w:rsid w:val="00196093"/>
    <w:rsid w:val="00196CB6"/>
    <w:rsid w:val="001A2609"/>
    <w:rsid w:val="001A4ECD"/>
    <w:rsid w:val="001C3DC4"/>
    <w:rsid w:val="001E5A1F"/>
    <w:rsid w:val="001E6604"/>
    <w:rsid w:val="001E6DE6"/>
    <w:rsid w:val="001F1AFA"/>
    <w:rsid w:val="001F22DF"/>
    <w:rsid w:val="001F4E80"/>
    <w:rsid w:val="002004BB"/>
    <w:rsid w:val="0020202C"/>
    <w:rsid w:val="00203D72"/>
    <w:rsid w:val="00206C65"/>
    <w:rsid w:val="00206E82"/>
    <w:rsid w:val="002077C9"/>
    <w:rsid w:val="002229EA"/>
    <w:rsid w:val="0022728E"/>
    <w:rsid w:val="00227B9D"/>
    <w:rsid w:val="00230E2E"/>
    <w:rsid w:val="00231B81"/>
    <w:rsid w:val="00231F59"/>
    <w:rsid w:val="002342BC"/>
    <w:rsid w:val="00236094"/>
    <w:rsid w:val="00237E2B"/>
    <w:rsid w:val="00242932"/>
    <w:rsid w:val="00247352"/>
    <w:rsid w:val="00250533"/>
    <w:rsid w:val="002557A5"/>
    <w:rsid w:val="00261094"/>
    <w:rsid w:val="00271D96"/>
    <w:rsid w:val="0027222A"/>
    <w:rsid w:val="002753CE"/>
    <w:rsid w:val="0028297A"/>
    <w:rsid w:val="00290BB1"/>
    <w:rsid w:val="00293FFB"/>
    <w:rsid w:val="002A25D6"/>
    <w:rsid w:val="002A2620"/>
    <w:rsid w:val="002A30E0"/>
    <w:rsid w:val="002A5174"/>
    <w:rsid w:val="002C1569"/>
    <w:rsid w:val="002C2545"/>
    <w:rsid w:val="002C3C87"/>
    <w:rsid w:val="002C42A9"/>
    <w:rsid w:val="002C4ECC"/>
    <w:rsid w:val="002D3DCC"/>
    <w:rsid w:val="002D6F47"/>
    <w:rsid w:val="002E0F41"/>
    <w:rsid w:val="002E2D8C"/>
    <w:rsid w:val="002E7CEF"/>
    <w:rsid w:val="002F65CB"/>
    <w:rsid w:val="0031594A"/>
    <w:rsid w:val="003223A9"/>
    <w:rsid w:val="00323ABC"/>
    <w:rsid w:val="00326A21"/>
    <w:rsid w:val="00336211"/>
    <w:rsid w:val="00336311"/>
    <w:rsid w:val="003406FA"/>
    <w:rsid w:val="00344D1C"/>
    <w:rsid w:val="00345105"/>
    <w:rsid w:val="003456BF"/>
    <w:rsid w:val="00346D05"/>
    <w:rsid w:val="00351FE8"/>
    <w:rsid w:val="00355467"/>
    <w:rsid w:val="00357C80"/>
    <w:rsid w:val="00363F7C"/>
    <w:rsid w:val="003736A2"/>
    <w:rsid w:val="00377144"/>
    <w:rsid w:val="00383773"/>
    <w:rsid w:val="0038513F"/>
    <w:rsid w:val="00385695"/>
    <w:rsid w:val="00392E10"/>
    <w:rsid w:val="003A0716"/>
    <w:rsid w:val="003A5378"/>
    <w:rsid w:val="003A766A"/>
    <w:rsid w:val="003B0D04"/>
    <w:rsid w:val="003B2841"/>
    <w:rsid w:val="003B2ABC"/>
    <w:rsid w:val="003B31E5"/>
    <w:rsid w:val="003B475E"/>
    <w:rsid w:val="003B57F4"/>
    <w:rsid w:val="003C251D"/>
    <w:rsid w:val="003C295F"/>
    <w:rsid w:val="003C4D48"/>
    <w:rsid w:val="003C60EC"/>
    <w:rsid w:val="003D16C0"/>
    <w:rsid w:val="003E6FF4"/>
    <w:rsid w:val="003F1B86"/>
    <w:rsid w:val="003F3A55"/>
    <w:rsid w:val="003F4971"/>
    <w:rsid w:val="00400CBF"/>
    <w:rsid w:val="00403E97"/>
    <w:rsid w:val="00407DD6"/>
    <w:rsid w:val="00417A3C"/>
    <w:rsid w:val="004241B9"/>
    <w:rsid w:val="00426A67"/>
    <w:rsid w:val="00427BAF"/>
    <w:rsid w:val="004311CB"/>
    <w:rsid w:val="0044094A"/>
    <w:rsid w:val="00441B41"/>
    <w:rsid w:val="0044419A"/>
    <w:rsid w:val="0044580F"/>
    <w:rsid w:val="004469D0"/>
    <w:rsid w:val="00455771"/>
    <w:rsid w:val="00456A04"/>
    <w:rsid w:val="004751B9"/>
    <w:rsid w:val="00483709"/>
    <w:rsid w:val="004949C0"/>
    <w:rsid w:val="004954E4"/>
    <w:rsid w:val="00495BF0"/>
    <w:rsid w:val="004968BE"/>
    <w:rsid w:val="00497FAD"/>
    <w:rsid w:val="004A4824"/>
    <w:rsid w:val="004A4B68"/>
    <w:rsid w:val="004A797B"/>
    <w:rsid w:val="004B5B4E"/>
    <w:rsid w:val="004B6563"/>
    <w:rsid w:val="004B689E"/>
    <w:rsid w:val="004B711A"/>
    <w:rsid w:val="004C26DB"/>
    <w:rsid w:val="004C3F79"/>
    <w:rsid w:val="004C6882"/>
    <w:rsid w:val="004C79E4"/>
    <w:rsid w:val="004D0BE8"/>
    <w:rsid w:val="004E0F51"/>
    <w:rsid w:val="004E1446"/>
    <w:rsid w:val="004E179F"/>
    <w:rsid w:val="004E1811"/>
    <w:rsid w:val="004E1BD9"/>
    <w:rsid w:val="004E4BDB"/>
    <w:rsid w:val="004F21D5"/>
    <w:rsid w:val="004F7C29"/>
    <w:rsid w:val="00506A19"/>
    <w:rsid w:val="00510313"/>
    <w:rsid w:val="00513443"/>
    <w:rsid w:val="005135C1"/>
    <w:rsid w:val="00520401"/>
    <w:rsid w:val="00521934"/>
    <w:rsid w:val="00522EA4"/>
    <w:rsid w:val="00525A50"/>
    <w:rsid w:val="00530772"/>
    <w:rsid w:val="0053299F"/>
    <w:rsid w:val="00532D01"/>
    <w:rsid w:val="00535164"/>
    <w:rsid w:val="00535ADE"/>
    <w:rsid w:val="00536FD8"/>
    <w:rsid w:val="0054399D"/>
    <w:rsid w:val="00552D08"/>
    <w:rsid w:val="00561EEF"/>
    <w:rsid w:val="005622DD"/>
    <w:rsid w:val="005665F6"/>
    <w:rsid w:val="005741B5"/>
    <w:rsid w:val="00584707"/>
    <w:rsid w:val="00587EBE"/>
    <w:rsid w:val="005A1D6B"/>
    <w:rsid w:val="005A2B8D"/>
    <w:rsid w:val="005B11BC"/>
    <w:rsid w:val="005B6A6C"/>
    <w:rsid w:val="005B6B87"/>
    <w:rsid w:val="005C1F56"/>
    <w:rsid w:val="005C5FE8"/>
    <w:rsid w:val="005D39EA"/>
    <w:rsid w:val="005E1F12"/>
    <w:rsid w:val="005E2E67"/>
    <w:rsid w:val="005E5819"/>
    <w:rsid w:val="005E5B5B"/>
    <w:rsid w:val="005E6A77"/>
    <w:rsid w:val="005F29B6"/>
    <w:rsid w:val="005F330B"/>
    <w:rsid w:val="005F5391"/>
    <w:rsid w:val="005F7C39"/>
    <w:rsid w:val="006000E1"/>
    <w:rsid w:val="006034B1"/>
    <w:rsid w:val="00603CEE"/>
    <w:rsid w:val="00606093"/>
    <w:rsid w:val="00610A8A"/>
    <w:rsid w:val="00610B73"/>
    <w:rsid w:val="00611575"/>
    <w:rsid w:val="0061273A"/>
    <w:rsid w:val="00616DED"/>
    <w:rsid w:val="00617CAA"/>
    <w:rsid w:val="00624075"/>
    <w:rsid w:val="00624560"/>
    <w:rsid w:val="00636AD3"/>
    <w:rsid w:val="006430F7"/>
    <w:rsid w:val="006466E5"/>
    <w:rsid w:val="00652267"/>
    <w:rsid w:val="00655504"/>
    <w:rsid w:val="006621FB"/>
    <w:rsid w:val="0066393D"/>
    <w:rsid w:val="00666B8E"/>
    <w:rsid w:val="00671D52"/>
    <w:rsid w:val="00673CF0"/>
    <w:rsid w:val="00674BD7"/>
    <w:rsid w:val="006917FE"/>
    <w:rsid w:val="00693319"/>
    <w:rsid w:val="00696458"/>
    <w:rsid w:val="006A2279"/>
    <w:rsid w:val="006B6F28"/>
    <w:rsid w:val="006B7882"/>
    <w:rsid w:val="006C3818"/>
    <w:rsid w:val="006C51FF"/>
    <w:rsid w:val="006D0D57"/>
    <w:rsid w:val="006D2389"/>
    <w:rsid w:val="006D6A82"/>
    <w:rsid w:val="006E14B6"/>
    <w:rsid w:val="006E6E6C"/>
    <w:rsid w:val="006F41A6"/>
    <w:rsid w:val="006F4346"/>
    <w:rsid w:val="00701617"/>
    <w:rsid w:val="007023D2"/>
    <w:rsid w:val="00705F14"/>
    <w:rsid w:val="00706B42"/>
    <w:rsid w:val="007106D4"/>
    <w:rsid w:val="00713A6D"/>
    <w:rsid w:val="00715ED3"/>
    <w:rsid w:val="00721420"/>
    <w:rsid w:val="00723C5C"/>
    <w:rsid w:val="007244CA"/>
    <w:rsid w:val="0073069A"/>
    <w:rsid w:val="00744D9A"/>
    <w:rsid w:val="0075736F"/>
    <w:rsid w:val="007643A1"/>
    <w:rsid w:val="007657A9"/>
    <w:rsid w:val="00767CAA"/>
    <w:rsid w:val="00776B6E"/>
    <w:rsid w:val="0077738C"/>
    <w:rsid w:val="00785D8F"/>
    <w:rsid w:val="0079185E"/>
    <w:rsid w:val="007929A5"/>
    <w:rsid w:val="00795F60"/>
    <w:rsid w:val="007A0441"/>
    <w:rsid w:val="007A5A87"/>
    <w:rsid w:val="007B0208"/>
    <w:rsid w:val="007B1DB6"/>
    <w:rsid w:val="007B451E"/>
    <w:rsid w:val="007B59D3"/>
    <w:rsid w:val="007C23D2"/>
    <w:rsid w:val="007C4B5B"/>
    <w:rsid w:val="007C6CC3"/>
    <w:rsid w:val="007C6D15"/>
    <w:rsid w:val="007C733B"/>
    <w:rsid w:val="007D1ABD"/>
    <w:rsid w:val="007D3C1F"/>
    <w:rsid w:val="007D4556"/>
    <w:rsid w:val="007D4CB8"/>
    <w:rsid w:val="007D5650"/>
    <w:rsid w:val="007E01A1"/>
    <w:rsid w:val="007E137F"/>
    <w:rsid w:val="007E2C00"/>
    <w:rsid w:val="007E4F93"/>
    <w:rsid w:val="007E5475"/>
    <w:rsid w:val="007E55C7"/>
    <w:rsid w:val="007F70C0"/>
    <w:rsid w:val="00800A77"/>
    <w:rsid w:val="0080294F"/>
    <w:rsid w:val="008116AC"/>
    <w:rsid w:val="0081179C"/>
    <w:rsid w:val="00811914"/>
    <w:rsid w:val="00812E4A"/>
    <w:rsid w:val="00813395"/>
    <w:rsid w:val="00813CC5"/>
    <w:rsid w:val="00817E82"/>
    <w:rsid w:val="00823F6A"/>
    <w:rsid w:val="008266A0"/>
    <w:rsid w:val="00827D88"/>
    <w:rsid w:val="00830D46"/>
    <w:rsid w:val="0083258E"/>
    <w:rsid w:val="00834FB8"/>
    <w:rsid w:val="008372C6"/>
    <w:rsid w:val="0084146C"/>
    <w:rsid w:val="008421FC"/>
    <w:rsid w:val="008452A8"/>
    <w:rsid w:val="00846B2E"/>
    <w:rsid w:val="0085248C"/>
    <w:rsid w:val="008537B7"/>
    <w:rsid w:val="008618D0"/>
    <w:rsid w:val="00862182"/>
    <w:rsid w:val="00863BEC"/>
    <w:rsid w:val="008645D4"/>
    <w:rsid w:val="008675F3"/>
    <w:rsid w:val="0087022A"/>
    <w:rsid w:val="00883372"/>
    <w:rsid w:val="00884130"/>
    <w:rsid w:val="008848C9"/>
    <w:rsid w:val="008856E7"/>
    <w:rsid w:val="008928E3"/>
    <w:rsid w:val="00894A45"/>
    <w:rsid w:val="008A1C76"/>
    <w:rsid w:val="008A4769"/>
    <w:rsid w:val="008A5E9E"/>
    <w:rsid w:val="008A7245"/>
    <w:rsid w:val="008B1377"/>
    <w:rsid w:val="008B1CF2"/>
    <w:rsid w:val="008B657C"/>
    <w:rsid w:val="008B7AB7"/>
    <w:rsid w:val="008C15A1"/>
    <w:rsid w:val="008D205A"/>
    <w:rsid w:val="008D4115"/>
    <w:rsid w:val="008D6435"/>
    <w:rsid w:val="008E1F4A"/>
    <w:rsid w:val="008E1FA3"/>
    <w:rsid w:val="008F5BB3"/>
    <w:rsid w:val="009110E0"/>
    <w:rsid w:val="00911BBE"/>
    <w:rsid w:val="00916084"/>
    <w:rsid w:val="009214F1"/>
    <w:rsid w:val="00921D71"/>
    <w:rsid w:val="00925D77"/>
    <w:rsid w:val="00926DB1"/>
    <w:rsid w:val="00931EF1"/>
    <w:rsid w:val="00935483"/>
    <w:rsid w:val="0093785B"/>
    <w:rsid w:val="009418CE"/>
    <w:rsid w:val="00942D0C"/>
    <w:rsid w:val="009458BD"/>
    <w:rsid w:val="00951D68"/>
    <w:rsid w:val="0095348E"/>
    <w:rsid w:val="00956A80"/>
    <w:rsid w:val="00960E95"/>
    <w:rsid w:val="00970EA5"/>
    <w:rsid w:val="0097231F"/>
    <w:rsid w:val="009758D4"/>
    <w:rsid w:val="009824F7"/>
    <w:rsid w:val="00984CEA"/>
    <w:rsid w:val="009859B5"/>
    <w:rsid w:val="009859B8"/>
    <w:rsid w:val="00987120"/>
    <w:rsid w:val="0099093A"/>
    <w:rsid w:val="009919D9"/>
    <w:rsid w:val="00994015"/>
    <w:rsid w:val="009A1DE2"/>
    <w:rsid w:val="009A70BE"/>
    <w:rsid w:val="009B0B81"/>
    <w:rsid w:val="009B7175"/>
    <w:rsid w:val="009B7C1F"/>
    <w:rsid w:val="009C0936"/>
    <w:rsid w:val="009C2659"/>
    <w:rsid w:val="009C2952"/>
    <w:rsid w:val="009C3C34"/>
    <w:rsid w:val="009D3215"/>
    <w:rsid w:val="009E339E"/>
    <w:rsid w:val="009E39FD"/>
    <w:rsid w:val="009E3FF6"/>
    <w:rsid w:val="009E7140"/>
    <w:rsid w:val="009F0459"/>
    <w:rsid w:val="009F1490"/>
    <w:rsid w:val="009F2972"/>
    <w:rsid w:val="00A02003"/>
    <w:rsid w:val="00A06813"/>
    <w:rsid w:val="00A06C34"/>
    <w:rsid w:val="00A125AE"/>
    <w:rsid w:val="00A13380"/>
    <w:rsid w:val="00A26D62"/>
    <w:rsid w:val="00A30A27"/>
    <w:rsid w:val="00A430C0"/>
    <w:rsid w:val="00A54C28"/>
    <w:rsid w:val="00A57273"/>
    <w:rsid w:val="00A63319"/>
    <w:rsid w:val="00A66332"/>
    <w:rsid w:val="00A672B2"/>
    <w:rsid w:val="00A7129B"/>
    <w:rsid w:val="00A7198B"/>
    <w:rsid w:val="00A833A3"/>
    <w:rsid w:val="00A8679E"/>
    <w:rsid w:val="00A93D56"/>
    <w:rsid w:val="00A9530D"/>
    <w:rsid w:val="00AA11EC"/>
    <w:rsid w:val="00AA27E7"/>
    <w:rsid w:val="00AA3548"/>
    <w:rsid w:val="00AA5CF7"/>
    <w:rsid w:val="00AA7716"/>
    <w:rsid w:val="00AB03FA"/>
    <w:rsid w:val="00AB3786"/>
    <w:rsid w:val="00AC009E"/>
    <w:rsid w:val="00AC289F"/>
    <w:rsid w:val="00AC5DCE"/>
    <w:rsid w:val="00AD41AE"/>
    <w:rsid w:val="00AD52E4"/>
    <w:rsid w:val="00AE1E83"/>
    <w:rsid w:val="00AE4EDC"/>
    <w:rsid w:val="00AE74B4"/>
    <w:rsid w:val="00AF0150"/>
    <w:rsid w:val="00AF4460"/>
    <w:rsid w:val="00AF4AAD"/>
    <w:rsid w:val="00AF6D08"/>
    <w:rsid w:val="00AF781A"/>
    <w:rsid w:val="00B00250"/>
    <w:rsid w:val="00B05158"/>
    <w:rsid w:val="00B05BE2"/>
    <w:rsid w:val="00B0717D"/>
    <w:rsid w:val="00B10E99"/>
    <w:rsid w:val="00B1664A"/>
    <w:rsid w:val="00B22718"/>
    <w:rsid w:val="00B247F7"/>
    <w:rsid w:val="00B31F97"/>
    <w:rsid w:val="00B32892"/>
    <w:rsid w:val="00B32D91"/>
    <w:rsid w:val="00B32DE7"/>
    <w:rsid w:val="00B41391"/>
    <w:rsid w:val="00B418FE"/>
    <w:rsid w:val="00B426FC"/>
    <w:rsid w:val="00B4303C"/>
    <w:rsid w:val="00B434FF"/>
    <w:rsid w:val="00B44FA2"/>
    <w:rsid w:val="00B478EF"/>
    <w:rsid w:val="00B50D1C"/>
    <w:rsid w:val="00B56590"/>
    <w:rsid w:val="00B57F50"/>
    <w:rsid w:val="00B6341F"/>
    <w:rsid w:val="00B6444C"/>
    <w:rsid w:val="00B671AF"/>
    <w:rsid w:val="00B725FA"/>
    <w:rsid w:val="00B801C1"/>
    <w:rsid w:val="00B815E9"/>
    <w:rsid w:val="00B826DB"/>
    <w:rsid w:val="00B828E3"/>
    <w:rsid w:val="00B914F5"/>
    <w:rsid w:val="00B9315C"/>
    <w:rsid w:val="00BA1258"/>
    <w:rsid w:val="00BA541A"/>
    <w:rsid w:val="00BA6115"/>
    <w:rsid w:val="00BB1CD3"/>
    <w:rsid w:val="00BB2771"/>
    <w:rsid w:val="00BB406A"/>
    <w:rsid w:val="00BB6A7C"/>
    <w:rsid w:val="00BB7E90"/>
    <w:rsid w:val="00BC0657"/>
    <w:rsid w:val="00BC218E"/>
    <w:rsid w:val="00BC4140"/>
    <w:rsid w:val="00BC5599"/>
    <w:rsid w:val="00BC5AC8"/>
    <w:rsid w:val="00BD7920"/>
    <w:rsid w:val="00BE3B84"/>
    <w:rsid w:val="00BE7640"/>
    <w:rsid w:val="00BF56CE"/>
    <w:rsid w:val="00C006A9"/>
    <w:rsid w:val="00C01472"/>
    <w:rsid w:val="00C11A8B"/>
    <w:rsid w:val="00C13302"/>
    <w:rsid w:val="00C163F6"/>
    <w:rsid w:val="00C20464"/>
    <w:rsid w:val="00C2507D"/>
    <w:rsid w:val="00C31EB4"/>
    <w:rsid w:val="00C32414"/>
    <w:rsid w:val="00C45F3D"/>
    <w:rsid w:val="00C51203"/>
    <w:rsid w:val="00C52790"/>
    <w:rsid w:val="00C55603"/>
    <w:rsid w:val="00C5569F"/>
    <w:rsid w:val="00C676BA"/>
    <w:rsid w:val="00C70182"/>
    <w:rsid w:val="00C80D15"/>
    <w:rsid w:val="00C911DC"/>
    <w:rsid w:val="00C93CE5"/>
    <w:rsid w:val="00CA0629"/>
    <w:rsid w:val="00CA7092"/>
    <w:rsid w:val="00CA713B"/>
    <w:rsid w:val="00CB1FF8"/>
    <w:rsid w:val="00CB290D"/>
    <w:rsid w:val="00CC4148"/>
    <w:rsid w:val="00CC5058"/>
    <w:rsid w:val="00CC5E52"/>
    <w:rsid w:val="00CD1601"/>
    <w:rsid w:val="00CD48C3"/>
    <w:rsid w:val="00CD6641"/>
    <w:rsid w:val="00CE1116"/>
    <w:rsid w:val="00CE3956"/>
    <w:rsid w:val="00CE6848"/>
    <w:rsid w:val="00CE6EE3"/>
    <w:rsid w:val="00D06710"/>
    <w:rsid w:val="00D11E91"/>
    <w:rsid w:val="00D1643E"/>
    <w:rsid w:val="00D214AF"/>
    <w:rsid w:val="00D22211"/>
    <w:rsid w:val="00D25D02"/>
    <w:rsid w:val="00D50A02"/>
    <w:rsid w:val="00D52BE8"/>
    <w:rsid w:val="00D52CB3"/>
    <w:rsid w:val="00D61228"/>
    <w:rsid w:val="00D620A6"/>
    <w:rsid w:val="00D63CE0"/>
    <w:rsid w:val="00D7382D"/>
    <w:rsid w:val="00D73942"/>
    <w:rsid w:val="00D73CB6"/>
    <w:rsid w:val="00D76B1F"/>
    <w:rsid w:val="00D83C52"/>
    <w:rsid w:val="00D8779E"/>
    <w:rsid w:val="00D92751"/>
    <w:rsid w:val="00D95A22"/>
    <w:rsid w:val="00D9609D"/>
    <w:rsid w:val="00D97327"/>
    <w:rsid w:val="00D97512"/>
    <w:rsid w:val="00DA7F8A"/>
    <w:rsid w:val="00DB1917"/>
    <w:rsid w:val="00DB48E9"/>
    <w:rsid w:val="00DB49D9"/>
    <w:rsid w:val="00DB6E0D"/>
    <w:rsid w:val="00DC22E4"/>
    <w:rsid w:val="00DC5F87"/>
    <w:rsid w:val="00DC615F"/>
    <w:rsid w:val="00DC713D"/>
    <w:rsid w:val="00DD7B47"/>
    <w:rsid w:val="00DE62A5"/>
    <w:rsid w:val="00DE79CA"/>
    <w:rsid w:val="00DF6A5E"/>
    <w:rsid w:val="00E05E5A"/>
    <w:rsid w:val="00E073D1"/>
    <w:rsid w:val="00E1178F"/>
    <w:rsid w:val="00E14947"/>
    <w:rsid w:val="00E20745"/>
    <w:rsid w:val="00E353EE"/>
    <w:rsid w:val="00E4351A"/>
    <w:rsid w:val="00E511F2"/>
    <w:rsid w:val="00E520B1"/>
    <w:rsid w:val="00E576B4"/>
    <w:rsid w:val="00E607FB"/>
    <w:rsid w:val="00E63DCF"/>
    <w:rsid w:val="00E67F58"/>
    <w:rsid w:val="00E70DC3"/>
    <w:rsid w:val="00E71EA0"/>
    <w:rsid w:val="00E75D01"/>
    <w:rsid w:val="00E80DA2"/>
    <w:rsid w:val="00E836F4"/>
    <w:rsid w:val="00E84E39"/>
    <w:rsid w:val="00E924A6"/>
    <w:rsid w:val="00EA5093"/>
    <w:rsid w:val="00EA6108"/>
    <w:rsid w:val="00EA621B"/>
    <w:rsid w:val="00EB6F56"/>
    <w:rsid w:val="00EC3C1B"/>
    <w:rsid w:val="00EC54C5"/>
    <w:rsid w:val="00EC73BB"/>
    <w:rsid w:val="00ED0730"/>
    <w:rsid w:val="00ED4114"/>
    <w:rsid w:val="00EE05A5"/>
    <w:rsid w:val="00EF0168"/>
    <w:rsid w:val="00EF49C8"/>
    <w:rsid w:val="00EF5771"/>
    <w:rsid w:val="00F000C4"/>
    <w:rsid w:val="00F03845"/>
    <w:rsid w:val="00F0442F"/>
    <w:rsid w:val="00F06081"/>
    <w:rsid w:val="00F06A7F"/>
    <w:rsid w:val="00F06D24"/>
    <w:rsid w:val="00F06E29"/>
    <w:rsid w:val="00F13035"/>
    <w:rsid w:val="00F13DDE"/>
    <w:rsid w:val="00F20491"/>
    <w:rsid w:val="00F21450"/>
    <w:rsid w:val="00F24E61"/>
    <w:rsid w:val="00F40143"/>
    <w:rsid w:val="00F446A9"/>
    <w:rsid w:val="00F46F98"/>
    <w:rsid w:val="00F471F0"/>
    <w:rsid w:val="00F50582"/>
    <w:rsid w:val="00F520EC"/>
    <w:rsid w:val="00F5638F"/>
    <w:rsid w:val="00F60DE0"/>
    <w:rsid w:val="00F60FA4"/>
    <w:rsid w:val="00F6446A"/>
    <w:rsid w:val="00F66AE0"/>
    <w:rsid w:val="00F66F7A"/>
    <w:rsid w:val="00F75AF8"/>
    <w:rsid w:val="00F8086F"/>
    <w:rsid w:val="00F80E93"/>
    <w:rsid w:val="00F82A2A"/>
    <w:rsid w:val="00F90BEB"/>
    <w:rsid w:val="00F92769"/>
    <w:rsid w:val="00FB206E"/>
    <w:rsid w:val="00FC741D"/>
    <w:rsid w:val="00FC7990"/>
    <w:rsid w:val="00FD0D81"/>
    <w:rsid w:val="00FD142E"/>
    <w:rsid w:val="00FD5024"/>
    <w:rsid w:val="00FD6E96"/>
    <w:rsid w:val="00FD6F8F"/>
    <w:rsid w:val="00FE7FCE"/>
    <w:rsid w:val="00FF2E3F"/>
    <w:rsid w:val="00FF735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856E0"/>
  <w14:defaultImageDpi w14:val="0"/>
  <w15:docId w15:val="{402E43E0-7714-411D-8A7A-A47B64F7B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0441"/>
    <w:pPr>
      <w:spacing w:after="0" w:line="240" w:lineRule="auto"/>
      <w:ind w:firstLine="567"/>
      <w:jc w:val="both"/>
    </w:pPr>
  </w:style>
  <w:style w:type="paragraph" w:styleId="1">
    <w:name w:val="heading 1"/>
    <w:basedOn w:val="a"/>
    <w:next w:val="a"/>
    <w:link w:val="10"/>
    <w:uiPriority w:val="99"/>
    <w:qFormat/>
    <w:pPr>
      <w:keepNext/>
      <w:shd w:val="pct15" w:color="auto" w:fill="FFFFFF"/>
      <w:ind w:firstLine="0"/>
      <w:jc w:val="center"/>
      <w:outlineLvl w:val="0"/>
    </w:pPr>
    <w:rPr>
      <w:b/>
      <w:bCs/>
      <w:kern w:val="28"/>
      <w:sz w:val="24"/>
      <w:szCs w:val="24"/>
    </w:rPr>
  </w:style>
  <w:style w:type="paragraph" w:styleId="2">
    <w:name w:val="heading 2"/>
    <w:basedOn w:val="a"/>
    <w:next w:val="a"/>
    <w:link w:val="20"/>
    <w:uiPriority w:val="99"/>
    <w:qFormat/>
    <w:pPr>
      <w:keepNext/>
      <w:shd w:val="pct20" w:color="auto" w:fill="FFFFFF"/>
      <w:spacing w:before="120"/>
      <w:ind w:firstLine="0"/>
      <w:jc w:val="center"/>
      <w:outlineLvl w:val="1"/>
    </w:pPr>
    <w:rPr>
      <w:rFonts w:ascii="Arial" w:hAnsi="Arial" w:cs="Arial"/>
      <w:b/>
      <w:bCs/>
      <w:i/>
      <w:iCs/>
      <w:sz w:val="24"/>
      <w:szCs w:val="24"/>
    </w:rPr>
  </w:style>
  <w:style w:type="paragraph" w:styleId="3">
    <w:name w:val="heading 3"/>
    <w:basedOn w:val="a"/>
    <w:next w:val="a"/>
    <w:link w:val="30"/>
    <w:uiPriority w:val="99"/>
    <w:qFormat/>
    <w:pPr>
      <w:keepNext/>
      <w:shd w:val="pct15" w:color="auto" w:fill="FFFFFF"/>
      <w:ind w:firstLine="0"/>
      <w:outlineLvl w:val="2"/>
    </w:pPr>
    <w:rPr>
      <w:b/>
      <w:bCs/>
    </w:rPr>
  </w:style>
  <w:style w:type="paragraph" w:styleId="4">
    <w:name w:val="heading 4"/>
    <w:basedOn w:val="a"/>
    <w:next w:val="a"/>
    <w:link w:val="40"/>
    <w:uiPriority w:val="99"/>
    <w:qFormat/>
    <w:pPr>
      <w:keepNext/>
      <w:outlineLvl w:val="3"/>
    </w:pPr>
    <w:rPr>
      <w:b/>
      <w:bCs/>
    </w:rPr>
  </w:style>
  <w:style w:type="paragraph" w:styleId="5">
    <w:name w:val="heading 5"/>
    <w:basedOn w:val="a"/>
    <w:next w:val="a"/>
    <w:link w:val="50"/>
    <w:uiPriority w:val="99"/>
    <w:qFormat/>
    <w:pPr>
      <w:keepNext/>
      <w:outlineLvl w:val="4"/>
    </w:pPr>
    <w:rPr>
      <w:i/>
      <w:iCs/>
    </w:rPr>
  </w:style>
  <w:style w:type="paragraph" w:styleId="6">
    <w:name w:val="heading 6"/>
    <w:basedOn w:val="a"/>
    <w:next w:val="a"/>
    <w:link w:val="60"/>
    <w:uiPriority w:val="99"/>
    <w:qFormat/>
    <w:pPr>
      <w:keepNext/>
      <w:ind w:firstLine="0"/>
      <w:jc w:val="center"/>
      <w:outlineLvl w:val="5"/>
    </w:pPr>
    <w:rPr>
      <w:b/>
      <w:bCs/>
      <w:sz w:val="24"/>
      <w:szCs w:val="24"/>
    </w:rPr>
  </w:style>
  <w:style w:type="paragraph" w:styleId="7">
    <w:name w:val="heading 7"/>
    <w:basedOn w:val="a"/>
    <w:next w:val="a"/>
    <w:link w:val="70"/>
    <w:uiPriority w:val="99"/>
    <w:qFormat/>
    <w:pPr>
      <w:keepNext/>
      <w:ind w:firstLine="626"/>
      <w:outlineLvl w:val="6"/>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Cambria"/>
      <w:b/>
      <w:bCs/>
      <w:kern w:val="32"/>
      <w:sz w:val="32"/>
      <w:szCs w:val="32"/>
    </w:rPr>
  </w:style>
  <w:style w:type="character" w:customStyle="1" w:styleId="20">
    <w:name w:val="Заголовок 2 Знак"/>
    <w:basedOn w:val="a0"/>
    <w:link w:val="2"/>
    <w:uiPriority w:val="99"/>
    <w:semiHidden/>
    <w:locked/>
    <w:rPr>
      <w:rFonts w:ascii="Cambria" w:hAnsi="Cambria" w:cs="Cambria"/>
      <w:b/>
      <w:bCs/>
      <w:i/>
      <w:iCs/>
      <w:sz w:val="28"/>
      <w:szCs w:val="28"/>
    </w:rPr>
  </w:style>
  <w:style w:type="character" w:customStyle="1" w:styleId="30">
    <w:name w:val="Заголовок 3 Знак"/>
    <w:basedOn w:val="a0"/>
    <w:link w:val="3"/>
    <w:uiPriority w:val="99"/>
    <w:semiHidden/>
    <w:locked/>
    <w:rPr>
      <w:rFonts w:ascii="Cambria" w:hAnsi="Cambria" w:cs="Cambria"/>
      <w:b/>
      <w:bCs/>
      <w:sz w:val="26"/>
      <w:szCs w:val="26"/>
    </w:rPr>
  </w:style>
  <w:style w:type="character" w:customStyle="1" w:styleId="40">
    <w:name w:val="Заголовок 4 Знак"/>
    <w:basedOn w:val="a0"/>
    <w:link w:val="4"/>
    <w:uiPriority w:val="99"/>
    <w:semiHidden/>
    <w:locked/>
    <w:rPr>
      <w:rFonts w:ascii="Calibri" w:hAnsi="Calibri" w:cs="Calibri"/>
      <w:b/>
      <w:bCs/>
      <w:sz w:val="28"/>
      <w:szCs w:val="28"/>
    </w:rPr>
  </w:style>
  <w:style w:type="character" w:customStyle="1" w:styleId="50">
    <w:name w:val="Заголовок 5 Знак"/>
    <w:basedOn w:val="a0"/>
    <w:link w:val="5"/>
    <w:uiPriority w:val="99"/>
    <w:semiHidden/>
    <w:locked/>
    <w:rPr>
      <w:rFonts w:ascii="Calibri" w:hAnsi="Calibri" w:cs="Calibri"/>
      <w:b/>
      <w:bCs/>
      <w:i/>
      <w:iCs/>
      <w:sz w:val="26"/>
      <w:szCs w:val="26"/>
    </w:rPr>
  </w:style>
  <w:style w:type="character" w:customStyle="1" w:styleId="60">
    <w:name w:val="Заголовок 6 Знак"/>
    <w:basedOn w:val="a0"/>
    <w:link w:val="6"/>
    <w:uiPriority w:val="99"/>
    <w:semiHidden/>
    <w:locked/>
    <w:rPr>
      <w:rFonts w:ascii="Calibri" w:hAnsi="Calibri" w:cs="Calibri"/>
      <w:b/>
      <w:bCs/>
    </w:rPr>
  </w:style>
  <w:style w:type="character" w:customStyle="1" w:styleId="70">
    <w:name w:val="Заголовок 7 Знак"/>
    <w:basedOn w:val="a0"/>
    <w:link w:val="7"/>
    <w:uiPriority w:val="99"/>
    <w:semiHidden/>
    <w:locked/>
    <w:rPr>
      <w:rFonts w:ascii="Calibri" w:hAnsi="Calibri" w:cs="Calibri"/>
      <w:sz w:val="24"/>
      <w:szCs w:val="24"/>
    </w:rPr>
  </w:style>
  <w:style w:type="paragraph" w:customStyle="1" w:styleId="StyleZakonu">
    <w:name w:val="StyleZakonu"/>
    <w:basedOn w:val="a"/>
    <w:uiPriority w:val="99"/>
    <w:pPr>
      <w:shd w:val="pct15" w:color="auto" w:fill="FFFFFF"/>
      <w:autoSpaceDE w:val="0"/>
      <w:autoSpaceDN w:val="0"/>
    </w:pPr>
    <w:rPr>
      <w:b/>
      <w:bCs/>
    </w:rPr>
  </w:style>
  <w:style w:type="paragraph" w:styleId="a3">
    <w:name w:val="header"/>
    <w:basedOn w:val="a"/>
    <w:link w:val="a4"/>
    <w:uiPriority w:val="99"/>
    <w:pPr>
      <w:tabs>
        <w:tab w:val="center" w:pos="4153"/>
        <w:tab w:val="right" w:pos="8306"/>
      </w:tabs>
      <w:ind w:firstLine="0"/>
      <w:jc w:val="right"/>
    </w:pPr>
    <w:rPr>
      <w:b/>
      <w:bCs/>
      <w:sz w:val="16"/>
      <w:szCs w:val="16"/>
    </w:rPr>
  </w:style>
  <w:style w:type="character" w:customStyle="1" w:styleId="a4">
    <w:name w:val="Верхній колонтитул Знак"/>
    <w:basedOn w:val="a0"/>
    <w:link w:val="a3"/>
    <w:uiPriority w:val="99"/>
    <w:semiHidden/>
    <w:locked/>
    <w:rPr>
      <w:rFonts w:cs="Times New Roman"/>
      <w:sz w:val="20"/>
      <w:szCs w:val="20"/>
    </w:rPr>
  </w:style>
  <w:style w:type="paragraph" w:styleId="a5">
    <w:name w:val="Block Text"/>
    <w:basedOn w:val="a"/>
    <w:uiPriority w:val="99"/>
    <w:pPr>
      <w:spacing w:after="120"/>
      <w:ind w:left="1440" w:right="1440" w:firstLine="0"/>
      <w:jc w:val="left"/>
    </w:pPr>
    <w:rPr>
      <w:sz w:val="24"/>
      <w:szCs w:val="24"/>
      <w:lang w:val="ru-RU"/>
    </w:rPr>
  </w:style>
  <w:style w:type="paragraph" w:styleId="a6">
    <w:name w:val="footnote text"/>
    <w:basedOn w:val="a"/>
    <w:link w:val="a7"/>
    <w:uiPriority w:val="99"/>
    <w:semiHidden/>
    <w:pPr>
      <w:ind w:firstLine="0"/>
    </w:pPr>
    <w:rPr>
      <w:sz w:val="20"/>
      <w:szCs w:val="20"/>
    </w:rPr>
  </w:style>
  <w:style w:type="character" w:customStyle="1" w:styleId="a7">
    <w:name w:val="Текст виноски Знак"/>
    <w:basedOn w:val="a0"/>
    <w:link w:val="a6"/>
    <w:uiPriority w:val="99"/>
    <w:semiHidden/>
    <w:locked/>
    <w:rPr>
      <w:rFonts w:cs="Times New Roman"/>
      <w:sz w:val="20"/>
      <w:szCs w:val="20"/>
    </w:rPr>
  </w:style>
  <w:style w:type="character" w:styleId="a8">
    <w:name w:val="footnote reference"/>
    <w:basedOn w:val="a0"/>
    <w:uiPriority w:val="99"/>
    <w:semiHidden/>
    <w:rPr>
      <w:rFonts w:cs="Times New Roman"/>
      <w:vertAlign w:val="superscript"/>
    </w:rPr>
  </w:style>
  <w:style w:type="paragraph" w:styleId="11">
    <w:name w:val="toc 1"/>
    <w:basedOn w:val="a"/>
    <w:next w:val="a"/>
    <w:autoRedefine/>
    <w:uiPriority w:val="99"/>
    <w:semiHidden/>
    <w:pPr>
      <w:ind w:firstLine="626"/>
    </w:pPr>
  </w:style>
  <w:style w:type="paragraph" w:styleId="21">
    <w:name w:val="toc 2"/>
    <w:basedOn w:val="a"/>
    <w:next w:val="a"/>
    <w:autoRedefine/>
    <w:uiPriority w:val="99"/>
    <w:semiHidden/>
    <w:pPr>
      <w:tabs>
        <w:tab w:val="right" w:leader="dot" w:pos="14601"/>
      </w:tabs>
      <w:spacing w:before="60" w:after="60"/>
      <w:ind w:left="221"/>
    </w:pPr>
    <w:rPr>
      <w:b/>
      <w:bCs/>
    </w:rPr>
  </w:style>
  <w:style w:type="paragraph" w:styleId="31">
    <w:name w:val="toc 3"/>
    <w:basedOn w:val="a"/>
    <w:next w:val="a"/>
    <w:autoRedefine/>
    <w:uiPriority w:val="99"/>
    <w:semiHidden/>
    <w:pPr>
      <w:tabs>
        <w:tab w:val="right" w:leader="dot" w:pos="14601"/>
      </w:tabs>
      <w:ind w:left="1134" w:firstLine="0"/>
    </w:pPr>
    <w:rPr>
      <w:noProof/>
    </w:rPr>
  </w:style>
  <w:style w:type="paragraph" w:styleId="41">
    <w:name w:val="toc 4"/>
    <w:basedOn w:val="a"/>
    <w:next w:val="a"/>
    <w:autoRedefine/>
    <w:uiPriority w:val="99"/>
    <w:semiHidden/>
    <w:pPr>
      <w:ind w:left="1134" w:firstLine="0"/>
    </w:pPr>
  </w:style>
  <w:style w:type="paragraph" w:styleId="51">
    <w:name w:val="toc 5"/>
    <w:basedOn w:val="a"/>
    <w:next w:val="a"/>
    <w:autoRedefine/>
    <w:uiPriority w:val="99"/>
    <w:semiHidden/>
    <w:pPr>
      <w:ind w:left="880"/>
    </w:pPr>
  </w:style>
  <w:style w:type="paragraph" w:styleId="61">
    <w:name w:val="toc 6"/>
    <w:basedOn w:val="a"/>
    <w:next w:val="a"/>
    <w:autoRedefine/>
    <w:uiPriority w:val="99"/>
    <w:semiHidden/>
    <w:pPr>
      <w:ind w:left="1100"/>
    </w:pPr>
  </w:style>
  <w:style w:type="paragraph" w:styleId="71">
    <w:name w:val="toc 7"/>
    <w:basedOn w:val="a"/>
    <w:next w:val="a"/>
    <w:autoRedefine/>
    <w:uiPriority w:val="99"/>
    <w:semiHidden/>
    <w:pPr>
      <w:ind w:left="1320"/>
    </w:pPr>
  </w:style>
  <w:style w:type="paragraph" w:styleId="8">
    <w:name w:val="toc 8"/>
    <w:basedOn w:val="a"/>
    <w:next w:val="a"/>
    <w:autoRedefine/>
    <w:uiPriority w:val="99"/>
    <w:semiHidden/>
    <w:pPr>
      <w:ind w:left="1540"/>
    </w:pPr>
  </w:style>
  <w:style w:type="paragraph" w:styleId="9">
    <w:name w:val="toc 9"/>
    <w:basedOn w:val="a"/>
    <w:next w:val="a"/>
    <w:autoRedefine/>
    <w:uiPriority w:val="99"/>
    <w:semiHidden/>
    <w:pPr>
      <w:ind w:left="1760"/>
    </w:pPr>
  </w:style>
  <w:style w:type="paragraph" w:styleId="a9">
    <w:name w:val="Body Text Indent"/>
    <w:basedOn w:val="a"/>
    <w:link w:val="aa"/>
    <w:uiPriority w:val="99"/>
  </w:style>
  <w:style w:type="character" w:customStyle="1" w:styleId="aa">
    <w:name w:val="Основний текст з відступом Знак"/>
    <w:basedOn w:val="a0"/>
    <w:link w:val="a9"/>
    <w:uiPriority w:val="99"/>
    <w:semiHidden/>
    <w:locked/>
    <w:rPr>
      <w:rFonts w:cs="Times New Roman"/>
      <w:sz w:val="20"/>
      <w:szCs w:val="20"/>
    </w:rPr>
  </w:style>
  <w:style w:type="paragraph" w:styleId="ab">
    <w:name w:val="Body Text"/>
    <w:basedOn w:val="a"/>
    <w:link w:val="ac"/>
    <w:uiPriority w:val="99"/>
    <w:pPr>
      <w:ind w:firstLine="0"/>
    </w:pPr>
  </w:style>
  <w:style w:type="character" w:customStyle="1" w:styleId="ac">
    <w:name w:val="Основний текст Знак"/>
    <w:basedOn w:val="a0"/>
    <w:link w:val="ab"/>
    <w:uiPriority w:val="99"/>
    <w:semiHidden/>
    <w:locked/>
    <w:rPr>
      <w:rFonts w:cs="Times New Roman"/>
      <w:sz w:val="20"/>
      <w:szCs w:val="20"/>
    </w:rPr>
  </w:style>
  <w:style w:type="paragraph" w:styleId="ad">
    <w:name w:val="footer"/>
    <w:basedOn w:val="a"/>
    <w:link w:val="ae"/>
    <w:uiPriority w:val="99"/>
    <w:pPr>
      <w:tabs>
        <w:tab w:val="center" w:pos="4153"/>
        <w:tab w:val="right" w:pos="8306"/>
      </w:tabs>
    </w:pPr>
  </w:style>
  <w:style w:type="character" w:customStyle="1" w:styleId="ae">
    <w:name w:val="Нижній колонтитул Знак"/>
    <w:basedOn w:val="a0"/>
    <w:link w:val="ad"/>
    <w:uiPriority w:val="99"/>
    <w:semiHidden/>
    <w:locked/>
    <w:rPr>
      <w:rFonts w:cs="Times New Roman"/>
      <w:sz w:val="20"/>
      <w:szCs w:val="20"/>
    </w:rPr>
  </w:style>
  <w:style w:type="character" w:styleId="af">
    <w:name w:val="page number"/>
    <w:basedOn w:val="a0"/>
    <w:uiPriority w:val="99"/>
    <w:rPr>
      <w:rFonts w:cs="Times New Roman"/>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ind w:firstLine="0"/>
      <w:jc w:val="left"/>
    </w:pPr>
    <w:rPr>
      <w:rFonts w:ascii="Courier New" w:hAnsi="Courier New" w:cs="Courier New"/>
      <w:color w:val="000000"/>
      <w:sz w:val="21"/>
      <w:szCs w:val="21"/>
      <w:lang w:val="ru-RU"/>
    </w:rPr>
  </w:style>
  <w:style w:type="character" w:customStyle="1" w:styleId="HTML0">
    <w:name w:val="Стандартний HTML Знак"/>
    <w:basedOn w:val="a0"/>
    <w:link w:val="HTML"/>
    <w:uiPriority w:val="99"/>
    <w:semiHidden/>
    <w:locked/>
    <w:rPr>
      <w:rFonts w:ascii="Courier New" w:hAnsi="Courier New" w:cs="Courier New"/>
      <w:sz w:val="20"/>
      <w:szCs w:val="20"/>
    </w:rPr>
  </w:style>
  <w:style w:type="paragraph" w:customStyle="1" w:styleId="ConsPlusNormal">
    <w:name w:val="ConsPlusNormal"/>
    <w:uiPriority w:val="99"/>
    <w:pPr>
      <w:widowControl w:val="0"/>
      <w:spacing w:after="0" w:line="240" w:lineRule="auto"/>
      <w:ind w:firstLine="720"/>
    </w:pPr>
    <w:rPr>
      <w:rFonts w:ascii="Arial" w:hAnsi="Arial" w:cs="Arial"/>
      <w:sz w:val="20"/>
      <w:szCs w:val="20"/>
      <w:lang w:val="ru-RU" w:eastAsia="ru-RU"/>
    </w:rPr>
  </w:style>
  <w:style w:type="paragraph" w:customStyle="1" w:styleId="ConsPlusNonformat">
    <w:name w:val="ConsPlusNonformat"/>
    <w:uiPriority w:val="99"/>
    <w:pPr>
      <w:widowControl w:val="0"/>
      <w:spacing w:after="0" w:line="240" w:lineRule="auto"/>
    </w:pPr>
    <w:rPr>
      <w:rFonts w:ascii="Courier New" w:hAnsi="Courier New" w:cs="Courier New"/>
      <w:sz w:val="20"/>
      <w:szCs w:val="20"/>
      <w:lang w:val="ru-RU" w:eastAsia="ru-RU"/>
    </w:rPr>
  </w:style>
  <w:style w:type="paragraph" w:customStyle="1" w:styleId="ConsPlusTitle">
    <w:name w:val="ConsPlusTitle"/>
    <w:uiPriority w:val="99"/>
    <w:pPr>
      <w:widowControl w:val="0"/>
      <w:spacing w:after="0" w:line="240" w:lineRule="auto"/>
    </w:pPr>
    <w:rPr>
      <w:rFonts w:ascii="Arial" w:hAnsi="Arial" w:cs="Arial"/>
      <w:b/>
      <w:bCs/>
      <w:sz w:val="16"/>
      <w:szCs w:val="16"/>
      <w:lang w:val="ru-RU" w:eastAsia="ru-RU"/>
    </w:rPr>
  </w:style>
  <w:style w:type="paragraph" w:styleId="22">
    <w:name w:val="Body Text Indent 2"/>
    <w:basedOn w:val="a"/>
    <w:link w:val="23"/>
    <w:uiPriority w:val="99"/>
    <w:rPr>
      <w:i/>
      <w:iCs/>
    </w:rPr>
  </w:style>
  <w:style w:type="character" w:customStyle="1" w:styleId="23">
    <w:name w:val="Основний текст з відступом 2 Знак"/>
    <w:basedOn w:val="a0"/>
    <w:link w:val="22"/>
    <w:uiPriority w:val="99"/>
    <w:semiHidden/>
    <w:locked/>
    <w:rPr>
      <w:rFonts w:cs="Times New Roman"/>
      <w:sz w:val="20"/>
      <w:szCs w:val="20"/>
    </w:rPr>
  </w:style>
  <w:style w:type="paragraph" w:styleId="32">
    <w:name w:val="Body Text Indent 3"/>
    <w:basedOn w:val="a"/>
    <w:link w:val="33"/>
    <w:uiPriority w:val="99"/>
    <w:pPr>
      <w:ind w:left="567" w:firstLine="0"/>
    </w:pPr>
    <w:rPr>
      <w:i/>
      <w:iCs/>
    </w:rPr>
  </w:style>
  <w:style w:type="character" w:customStyle="1" w:styleId="33">
    <w:name w:val="Основний текст з відступом 3 Знак"/>
    <w:basedOn w:val="a0"/>
    <w:link w:val="32"/>
    <w:uiPriority w:val="99"/>
    <w:semiHidden/>
    <w:locked/>
    <w:rPr>
      <w:rFonts w:cs="Times New Roman"/>
      <w:sz w:val="16"/>
      <w:szCs w:val="16"/>
    </w:rPr>
  </w:style>
  <w:style w:type="character" w:styleId="af0">
    <w:name w:val="Hyperlink"/>
    <w:basedOn w:val="a0"/>
    <w:uiPriority w:val="99"/>
    <w:rPr>
      <w:rFonts w:cs="Times New Roman"/>
      <w:color w:val="0000FF"/>
      <w:u w:val="single"/>
    </w:rPr>
  </w:style>
  <w:style w:type="character" w:styleId="af1">
    <w:name w:val="annotation reference"/>
    <w:basedOn w:val="a0"/>
    <w:uiPriority w:val="99"/>
    <w:semiHidden/>
    <w:rPr>
      <w:rFonts w:cs="Times New Roman"/>
      <w:sz w:val="16"/>
      <w:szCs w:val="16"/>
    </w:rPr>
  </w:style>
  <w:style w:type="paragraph" w:styleId="af2">
    <w:name w:val="annotation text"/>
    <w:basedOn w:val="a"/>
    <w:link w:val="af3"/>
    <w:uiPriority w:val="99"/>
    <w:semiHidden/>
    <w:rPr>
      <w:sz w:val="20"/>
      <w:szCs w:val="20"/>
    </w:rPr>
  </w:style>
  <w:style w:type="character" w:customStyle="1" w:styleId="af3">
    <w:name w:val="Текст примітки Знак"/>
    <w:basedOn w:val="a0"/>
    <w:link w:val="af2"/>
    <w:uiPriority w:val="99"/>
    <w:semiHidden/>
    <w:locked/>
    <w:rPr>
      <w:rFonts w:cs="Times New Roman"/>
      <w:sz w:val="20"/>
      <w:szCs w:val="20"/>
    </w:rPr>
  </w:style>
  <w:style w:type="paragraph" w:styleId="af4">
    <w:name w:val="Balloon Text"/>
    <w:basedOn w:val="a"/>
    <w:link w:val="af5"/>
    <w:uiPriority w:val="99"/>
    <w:semiHidden/>
    <w:rPr>
      <w:rFonts w:ascii="Tahoma" w:hAnsi="Tahoma" w:cs="Tahoma"/>
      <w:sz w:val="16"/>
      <w:szCs w:val="16"/>
    </w:rPr>
  </w:style>
  <w:style w:type="character" w:customStyle="1" w:styleId="af5">
    <w:name w:val="Текст у виносці Знак"/>
    <w:basedOn w:val="a0"/>
    <w:link w:val="af4"/>
    <w:uiPriority w:val="99"/>
    <w:semiHidden/>
    <w:locked/>
    <w:rPr>
      <w:rFonts w:ascii="Tahoma" w:hAnsi="Tahoma" w:cs="Tahoma"/>
      <w:sz w:val="16"/>
      <w:szCs w:val="16"/>
    </w:rPr>
  </w:style>
  <w:style w:type="paragraph" w:customStyle="1" w:styleId="af6">
    <w:name w:val="Нормальний текст"/>
    <w:basedOn w:val="a"/>
    <w:uiPriority w:val="99"/>
    <w:pPr>
      <w:spacing w:before="120"/>
    </w:pPr>
    <w:rPr>
      <w:rFonts w:ascii="Antiqua" w:hAnsi="Antiqua" w:cs="Antiqua"/>
      <w:sz w:val="26"/>
      <w:szCs w:val="26"/>
      <w:lang w:eastAsia="ru-RU"/>
    </w:rPr>
  </w:style>
  <w:style w:type="paragraph" w:styleId="af7">
    <w:name w:val="Title"/>
    <w:basedOn w:val="a"/>
    <w:link w:val="af8"/>
    <w:uiPriority w:val="99"/>
    <w:qFormat/>
    <w:pPr>
      <w:autoSpaceDE w:val="0"/>
      <w:autoSpaceDN w:val="0"/>
      <w:ind w:firstLine="360"/>
      <w:jc w:val="center"/>
    </w:pPr>
    <w:rPr>
      <w:b/>
      <w:bCs/>
      <w:sz w:val="24"/>
      <w:szCs w:val="24"/>
    </w:rPr>
  </w:style>
  <w:style w:type="character" w:customStyle="1" w:styleId="af8">
    <w:name w:val="Назва Знак"/>
    <w:basedOn w:val="a0"/>
    <w:link w:val="af7"/>
    <w:uiPriority w:val="99"/>
    <w:locked/>
    <w:rPr>
      <w:rFonts w:ascii="Cambria" w:hAnsi="Cambria" w:cs="Cambria"/>
      <w:b/>
      <w:bCs/>
      <w:kern w:val="28"/>
      <w:sz w:val="32"/>
      <w:szCs w:val="32"/>
    </w:rPr>
  </w:style>
  <w:style w:type="paragraph" w:customStyle="1" w:styleId="af9">
    <w:name w:val="Знак"/>
    <w:basedOn w:val="a"/>
    <w:uiPriority w:val="99"/>
    <w:rsid w:val="004E1BD9"/>
    <w:pPr>
      <w:ind w:firstLine="0"/>
      <w:jc w:val="left"/>
    </w:pPr>
    <w:rPr>
      <w:rFonts w:ascii="Verdana" w:hAnsi="Verdana" w:cs="Verdana"/>
      <w:sz w:val="20"/>
      <w:szCs w:val="20"/>
      <w:lang w:val="en-US" w:eastAsia="en-US"/>
    </w:rPr>
  </w:style>
  <w:style w:type="paragraph" w:customStyle="1" w:styleId="afa">
    <w:name w:val="Назва документа"/>
    <w:basedOn w:val="a"/>
    <w:next w:val="af6"/>
    <w:uiPriority w:val="99"/>
    <w:rsid w:val="002A25D6"/>
    <w:pPr>
      <w:keepNext/>
      <w:keepLines/>
      <w:spacing w:before="360" w:after="360"/>
      <w:ind w:firstLine="0"/>
      <w:jc w:val="center"/>
    </w:pPr>
    <w:rPr>
      <w:rFonts w:ascii="Antiqua" w:hAnsi="Antiqua" w:cs="Antiqua"/>
      <w:b/>
      <w:bCs/>
      <w:sz w:val="26"/>
      <w:szCs w:val="26"/>
      <w:lang w:eastAsia="ru-RU"/>
    </w:rPr>
  </w:style>
  <w:style w:type="paragraph" w:styleId="24">
    <w:name w:val="Body Text 2"/>
    <w:basedOn w:val="a"/>
    <w:link w:val="25"/>
    <w:uiPriority w:val="99"/>
    <w:rsid w:val="00483709"/>
    <w:pPr>
      <w:spacing w:after="120" w:line="480" w:lineRule="auto"/>
    </w:pPr>
  </w:style>
  <w:style w:type="character" w:customStyle="1" w:styleId="25">
    <w:name w:val="Основний текст 2 Знак"/>
    <w:basedOn w:val="a0"/>
    <w:link w:val="24"/>
    <w:uiPriority w:val="99"/>
    <w:semiHidden/>
    <w:locked/>
    <w:rPr>
      <w:rFonts w:cs="Times New Roman"/>
    </w:rPr>
  </w:style>
  <w:style w:type="paragraph" w:styleId="afb">
    <w:name w:val="Normal (Web)"/>
    <w:basedOn w:val="a"/>
    <w:uiPriority w:val="99"/>
    <w:rsid w:val="00403E97"/>
    <w:pPr>
      <w:spacing w:before="100" w:beforeAutospacing="1" w:after="100" w:afterAutospacing="1"/>
      <w:ind w:firstLine="0"/>
      <w:jc w:val="left"/>
    </w:pPr>
    <w:rPr>
      <w:sz w:val="24"/>
      <w:szCs w:val="24"/>
    </w:rPr>
  </w:style>
  <w:style w:type="table" w:styleId="afc">
    <w:name w:val="Table Grid"/>
    <w:basedOn w:val="a1"/>
    <w:uiPriority w:val="39"/>
    <w:locked/>
    <w:rsid w:val="00785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annotation subject"/>
    <w:basedOn w:val="af2"/>
    <w:next w:val="af2"/>
    <w:link w:val="afe"/>
    <w:uiPriority w:val="99"/>
    <w:semiHidden/>
    <w:unhideWhenUsed/>
    <w:rsid w:val="00AB03FA"/>
    <w:rPr>
      <w:b/>
      <w:bCs/>
    </w:rPr>
  </w:style>
  <w:style w:type="character" w:customStyle="1" w:styleId="afe">
    <w:name w:val="Тема примітки Знак"/>
    <w:basedOn w:val="af3"/>
    <w:link w:val="afd"/>
    <w:uiPriority w:val="99"/>
    <w:semiHidden/>
    <w:locked/>
    <w:rsid w:val="00AB03FA"/>
    <w:rPr>
      <w:rFonts w:cs="Times New Roman"/>
      <w:b/>
      <w:bCs/>
      <w:sz w:val="20"/>
      <w:szCs w:val="20"/>
    </w:rPr>
  </w:style>
  <w:style w:type="paragraph" w:customStyle="1" w:styleId="Table">
    <w:name w:val="Table"/>
    <w:basedOn w:val="a"/>
    <w:uiPriority w:val="99"/>
    <w:rsid w:val="009110E0"/>
    <w:pPr>
      <w:spacing w:before="40" w:after="40"/>
      <w:ind w:firstLine="0"/>
    </w:pPr>
    <w:rPr>
      <w:rFonts w:ascii="Baltica" w:hAnsi="Baltica" w:cs="Baltica"/>
      <w:sz w:val="26"/>
      <w:szCs w:val="2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350307">
      <w:marLeft w:val="0"/>
      <w:marRight w:val="0"/>
      <w:marTop w:val="0"/>
      <w:marBottom w:val="0"/>
      <w:divBdr>
        <w:top w:val="none" w:sz="0" w:space="0" w:color="auto"/>
        <w:left w:val="none" w:sz="0" w:space="0" w:color="auto"/>
        <w:bottom w:val="none" w:sz="0" w:space="0" w:color="auto"/>
        <w:right w:val="none" w:sz="0" w:space="0" w:color="auto"/>
      </w:divBdr>
    </w:div>
    <w:div w:id="213350308">
      <w:marLeft w:val="0"/>
      <w:marRight w:val="0"/>
      <w:marTop w:val="0"/>
      <w:marBottom w:val="0"/>
      <w:divBdr>
        <w:top w:val="none" w:sz="0" w:space="0" w:color="auto"/>
        <w:left w:val="none" w:sz="0" w:space="0" w:color="auto"/>
        <w:bottom w:val="none" w:sz="0" w:space="0" w:color="auto"/>
        <w:right w:val="none" w:sz="0" w:space="0" w:color="auto"/>
      </w:divBdr>
    </w:div>
    <w:div w:id="213350309">
      <w:marLeft w:val="0"/>
      <w:marRight w:val="0"/>
      <w:marTop w:val="0"/>
      <w:marBottom w:val="0"/>
      <w:divBdr>
        <w:top w:val="none" w:sz="0" w:space="0" w:color="auto"/>
        <w:left w:val="none" w:sz="0" w:space="0" w:color="auto"/>
        <w:bottom w:val="none" w:sz="0" w:space="0" w:color="auto"/>
        <w:right w:val="none" w:sz="0" w:space="0" w:color="auto"/>
      </w:divBdr>
    </w:div>
    <w:div w:id="213350310">
      <w:marLeft w:val="0"/>
      <w:marRight w:val="0"/>
      <w:marTop w:val="0"/>
      <w:marBottom w:val="0"/>
      <w:divBdr>
        <w:top w:val="none" w:sz="0" w:space="0" w:color="auto"/>
        <w:left w:val="none" w:sz="0" w:space="0" w:color="auto"/>
        <w:bottom w:val="none" w:sz="0" w:space="0" w:color="auto"/>
        <w:right w:val="none" w:sz="0" w:space="0" w:color="auto"/>
      </w:divBdr>
    </w:div>
    <w:div w:id="213350311">
      <w:marLeft w:val="0"/>
      <w:marRight w:val="0"/>
      <w:marTop w:val="0"/>
      <w:marBottom w:val="0"/>
      <w:divBdr>
        <w:top w:val="none" w:sz="0" w:space="0" w:color="auto"/>
        <w:left w:val="none" w:sz="0" w:space="0" w:color="auto"/>
        <w:bottom w:val="none" w:sz="0" w:space="0" w:color="auto"/>
        <w:right w:val="none" w:sz="0" w:space="0" w:color="auto"/>
      </w:divBdr>
    </w:div>
    <w:div w:id="213350312">
      <w:marLeft w:val="0"/>
      <w:marRight w:val="0"/>
      <w:marTop w:val="0"/>
      <w:marBottom w:val="0"/>
      <w:divBdr>
        <w:top w:val="none" w:sz="0" w:space="0" w:color="auto"/>
        <w:left w:val="none" w:sz="0" w:space="0" w:color="auto"/>
        <w:bottom w:val="none" w:sz="0" w:space="0" w:color="auto"/>
        <w:right w:val="none" w:sz="0" w:space="0" w:color="auto"/>
      </w:divBdr>
    </w:div>
    <w:div w:id="213350313">
      <w:marLeft w:val="0"/>
      <w:marRight w:val="0"/>
      <w:marTop w:val="0"/>
      <w:marBottom w:val="0"/>
      <w:divBdr>
        <w:top w:val="none" w:sz="0" w:space="0" w:color="auto"/>
        <w:left w:val="none" w:sz="0" w:space="0" w:color="auto"/>
        <w:bottom w:val="none" w:sz="0" w:space="0" w:color="auto"/>
        <w:right w:val="none" w:sz="0" w:space="0" w:color="auto"/>
      </w:divBdr>
    </w:div>
    <w:div w:id="213350314">
      <w:marLeft w:val="0"/>
      <w:marRight w:val="0"/>
      <w:marTop w:val="0"/>
      <w:marBottom w:val="0"/>
      <w:divBdr>
        <w:top w:val="none" w:sz="0" w:space="0" w:color="auto"/>
        <w:left w:val="none" w:sz="0" w:space="0" w:color="auto"/>
        <w:bottom w:val="none" w:sz="0" w:space="0" w:color="auto"/>
        <w:right w:val="none" w:sz="0" w:space="0" w:color="auto"/>
      </w:divBdr>
    </w:div>
    <w:div w:id="213350315">
      <w:marLeft w:val="0"/>
      <w:marRight w:val="0"/>
      <w:marTop w:val="0"/>
      <w:marBottom w:val="0"/>
      <w:divBdr>
        <w:top w:val="none" w:sz="0" w:space="0" w:color="auto"/>
        <w:left w:val="none" w:sz="0" w:space="0" w:color="auto"/>
        <w:bottom w:val="none" w:sz="0" w:space="0" w:color="auto"/>
        <w:right w:val="none" w:sz="0" w:space="0" w:color="auto"/>
      </w:divBdr>
    </w:div>
    <w:div w:id="213350318">
      <w:marLeft w:val="0"/>
      <w:marRight w:val="0"/>
      <w:marTop w:val="0"/>
      <w:marBottom w:val="0"/>
      <w:divBdr>
        <w:top w:val="none" w:sz="0" w:space="0" w:color="auto"/>
        <w:left w:val="none" w:sz="0" w:space="0" w:color="auto"/>
        <w:bottom w:val="none" w:sz="0" w:space="0" w:color="auto"/>
        <w:right w:val="none" w:sz="0" w:space="0" w:color="auto"/>
      </w:divBdr>
      <w:divsChild>
        <w:div w:id="213350320">
          <w:marLeft w:val="0"/>
          <w:marRight w:val="0"/>
          <w:marTop w:val="0"/>
          <w:marBottom w:val="0"/>
          <w:divBdr>
            <w:top w:val="none" w:sz="0" w:space="0" w:color="auto"/>
            <w:left w:val="none" w:sz="0" w:space="0" w:color="auto"/>
            <w:bottom w:val="none" w:sz="0" w:space="0" w:color="auto"/>
            <w:right w:val="none" w:sz="0" w:space="0" w:color="auto"/>
          </w:divBdr>
          <w:divsChild>
            <w:div w:id="213350319">
              <w:marLeft w:val="0"/>
              <w:marRight w:val="0"/>
              <w:marTop w:val="0"/>
              <w:marBottom w:val="0"/>
              <w:divBdr>
                <w:top w:val="none" w:sz="0" w:space="0" w:color="auto"/>
                <w:left w:val="none" w:sz="0" w:space="0" w:color="auto"/>
                <w:bottom w:val="none" w:sz="0" w:space="0" w:color="auto"/>
                <w:right w:val="none" w:sz="0" w:space="0" w:color="auto"/>
              </w:divBdr>
              <w:divsChild>
                <w:div w:id="213350317">
                  <w:marLeft w:val="0"/>
                  <w:marRight w:val="0"/>
                  <w:marTop w:val="0"/>
                  <w:marBottom w:val="0"/>
                  <w:divBdr>
                    <w:top w:val="none" w:sz="0" w:space="0" w:color="auto"/>
                    <w:left w:val="none" w:sz="0" w:space="0" w:color="auto"/>
                    <w:bottom w:val="none" w:sz="0" w:space="0" w:color="auto"/>
                    <w:right w:val="none" w:sz="0" w:space="0" w:color="auto"/>
                  </w:divBdr>
                  <w:divsChild>
                    <w:div w:id="21335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50321">
      <w:marLeft w:val="0"/>
      <w:marRight w:val="0"/>
      <w:marTop w:val="0"/>
      <w:marBottom w:val="0"/>
      <w:divBdr>
        <w:top w:val="none" w:sz="0" w:space="0" w:color="auto"/>
        <w:left w:val="none" w:sz="0" w:space="0" w:color="auto"/>
        <w:bottom w:val="none" w:sz="0" w:space="0" w:color="auto"/>
        <w:right w:val="none" w:sz="0" w:space="0" w:color="auto"/>
      </w:divBdr>
    </w:div>
    <w:div w:id="213350322">
      <w:marLeft w:val="0"/>
      <w:marRight w:val="0"/>
      <w:marTop w:val="0"/>
      <w:marBottom w:val="0"/>
      <w:divBdr>
        <w:top w:val="none" w:sz="0" w:space="0" w:color="auto"/>
        <w:left w:val="none" w:sz="0" w:space="0" w:color="auto"/>
        <w:bottom w:val="none" w:sz="0" w:space="0" w:color="auto"/>
        <w:right w:val="none" w:sz="0" w:space="0" w:color="auto"/>
      </w:divBdr>
    </w:div>
    <w:div w:id="213350323">
      <w:marLeft w:val="0"/>
      <w:marRight w:val="0"/>
      <w:marTop w:val="0"/>
      <w:marBottom w:val="0"/>
      <w:divBdr>
        <w:top w:val="none" w:sz="0" w:space="0" w:color="auto"/>
        <w:left w:val="none" w:sz="0" w:space="0" w:color="auto"/>
        <w:bottom w:val="none" w:sz="0" w:space="0" w:color="auto"/>
        <w:right w:val="none" w:sz="0" w:space="0" w:color="auto"/>
      </w:divBdr>
    </w:div>
    <w:div w:id="213350324">
      <w:marLeft w:val="0"/>
      <w:marRight w:val="0"/>
      <w:marTop w:val="0"/>
      <w:marBottom w:val="0"/>
      <w:divBdr>
        <w:top w:val="none" w:sz="0" w:space="0" w:color="auto"/>
        <w:left w:val="none" w:sz="0" w:space="0" w:color="auto"/>
        <w:bottom w:val="none" w:sz="0" w:space="0" w:color="auto"/>
        <w:right w:val="none" w:sz="0" w:space="0" w:color="auto"/>
      </w:divBdr>
    </w:div>
    <w:div w:id="213350325">
      <w:marLeft w:val="0"/>
      <w:marRight w:val="0"/>
      <w:marTop w:val="0"/>
      <w:marBottom w:val="0"/>
      <w:divBdr>
        <w:top w:val="none" w:sz="0" w:space="0" w:color="auto"/>
        <w:left w:val="none" w:sz="0" w:space="0" w:color="auto"/>
        <w:bottom w:val="none" w:sz="0" w:space="0" w:color="auto"/>
        <w:right w:val="none" w:sz="0" w:space="0" w:color="auto"/>
      </w:divBdr>
    </w:div>
    <w:div w:id="213350326">
      <w:marLeft w:val="0"/>
      <w:marRight w:val="0"/>
      <w:marTop w:val="0"/>
      <w:marBottom w:val="0"/>
      <w:divBdr>
        <w:top w:val="none" w:sz="0" w:space="0" w:color="auto"/>
        <w:left w:val="none" w:sz="0" w:space="0" w:color="auto"/>
        <w:bottom w:val="none" w:sz="0" w:space="0" w:color="auto"/>
        <w:right w:val="none" w:sz="0" w:space="0" w:color="auto"/>
      </w:divBdr>
    </w:div>
    <w:div w:id="220797979">
      <w:bodyDiv w:val="1"/>
      <w:marLeft w:val="0"/>
      <w:marRight w:val="0"/>
      <w:marTop w:val="0"/>
      <w:marBottom w:val="0"/>
      <w:divBdr>
        <w:top w:val="none" w:sz="0" w:space="0" w:color="auto"/>
        <w:left w:val="none" w:sz="0" w:space="0" w:color="auto"/>
        <w:bottom w:val="none" w:sz="0" w:space="0" w:color="auto"/>
        <w:right w:val="none" w:sz="0" w:space="0" w:color="auto"/>
      </w:divBdr>
    </w:div>
    <w:div w:id="413164883">
      <w:bodyDiv w:val="1"/>
      <w:marLeft w:val="0"/>
      <w:marRight w:val="0"/>
      <w:marTop w:val="0"/>
      <w:marBottom w:val="0"/>
      <w:divBdr>
        <w:top w:val="none" w:sz="0" w:space="0" w:color="auto"/>
        <w:left w:val="none" w:sz="0" w:space="0" w:color="auto"/>
        <w:bottom w:val="none" w:sz="0" w:space="0" w:color="auto"/>
        <w:right w:val="none" w:sz="0" w:space="0" w:color="auto"/>
      </w:divBdr>
    </w:div>
    <w:div w:id="540554915">
      <w:bodyDiv w:val="1"/>
      <w:marLeft w:val="0"/>
      <w:marRight w:val="0"/>
      <w:marTop w:val="0"/>
      <w:marBottom w:val="0"/>
      <w:divBdr>
        <w:top w:val="none" w:sz="0" w:space="0" w:color="auto"/>
        <w:left w:val="none" w:sz="0" w:space="0" w:color="auto"/>
        <w:bottom w:val="none" w:sz="0" w:space="0" w:color="auto"/>
        <w:right w:val="none" w:sz="0" w:space="0" w:color="auto"/>
      </w:divBdr>
    </w:div>
    <w:div w:id="1000624633">
      <w:bodyDiv w:val="1"/>
      <w:marLeft w:val="0"/>
      <w:marRight w:val="0"/>
      <w:marTop w:val="0"/>
      <w:marBottom w:val="0"/>
      <w:divBdr>
        <w:top w:val="none" w:sz="0" w:space="0" w:color="auto"/>
        <w:left w:val="none" w:sz="0" w:space="0" w:color="auto"/>
        <w:bottom w:val="none" w:sz="0" w:space="0" w:color="auto"/>
        <w:right w:val="none" w:sz="0" w:space="0" w:color="auto"/>
      </w:divBdr>
    </w:div>
    <w:div w:id="1330937598">
      <w:bodyDiv w:val="1"/>
      <w:marLeft w:val="0"/>
      <w:marRight w:val="0"/>
      <w:marTop w:val="0"/>
      <w:marBottom w:val="0"/>
      <w:divBdr>
        <w:top w:val="none" w:sz="0" w:space="0" w:color="auto"/>
        <w:left w:val="none" w:sz="0" w:space="0" w:color="auto"/>
        <w:bottom w:val="none" w:sz="0" w:space="0" w:color="auto"/>
        <w:right w:val="none" w:sz="0" w:space="0" w:color="auto"/>
      </w:divBdr>
    </w:div>
    <w:div w:id="1823541090">
      <w:bodyDiv w:val="1"/>
      <w:marLeft w:val="0"/>
      <w:marRight w:val="0"/>
      <w:marTop w:val="0"/>
      <w:marBottom w:val="0"/>
      <w:divBdr>
        <w:top w:val="none" w:sz="0" w:space="0" w:color="auto"/>
        <w:left w:val="none" w:sz="0" w:space="0" w:color="auto"/>
        <w:bottom w:val="none" w:sz="0" w:space="0" w:color="auto"/>
        <w:right w:val="none" w:sz="0" w:space="0" w:color="auto"/>
      </w:divBdr>
    </w:div>
    <w:div w:id="1844926833">
      <w:bodyDiv w:val="1"/>
      <w:marLeft w:val="0"/>
      <w:marRight w:val="0"/>
      <w:marTop w:val="0"/>
      <w:marBottom w:val="0"/>
      <w:divBdr>
        <w:top w:val="none" w:sz="0" w:space="0" w:color="auto"/>
        <w:left w:val="none" w:sz="0" w:space="0" w:color="auto"/>
        <w:bottom w:val="none" w:sz="0" w:space="0" w:color="auto"/>
        <w:right w:val="none" w:sz="0" w:space="0" w:color="auto"/>
      </w:divBdr>
    </w:div>
    <w:div w:id="1943024839">
      <w:bodyDiv w:val="1"/>
      <w:marLeft w:val="0"/>
      <w:marRight w:val="0"/>
      <w:marTop w:val="0"/>
      <w:marBottom w:val="0"/>
      <w:divBdr>
        <w:top w:val="none" w:sz="0" w:space="0" w:color="auto"/>
        <w:left w:val="none" w:sz="0" w:space="0" w:color="auto"/>
        <w:bottom w:val="none" w:sz="0" w:space="0" w:color="auto"/>
        <w:right w:val="none" w:sz="0" w:space="0" w:color="auto"/>
      </w:divBdr>
    </w:div>
    <w:div w:id="205935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72D0C-B9D5-4EF7-B1E2-A9B21171CFD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1E4103-9227-4F15-948A-CB279DD55E08}">
  <ds:schemaRefs>
    <ds:schemaRef ds:uri="http://schemas.microsoft.com/sharepoint/v3/contenttype/forms"/>
  </ds:schemaRefs>
</ds:datastoreItem>
</file>

<file path=customXml/itemProps3.xml><?xml version="1.0" encoding="utf-8"?>
<ds:datastoreItem xmlns:ds="http://schemas.openxmlformats.org/officeDocument/2006/customXml" ds:itemID="{7119CADD-BAC7-4732-B8F5-F9C5271B1C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A63AD1-3DD5-4312-8C8F-A963B01F9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3236</Words>
  <Characters>1846</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2021-09-13T08:58:00Z</dcterms:created>
  <dcterms:modified xsi:type="dcterms:W3CDTF">2021-09-13T08:58:00Z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