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D80" w:rsidRPr="00726B25" w:rsidRDefault="00174D80" w:rsidP="00174D80">
      <w:pPr>
        <w:spacing w:after="1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26B25">
        <w:rPr>
          <w:b/>
          <w:sz w:val="28"/>
          <w:szCs w:val="28"/>
          <w:lang w:val="uk-UA"/>
        </w:rPr>
        <w:t>ПОРІВНЯЛЬНА ТАБЛИЦЯ</w:t>
      </w:r>
    </w:p>
    <w:p w:rsidR="00174D80" w:rsidRPr="00A2684B" w:rsidRDefault="00174D80" w:rsidP="00A2684B">
      <w:pPr>
        <w:ind w:right="97"/>
        <w:jc w:val="center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726B25">
        <w:rPr>
          <w:rFonts w:eastAsia="Arial Unicode MS"/>
          <w:b/>
          <w:sz w:val="28"/>
          <w:szCs w:val="28"/>
        </w:rPr>
        <w:t xml:space="preserve">до проекту Закону України </w:t>
      </w:r>
      <w:r w:rsidRPr="00A85C70">
        <w:rPr>
          <w:rFonts w:eastAsia="Arial Unicode MS"/>
          <w:b/>
          <w:sz w:val="28"/>
          <w:szCs w:val="28"/>
        </w:rPr>
        <w:t>«</w:t>
      </w:r>
      <w:r w:rsidR="00A2684B" w:rsidRPr="00053DB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Пр</w:t>
      </w:r>
      <w:r w:rsidR="00A2684B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о внесення змін до Кримінального кодексу України щодо</w:t>
      </w:r>
      <w:r w:rsidR="00A2684B" w:rsidRPr="00053DB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покарання за розголошення</w:t>
      </w:r>
      <w:r w:rsidR="00A2684B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2684B" w:rsidRPr="00053DB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таємниці усиновлення</w:t>
      </w:r>
      <w:r w:rsidRPr="00A85C70">
        <w:rPr>
          <w:b/>
          <w:sz w:val="28"/>
          <w:szCs w:val="28"/>
        </w:rPr>
        <w:t>»</w:t>
      </w:r>
    </w:p>
    <w:p w:rsidR="00174D80" w:rsidRPr="00726B25" w:rsidRDefault="00174D80" w:rsidP="00174D80">
      <w:pPr>
        <w:ind w:firstLine="709"/>
        <w:jc w:val="center"/>
        <w:rPr>
          <w:b/>
          <w:sz w:val="28"/>
          <w:szCs w:val="28"/>
          <w:shd w:val="clear" w:color="auto" w:fill="FFFFFF"/>
          <w:lang w:val="uk-UA"/>
        </w:rPr>
      </w:pPr>
    </w:p>
    <w:tbl>
      <w:tblPr>
        <w:tblW w:w="156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5"/>
        <w:gridCol w:w="7832"/>
      </w:tblGrid>
      <w:tr w:rsidR="00174D80" w:rsidRPr="00726B25" w:rsidTr="00B106B2">
        <w:tc>
          <w:tcPr>
            <w:tcW w:w="7825" w:type="dxa"/>
            <w:shd w:val="clear" w:color="auto" w:fill="auto"/>
            <w:vAlign w:val="center"/>
          </w:tcPr>
          <w:p w:rsidR="00174D80" w:rsidRPr="00726B25" w:rsidRDefault="00174D80" w:rsidP="00B106B2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174D80" w:rsidRPr="00726B25" w:rsidRDefault="00174D80" w:rsidP="00B106B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174D80" w:rsidRPr="00726B25" w:rsidRDefault="00174D80" w:rsidP="00B106B2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832" w:type="dxa"/>
            <w:shd w:val="clear" w:color="auto" w:fill="auto"/>
            <w:vAlign w:val="center"/>
          </w:tcPr>
          <w:p w:rsidR="00174D80" w:rsidRPr="00726B25" w:rsidRDefault="00174D80" w:rsidP="00B106B2">
            <w:pPr>
              <w:jc w:val="center"/>
              <w:rPr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FE5F24" w:rsidRPr="00726B25" w:rsidTr="00611ADE">
        <w:tc>
          <w:tcPr>
            <w:tcW w:w="15657" w:type="dxa"/>
            <w:gridSpan w:val="2"/>
            <w:shd w:val="clear" w:color="auto" w:fill="auto"/>
            <w:vAlign w:val="center"/>
          </w:tcPr>
          <w:p w:rsidR="00FE5F24" w:rsidRPr="00A2684B" w:rsidRDefault="00A2684B" w:rsidP="00B106B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2684B">
              <w:rPr>
                <w:b/>
                <w:sz w:val="28"/>
                <w:szCs w:val="28"/>
              </w:rPr>
              <w:t>Кримінальний кодекс України (Відомості Верховної Ради України (ВВР), 2001, № 25-26, ст.131)</w:t>
            </w:r>
          </w:p>
        </w:tc>
      </w:tr>
      <w:tr w:rsidR="00174D80" w:rsidRPr="00B64153" w:rsidTr="00174D80">
        <w:tc>
          <w:tcPr>
            <w:tcW w:w="7825" w:type="dxa"/>
            <w:shd w:val="clear" w:color="auto" w:fill="auto"/>
          </w:tcPr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74D80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168</w:t>
            </w:r>
            <w:r w:rsidRPr="00174D80">
              <w:rPr>
                <w:b/>
                <w:sz w:val="28"/>
                <w:szCs w:val="28"/>
                <w:lang w:val="uk-UA"/>
              </w:rPr>
              <w:t>.</w:t>
            </w:r>
            <w:r w:rsidRPr="00174D80">
              <w:rPr>
                <w:sz w:val="28"/>
                <w:szCs w:val="28"/>
                <w:lang w:val="uk-UA"/>
              </w:rPr>
              <w:t xml:space="preserve"> Розголошення таємниці усиновлення (удочеріння)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1112"/>
            <w:bookmarkEnd w:id="1"/>
            <w:r w:rsidRPr="00174D80">
              <w:rPr>
                <w:sz w:val="28"/>
                <w:szCs w:val="28"/>
                <w:lang w:val="uk-UA"/>
              </w:rPr>
              <w:t>1. Розголошення таємниці усиновлення (удочеріння) всупереч волі усиновителя (удочерителя) -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1113"/>
            <w:bookmarkEnd w:id="2"/>
            <w:r w:rsidRPr="00174D80">
              <w:rPr>
                <w:sz w:val="28"/>
                <w:szCs w:val="28"/>
                <w:lang w:val="uk-UA"/>
              </w:rPr>
              <w:t>карається штрафом до п'ятдесяти неоподатковуваних мінімумів доходів громадян або громадськими роботами на строк до двохсот сорока годин, або виправними роботами на строк до двох років.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1114"/>
            <w:bookmarkEnd w:id="3"/>
            <w:r w:rsidRPr="00174D80">
              <w:rPr>
                <w:sz w:val="28"/>
                <w:szCs w:val="28"/>
                <w:lang w:val="uk-UA"/>
              </w:rPr>
              <w:t>2. Те саме діяння, вчинене службовою особою або працівником медичного закладу, яким відомості про усиновлення (удочеріння) стали відомі по службі чи по роботі, або якщо воно спричинило тяжкі наслідки, -</w:t>
            </w:r>
          </w:p>
          <w:p w:rsid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1115"/>
            <w:bookmarkEnd w:id="4"/>
            <w:r w:rsidRPr="00174D80">
              <w:rPr>
                <w:sz w:val="28"/>
                <w:szCs w:val="28"/>
                <w:lang w:val="uk-UA"/>
              </w:rPr>
              <w:t>карається штрафом від однієї тисячі до чотирьох тисяч неоподатковуваних мінімумів доходів громадян або обмеженням волі на строк до трьох років, або позбавленням волі на той самий строк, з позбавленням права обіймати певні посади чи займатися певною діяльністю на строк до трьох років або без такого.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en-US"/>
              </w:rPr>
            </w:pPr>
            <w:r w:rsidRPr="00174D80">
              <w:rPr>
                <w:b/>
                <w:sz w:val="28"/>
                <w:szCs w:val="28"/>
                <w:lang w:val="uk-UA"/>
              </w:rPr>
              <w:t>Норма відсутня</w:t>
            </w:r>
          </w:p>
          <w:p w:rsidR="00174D80" w:rsidRPr="00174D80" w:rsidRDefault="00174D80" w:rsidP="00B106B2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832" w:type="dxa"/>
            <w:shd w:val="clear" w:color="auto" w:fill="auto"/>
          </w:tcPr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74D80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168</w:t>
            </w:r>
            <w:r w:rsidRPr="00174D80">
              <w:rPr>
                <w:b/>
                <w:sz w:val="28"/>
                <w:szCs w:val="28"/>
                <w:lang w:val="uk-UA"/>
              </w:rPr>
              <w:t>.</w:t>
            </w:r>
            <w:r w:rsidRPr="00174D80">
              <w:rPr>
                <w:sz w:val="28"/>
                <w:szCs w:val="28"/>
                <w:lang w:val="uk-UA"/>
              </w:rPr>
              <w:t xml:space="preserve"> Розголошення таємниці усиновлення (удочеріння)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74D80">
              <w:rPr>
                <w:sz w:val="28"/>
                <w:szCs w:val="28"/>
                <w:lang w:val="uk-UA"/>
              </w:rPr>
              <w:t>1. Розголошення таємниці усиновлення (удочеріння) всупереч волі усиновителя (удочерителя) -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74D80">
              <w:rPr>
                <w:sz w:val="28"/>
                <w:szCs w:val="28"/>
                <w:lang w:val="uk-UA"/>
              </w:rPr>
              <w:t>карається штрафом до п'ятдесяти неоподатковуваних мінімумів доходів громадян або громадськими роботами на строк до двохсот сорока годин, або виправними роботами на строк до двох років.</w:t>
            </w:r>
          </w:p>
          <w:p w:rsidR="00174D80" w:rsidRP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74D80">
              <w:rPr>
                <w:sz w:val="28"/>
                <w:szCs w:val="28"/>
                <w:lang w:val="uk-UA"/>
              </w:rPr>
              <w:t>2. Те саме діяння, вчинене службовою особою або працівником медичного закладу, яким відомості про усиновлення (удочеріння) стали відомі по службі чи по роботі, або якщо воно спричинило тяжкі наслідки, -</w:t>
            </w:r>
          </w:p>
          <w:p w:rsidR="00174D80" w:rsidRDefault="00174D80" w:rsidP="00174D8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74D80">
              <w:rPr>
                <w:sz w:val="28"/>
                <w:szCs w:val="28"/>
                <w:lang w:val="uk-UA"/>
              </w:rPr>
              <w:t>карається штрафом від однієї тисячі до чотирьох тисяч неоподатковуваних мінімумів доходів громадян або обмеженням волі на строк до трьох років, або позбавленням волі на той самий строк, з позбавленням права обіймати певні посади чи займатися певною діяльністю на строк до трьох років або без такого.</w:t>
            </w:r>
          </w:p>
          <w:p w:rsidR="00174D80" w:rsidRPr="00174D80" w:rsidRDefault="00174D80" w:rsidP="00174D80">
            <w:pPr>
              <w:pStyle w:val="a3"/>
              <w:spacing w:before="0"/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174D80">
              <w:rPr>
                <w:rFonts w:ascii="Times New Roman" w:hAnsi="Times New Roman"/>
                <w:b/>
                <w:sz w:val="28"/>
                <w:szCs w:val="28"/>
              </w:rPr>
              <w:t xml:space="preserve">Примітка. Суб’єктом кримінального правопорушення, визначеного цієї статті, не є особа, що розголосила таємницю усиновлення (удочеріння), всупереч </w:t>
            </w:r>
            <w:r w:rsidRPr="00174D8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волі усиновителя (удочерителя) особі, яка була усиновлена, після досягнення нею цивільної дієздатності.</w:t>
            </w:r>
          </w:p>
          <w:p w:rsidR="00174D80" w:rsidRPr="00174D80" w:rsidRDefault="00174D80" w:rsidP="00174D80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174D80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Тяжкими наслідками, передбаченими цією статтею, визнаються: стійкий розлад психічної діяльності, самогубство дитини чи її усиновителя </w:t>
            </w:r>
            <w:r w:rsidRPr="00174D80">
              <w:rPr>
                <w:b/>
                <w:sz w:val="28"/>
                <w:szCs w:val="28"/>
                <w:lang w:val="uk-UA"/>
              </w:rPr>
              <w:t>(удочерителя)</w:t>
            </w:r>
            <w:r w:rsidRPr="00174D80">
              <w:rPr>
                <w:b/>
                <w:sz w:val="28"/>
                <w:szCs w:val="28"/>
                <w:shd w:val="clear" w:color="auto" w:fill="FFFFFF"/>
                <w:lang w:val="uk-UA"/>
              </w:rPr>
              <w:t>, втечу і наступне зникнення дитини, які сталися внаслідок розголошення таємниці усиновлення (удочеріння). За наявності підстав дії, що спричинили тяжкі наслідки, мають одержувати самостійну правову оцінку і кваліфікуватися за сукупністю зі цією статтею.</w:t>
            </w:r>
          </w:p>
        </w:tc>
      </w:tr>
    </w:tbl>
    <w:p w:rsidR="00A354D1" w:rsidRDefault="00A354D1">
      <w:pPr>
        <w:rPr>
          <w:lang w:val="uk-UA"/>
        </w:rPr>
      </w:pPr>
    </w:p>
    <w:p w:rsidR="00B64153" w:rsidRPr="00B64153" w:rsidRDefault="00B64153" w:rsidP="00B64153">
      <w:pPr>
        <w:jc w:val="both"/>
        <w:rPr>
          <w:b/>
          <w:sz w:val="28"/>
          <w:szCs w:val="28"/>
          <w:lang w:val="uk-UA"/>
        </w:rPr>
      </w:pPr>
      <w:r w:rsidRPr="00B64153">
        <w:rPr>
          <w:b/>
          <w:sz w:val="28"/>
          <w:szCs w:val="28"/>
          <w:lang w:val="uk-UA"/>
        </w:rPr>
        <w:t xml:space="preserve">Народний депутат України 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</w:t>
      </w:r>
      <w:r w:rsidRPr="00B64153">
        <w:rPr>
          <w:b/>
          <w:sz w:val="28"/>
          <w:szCs w:val="28"/>
          <w:lang w:val="uk-UA"/>
        </w:rPr>
        <w:t>Г.М. Третьякова (посв. 53)</w:t>
      </w:r>
    </w:p>
    <w:sectPr w:rsidR="00B64153" w:rsidRPr="00B64153" w:rsidSect="00174D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E6"/>
    <w:rsid w:val="001466E6"/>
    <w:rsid w:val="00174D80"/>
    <w:rsid w:val="00A2684B"/>
    <w:rsid w:val="00A354D1"/>
    <w:rsid w:val="00B64153"/>
    <w:rsid w:val="00F2005A"/>
    <w:rsid w:val="00FE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5CD39-3EEB-44B8-9D2D-59315613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174D80"/>
  </w:style>
  <w:style w:type="paragraph" w:customStyle="1" w:styleId="Style6">
    <w:name w:val="Style6"/>
    <w:basedOn w:val="a"/>
    <w:uiPriority w:val="99"/>
    <w:rsid w:val="00174D80"/>
    <w:pPr>
      <w:widowControl w:val="0"/>
      <w:autoSpaceDE w:val="0"/>
      <w:autoSpaceDN w:val="0"/>
      <w:adjustRightInd w:val="0"/>
      <w:spacing w:line="274" w:lineRule="exact"/>
    </w:pPr>
    <w:rPr>
      <w:lang w:val="uk-UA" w:eastAsia="uk-UA"/>
    </w:rPr>
  </w:style>
  <w:style w:type="paragraph" w:customStyle="1" w:styleId="rvps2">
    <w:name w:val="rvps2"/>
    <w:basedOn w:val="a"/>
    <w:rsid w:val="00174D80"/>
    <w:pPr>
      <w:spacing w:before="100" w:beforeAutospacing="1" w:after="100" w:afterAutospacing="1"/>
    </w:pPr>
  </w:style>
  <w:style w:type="paragraph" w:customStyle="1" w:styleId="a3">
    <w:name w:val="Нормальний текст"/>
    <w:basedOn w:val="a"/>
    <w:uiPriority w:val="99"/>
    <w:rsid w:val="00174D8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2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49852A-A145-4A2E-BF7F-56CDC10AF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D966A4-3193-45A4-905C-4A8A325E8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9A74A2-6016-407B-A42C-4CE6E496D1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1826</Words>
  <Characters>1041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2021-09-14T12:58:00Z</dcterms:created>
  <dcterms:modified xsi:type="dcterms:W3CDTF">2021-09-14T12:58:00Z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