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24B" w:rsidRPr="003877B6" w:rsidRDefault="009B024B" w:rsidP="009B024B">
      <w:pPr>
        <w:keepNext/>
        <w:keepLines/>
        <w:spacing w:after="0" w:line="240" w:lineRule="auto"/>
        <w:jc w:val="right"/>
        <w:rPr>
          <w:rFonts w:ascii="Times New Roman" w:eastAsia="Times New Roman" w:hAnsi="Times New Roman" w:cs="Times New Roman"/>
          <w:spacing w:val="20"/>
          <w:sz w:val="28"/>
          <w:szCs w:val="28"/>
          <w:lang w:val="uk-UA" w:eastAsia="ru-RU"/>
        </w:rPr>
      </w:pPr>
      <w:bookmarkStart w:id="0" w:name="_GoBack"/>
      <w:bookmarkEnd w:id="0"/>
      <w:r w:rsidRPr="00727045">
        <w:rPr>
          <w:rFonts w:ascii="Times New Roman" w:hAnsi="Times New Roman" w:cs="Times New Roman"/>
          <w:lang w:val="uk-UA"/>
        </w:rPr>
        <w:tab/>
      </w:r>
      <w:r w:rsidRPr="003877B6">
        <w:rPr>
          <w:rFonts w:ascii="Times New Roman" w:eastAsia="Times New Roman" w:hAnsi="Times New Roman" w:cs="Times New Roman"/>
          <w:spacing w:val="20"/>
          <w:sz w:val="28"/>
          <w:szCs w:val="28"/>
          <w:lang w:val="uk-UA" w:eastAsia="ru-RU"/>
        </w:rPr>
        <w:t>ПРОЕКТ</w:t>
      </w:r>
    </w:p>
    <w:p w:rsidR="009B024B" w:rsidRPr="003877B6" w:rsidRDefault="009B024B" w:rsidP="00137746">
      <w:pPr>
        <w:spacing w:after="0" w:line="240" w:lineRule="auto"/>
        <w:ind w:left="6372" w:firstLine="708"/>
        <w:jc w:val="right"/>
        <w:rPr>
          <w:rFonts w:ascii="Times New Roman" w:hAnsi="Times New Roman" w:cs="Times New Roman"/>
          <w:sz w:val="28"/>
          <w:szCs w:val="28"/>
          <w:lang w:val="uk-UA"/>
        </w:rPr>
      </w:pPr>
      <w:r w:rsidRPr="003877B6">
        <w:rPr>
          <w:rFonts w:ascii="Times New Roman" w:eastAsia="Times New Roman" w:hAnsi="Times New Roman" w:cs="Times New Roman"/>
          <w:sz w:val="28"/>
          <w:szCs w:val="28"/>
          <w:lang w:val="uk-UA" w:eastAsia="ru-RU"/>
        </w:rPr>
        <w:t>Вноситься народними депутатами України</w:t>
      </w:r>
    </w:p>
    <w:p w:rsidR="009B024B" w:rsidRPr="003877B6" w:rsidRDefault="003877B6" w:rsidP="009B024B">
      <w:pPr>
        <w:spacing w:after="0" w:line="240" w:lineRule="atLeast"/>
        <w:jc w:val="right"/>
        <w:rPr>
          <w:rFonts w:ascii="Times New Roman" w:hAnsi="Times New Roman" w:cs="Times New Roman"/>
          <w:b/>
          <w:sz w:val="28"/>
          <w:szCs w:val="28"/>
          <w:lang w:val="uk-UA"/>
        </w:rPr>
      </w:pPr>
      <w:r w:rsidRPr="003877B6">
        <w:rPr>
          <w:rFonts w:ascii="Times New Roman" w:hAnsi="Times New Roman" w:cs="Times New Roman"/>
          <w:b/>
          <w:sz w:val="28"/>
          <w:szCs w:val="28"/>
          <w:lang w:val="uk-UA"/>
        </w:rPr>
        <w:t xml:space="preserve">Крячко </w:t>
      </w:r>
      <w:r w:rsidR="001D5C8D">
        <w:rPr>
          <w:rFonts w:ascii="Times New Roman" w:hAnsi="Times New Roman" w:cs="Times New Roman"/>
          <w:b/>
          <w:sz w:val="28"/>
          <w:szCs w:val="28"/>
          <w:lang w:val="uk-UA"/>
        </w:rPr>
        <w:t>М</w:t>
      </w:r>
      <w:r w:rsidRPr="003877B6">
        <w:rPr>
          <w:rFonts w:ascii="Times New Roman" w:hAnsi="Times New Roman" w:cs="Times New Roman"/>
          <w:b/>
          <w:sz w:val="28"/>
          <w:szCs w:val="28"/>
          <w:lang w:val="uk-UA"/>
        </w:rPr>
        <w:t>.</w:t>
      </w:r>
      <w:r w:rsidR="001D5C8D">
        <w:rPr>
          <w:rFonts w:ascii="Times New Roman" w:hAnsi="Times New Roman" w:cs="Times New Roman"/>
          <w:b/>
          <w:sz w:val="28"/>
          <w:szCs w:val="28"/>
          <w:lang w:val="uk-UA"/>
        </w:rPr>
        <w:t>В</w:t>
      </w:r>
      <w:r w:rsidRPr="003877B6">
        <w:rPr>
          <w:rFonts w:ascii="Times New Roman" w:hAnsi="Times New Roman" w:cs="Times New Roman"/>
          <w:b/>
          <w:sz w:val="28"/>
          <w:szCs w:val="28"/>
          <w:lang w:val="uk-UA"/>
        </w:rPr>
        <w:t>.</w:t>
      </w:r>
    </w:p>
    <w:p w:rsidR="003877B6" w:rsidRPr="003877B6" w:rsidRDefault="003877B6" w:rsidP="009B024B">
      <w:pPr>
        <w:spacing w:after="0" w:line="240" w:lineRule="atLeast"/>
        <w:jc w:val="right"/>
        <w:rPr>
          <w:rFonts w:ascii="Times New Roman" w:hAnsi="Times New Roman" w:cs="Times New Roman"/>
          <w:b/>
          <w:sz w:val="28"/>
          <w:szCs w:val="28"/>
          <w:lang w:val="uk-UA"/>
        </w:rPr>
      </w:pPr>
      <w:r w:rsidRPr="003877B6">
        <w:rPr>
          <w:rFonts w:ascii="Times New Roman" w:hAnsi="Times New Roman" w:cs="Times New Roman"/>
          <w:b/>
          <w:sz w:val="28"/>
          <w:szCs w:val="28"/>
          <w:lang w:val="uk-UA"/>
        </w:rPr>
        <w:t>Федієнко О.П</w:t>
      </w:r>
    </w:p>
    <w:p w:rsidR="003877B6" w:rsidRDefault="003877B6" w:rsidP="009B024B">
      <w:pPr>
        <w:spacing w:after="0" w:line="240" w:lineRule="atLeast"/>
        <w:jc w:val="right"/>
        <w:rPr>
          <w:b/>
          <w:sz w:val="24"/>
          <w:szCs w:val="24"/>
          <w:lang w:val="uk-UA"/>
        </w:rPr>
      </w:pPr>
    </w:p>
    <w:p w:rsidR="003877B6" w:rsidRDefault="003877B6" w:rsidP="009B024B">
      <w:pPr>
        <w:spacing w:after="0" w:line="240" w:lineRule="atLeast"/>
        <w:jc w:val="right"/>
        <w:rPr>
          <w:b/>
          <w:sz w:val="24"/>
          <w:szCs w:val="24"/>
          <w:lang w:val="uk-UA"/>
        </w:rPr>
      </w:pPr>
    </w:p>
    <w:p w:rsidR="003877B6" w:rsidRPr="00727045" w:rsidRDefault="003877B6" w:rsidP="009B024B">
      <w:pPr>
        <w:spacing w:after="0" w:line="240" w:lineRule="atLeast"/>
        <w:jc w:val="right"/>
        <w:rPr>
          <w:b/>
          <w:sz w:val="24"/>
          <w:szCs w:val="24"/>
          <w:lang w:val="uk-UA"/>
        </w:rPr>
      </w:pPr>
    </w:p>
    <w:p w:rsidR="009B024B" w:rsidRPr="00727045" w:rsidRDefault="009B024B" w:rsidP="009B024B">
      <w:pPr>
        <w:spacing w:after="0" w:line="240" w:lineRule="auto"/>
        <w:jc w:val="right"/>
        <w:rPr>
          <w:rFonts w:ascii="Times New Roman" w:hAnsi="Times New Roman" w:cs="Times New Roman"/>
          <w:b/>
          <w:lang w:val="uk-UA"/>
        </w:rPr>
      </w:pPr>
    </w:p>
    <w:p w:rsidR="009B024B" w:rsidRPr="00727045" w:rsidRDefault="009B024B" w:rsidP="009B024B">
      <w:pPr>
        <w:spacing w:after="0" w:line="240" w:lineRule="auto"/>
        <w:jc w:val="center"/>
        <w:rPr>
          <w:rFonts w:ascii="Times New Roman" w:hAnsi="Times New Roman" w:cs="Times New Roman"/>
          <w:lang w:val="uk-UA"/>
        </w:rPr>
      </w:pPr>
    </w:p>
    <w:p w:rsidR="009B024B" w:rsidRPr="00727045" w:rsidRDefault="009B024B" w:rsidP="009B024B">
      <w:pPr>
        <w:spacing w:after="0" w:line="240" w:lineRule="auto"/>
        <w:jc w:val="center"/>
        <w:rPr>
          <w:rFonts w:ascii="Times New Roman" w:hAnsi="Times New Roman" w:cs="Times New Roman"/>
          <w:lang w:val="uk-UA"/>
        </w:rPr>
      </w:pPr>
    </w:p>
    <w:p w:rsidR="009B024B" w:rsidRPr="00727045" w:rsidRDefault="009B024B" w:rsidP="009B024B">
      <w:pPr>
        <w:spacing w:after="0" w:line="240" w:lineRule="auto"/>
        <w:jc w:val="center"/>
        <w:rPr>
          <w:rFonts w:ascii="Times New Roman" w:hAnsi="Times New Roman" w:cs="Times New Roman"/>
          <w:lang w:val="uk-UA"/>
        </w:rPr>
      </w:pPr>
    </w:p>
    <w:p w:rsidR="009B024B" w:rsidRPr="00727045" w:rsidRDefault="009B024B" w:rsidP="009B024B">
      <w:pPr>
        <w:spacing w:after="0" w:line="240" w:lineRule="auto"/>
        <w:jc w:val="center"/>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ЗАКОН УКРАЇНИ</w:t>
      </w:r>
    </w:p>
    <w:p w:rsidR="009B024B" w:rsidRPr="00727045" w:rsidRDefault="009B024B" w:rsidP="009B024B">
      <w:pPr>
        <w:spacing w:after="0" w:line="240" w:lineRule="auto"/>
        <w:jc w:val="center"/>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Про Національну комісію, що здійснює державне регулювання у сферах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Цей Закон визначає правовий статус Національної комісії, що здійснює державне регулювання у сферах електронних комунікацій, радіочастотного спектра та надання послуг поштового зв’язку, її завдання, функції, повноваження та порядок їх здійснення.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jc w:val="center"/>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РОЗДІЛ І</w:t>
      </w:r>
    </w:p>
    <w:p w:rsidR="009B024B" w:rsidRPr="00727045" w:rsidRDefault="009B024B" w:rsidP="009B024B">
      <w:pPr>
        <w:spacing w:after="0" w:line="240" w:lineRule="auto"/>
        <w:jc w:val="center"/>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 xml:space="preserve"> ЗАГАЛЬНІ ПОЛОЖЕННЯ</w:t>
      </w: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1. Статус Національної комісії, що здійснює державне регулювання у сферах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 Національна комісія, що здійснює державне регулювання у сферах електронних комунікацій, радіочастотного спектра та надання послуг поштового зв’язку, (далі - регуляторний орган) є постійно діючим центральним органом виконавчої влади зі спеціальним статусом, який утворюється Кабінетом Міністрів України, є підзвітним Президентові України та Верховній Раді України.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Особливості спеціального статусу регуляторного органу обумовлюються його завданнями і повноваженнями, які визначаються цим Законом та законами України «Про електронні комунікації», «Про поштовий зв’язок», і полягають, зокрема, в особливостях організації та порядку діяльності   регуляторного органу, в особливому порядку призначення членів  регуляторного органу та припинення ними повноважень, у спеціальних процесуальних засадах діяльності регуляторного органу та гарантії незалежності в прийнятті ним рішень у межах повноважень, визначених законом,</w:t>
      </w:r>
      <w:r w:rsidRPr="00727045">
        <w:rPr>
          <w:lang w:val="uk-UA"/>
        </w:rPr>
        <w:t xml:space="preserve"> </w:t>
      </w:r>
      <w:r w:rsidRPr="00727045">
        <w:rPr>
          <w:rFonts w:ascii="Times New Roman" w:hAnsi="Times New Roman" w:cs="Times New Roman"/>
          <w:sz w:val="28"/>
          <w:szCs w:val="28"/>
          <w:lang w:val="uk-UA"/>
        </w:rPr>
        <w:t>встановленні умов оплати праці членів та працівників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Регуляторний орган утворюється у складі семи членів у тому числі Голови регуляторного органу, набуває повноважень з моменту призначення більше половини його загального кількісного складу.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4. Регуляторний орган є юридичною особою публічного права, має відокремлене майно, що є державною власністю, рахунки в органах, що </w:t>
      </w:r>
      <w:r w:rsidRPr="00727045">
        <w:rPr>
          <w:rFonts w:ascii="Times New Roman" w:hAnsi="Times New Roman" w:cs="Times New Roman"/>
          <w:sz w:val="28"/>
          <w:szCs w:val="28"/>
          <w:lang w:val="uk-UA"/>
        </w:rPr>
        <w:lastRenderedPageBreak/>
        <w:t>здійснюють казначейське обслуговування бюджетних коштів, печатку із зображенням Державного Герба України та своїм найменуванням.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5. Регуляторний орган для виконання адміністративно-технічних функцій, технічного, технологічного забезпечення, створення та супроводження виконання робіт у сферах електронних комунікацій, радіочастотного спектра та надання послуг поштового зв’язку, має в сфері управління державне унітарне комерційне підприємство.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2. Сфера діяльності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Регуляторний орган здійснює державне регулювання у сферах електронних комунікацій, радіочастотного спектра та надання послуг поштового зв’язку, а також державний нагляд (контроль) щодо виявлення та запобігання порушенням вимог законодавства суб’єктами господарювання та забезпечення інтересів суспільства, зокрема належної якості послуг, допустимого рівня небезпеки для населення, навколишнього природнього середовища.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Регуляторний орган у своїй діяльності керується Конституцією України, цим Законом, а також законами України «Про електронні комунікації», «Про поштовий зв’язок» та іншими актами законодавства, що регулюють відносини у відповідних сферах.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Регуляторний орган здійснює заходи щодо сприяння адаптації (гармонізації) законодавства України у сферах електронних комунікацій, радіочастотного спектра та надання послуг поштового зв’язку до законодавства Європейського Союзу.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3.  Основні принципи діяльності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Основними принципами діяльності регуляторного органу є:</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законність та верховенство права;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самостійність і незалежність у межах, визначених цим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компетентність;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ефективність;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справедливість;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прогнозованість та своєчасність прийняття рішень;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адресність регулювання;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неупередженість та об’єктивність під час прийняття рішень;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відкритість, прозорість, гласність процесу державного регулювання;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 недопущення дискримінації;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відповідальність за прийняті рішення.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4. Мета, форми діяльності регуляторного органу, його основні завдання та повноваження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 Регуляторний орган здійснює державне регулювання, державний нагляд (контроль) з метою досягнення балансу інтересів держави, споживачів, суб’єктів господарювання, що провадять діяльність у сферах електронних комунікацій, радіочастотного спектра та надання послуг поштового зв’язку, забезпечення </w:t>
      </w:r>
      <w:r w:rsidRPr="00727045">
        <w:rPr>
          <w:rFonts w:ascii="Times New Roman" w:hAnsi="Times New Roman" w:cs="Times New Roman"/>
          <w:sz w:val="28"/>
          <w:szCs w:val="28"/>
          <w:lang w:val="uk-UA"/>
        </w:rPr>
        <w:lastRenderedPageBreak/>
        <w:t>безпеки електронних комунікацій, розвитку конкуренції, інтеграції ринків України у зазначених сферах до ринків Європейського Союзу.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Регуляторний орган здійснює державне регулювання, державний нагляд (контроль) шляхом: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нормативно-правового регулювання у випадках, коли відповідні повноваження надані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ліцензування,  надання дозволів, передбачених законом України «Про електронні комунікації» та іншими законами;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регулювання цін (тарифів) на послуги, формування  та реалізація тарифної політики у  сферах електронних комунікацій, радіочастотного спектра та надання послуг поштового зв’язку, у випадках та в прядку, встановлених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державного нагляду (контролю) та застосування заходів, передбачених законами України «Про електронні комунікації» та «Про поштовий зв’язок»;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видання офіційних узагальнених роз’яснень у сферах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забезпечення проведення радіочастотного моніторингу, моніторингу якості електронних комунікаційних послуг, моніторингу рівня тарифів (цін) на універсальні послуги та їх доступності споживачам;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виконання та застосування інших заходів, передбачених цим Законом, законами України «Про електронні комунікації», «Про поштовий зв’язок» та іншими законами.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Основними завданнями  регуляторного органу є:</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створення умов для ефективного функціонування та розвитку сфер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сприяння ефективному відкриттю ринків у сферах електронних комунікацій, радіочастотного спектра та надання послуг поштового зв’язку для всіх споживачів і постачальників та забезпечення недискримінаційного доступу користувачів до електронних комунікаційних послуг та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сприяння взаємовигідній інтеграції ринків електронних комунікацій та надання послуг поштового зв'язку України з відповідними ринками інших держав, зокрема в рамках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забезпечення захисту прав споживачів щодо отримання послуг належної якості відповідно до вимог законодавства;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забезпечення інвестиційної привабливості розвитку інфраструктури, створення сприятливих умов для залучення інвестицій у розвиток ринків у сферах електронних комунікацій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реалізація тарифної політики у сферах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сприяння розвитку конкуренції на ринках електронних комунікацій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8) забезпечення дотримання принципів управління радіочастотним спектром;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створення умов для забезпечення інформаційної безпеки, забезпечення кіберзахисту об’єктів сфер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 інші завдання, передбачені цим Законом, законами України «Про електронні комунікації», «Про поштовий зв’язок» та іншими законами.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До повноважень регуляторного органу віднесено: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розроблення та затвердження регламенту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внесення пропозицій до центрального органу виконавчої влади в сферах електронних комунікацій та радіочастотного спектра, надання послуг поштового зв’язку, інших органів державної влади щодо формування державної політики, проектів законів та інших нормативно-правових актів у сферах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прийняття рішень, які є обов'язковими для виконання постачальниками електронних комунікаційних мереж та/або послуг, користувачами радіочастотного спектра, користувачами ресурсу нумерації, операторами та користувачами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забезпечення функціонування механізму для подання повідомлення про початок діяльності в сфері електронних комунікацій та ведення реєстра постачальників електронних комунікаційних мереж та послуг, розробка з цією метою орієнтовного переліку видів електронних комунікаційних послуг та доступу до електронних комунікаційних мереж;</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визначення оптових ринків певних електронних комунікаційних послуг (оптових ринків) та роздрібних ринків певних електронних комунікаційних послуг (роздрібних ринків), здійснення їх аналізу, визначення постачальників електронних комунікаційних мереж та/або послуг із значним ринковим впливом, а також накладення, зміна та скасування регуляторних зобов’язань з метою попереднього регулювання ринку;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позасудове вирішення спорів між постачальниками електронних комунікаційних мереж та/або послуг, у випадках і в порядку, передбачених Законом України «Про електронні комунікації»;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здійснення регулювання користування радіочастотним спектром у смугах загального користування, в тому числі: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 визначення параметрів радіообладнання, у разі дотримання яких не потрібно проводити розрахунки електромагнітної сумісності;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7.2) визначення переліку радіообладнання, експлуатація якого здійснюється на підставі присвоєння радіочастоти;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7.3) визначення технічних характеристик та умов експлуатації радіообладнання, випромінювальних пристроїв за принципом загальної авторизації;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7.4) прийняття нормативно-правових актів, передбачених цим Законом, Законами України «Про електронні комунікації» та «Про поштовий зв’язок»;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7.5) ліцензування користування радіочастотним спектром загальними користувачами відповідно до Закону України «Про електронні комунікації»;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7.6) визначення умов ліцензій на користування радіочастотним спектром та здійснення контролю за їх дотриманням;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7.7) здійснення заходів щодо забезпечення електромагнітної сумісності;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7.8) забезпечення проведення радіочастотного моніторингу, виявлення джерел радіозавад у смугах радіочастот загального користування, а також здійснення заходів з їх усунення;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7.9) забезпечення проведення присвоєння радіочастот у смугах загального користування;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7.10) організація та здійснення заходів щодо врегулювання питань, пов’язаних із транскордонними радіозавадами у смугах радіочастот загального користування;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7.11) погодження спільного користування, передачі, надання в користування радіочастотного спектра в порядку, встановленому Законом України «Про електронні комунікації»;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7.12) визначення критеріїв для віднесення радіообладнання до забороненого для ввезення та застосування в Україні, прийняття рішення щодо віднесення відповідних видів або типів радіообладнання як таких, що заборонені до ввезення з-за кордону, реалізації та застосування;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7.13) участь у визначенні необхідності проведення вивільнення або обмеження користування радіочастотним спектром;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7.14) надання до центрального органу виконавчої влади в сферах електронних комунікацій та радіочастотного спектра пропозицій щодо встановлення критеріїв ефективності користування радіочастотним спектром для певних радіотехнологій у відповідних смугах радіочастот;</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7.15) виконання функцій органу державного ринкового нагляду в сфері радіочастотного спектра, обігу радіообладнання та взаємодія з органами державного ринкового нагляду;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7.16) подання пропозиції до центрального органу виконавчої влади в сферах електронних комунікацій та радіочастотного спектра, участь у розробці та погодження проектів плану розподілу і користування радіочастотним спектром в Україні та плану конверсії радіочастотного спектра відповідно до вимог Закону України «Про електронні комунікації»;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7.17) розробка та подання на затвердження до Кабінету Міністрів України пропозицій щодо розмірів плати за видачу, переоформлення, продовження терміну дії ліцензій на користування радіочастотним спектром;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7.18) забезпечення проведення конверсії радіочастотного спектра в межах своєї компетенції;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7.19) встановлення спільно з Генеральним штабом Збройних Сил України порядку присвоєння радіочастот радіоелектронним засобам та випромінювальним пристроям, що використовуються спеціальними користувачами у смугах радіочастот загального користування;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7.20) розробка та подання на затвердження до Кабінету Міністрів України порядку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w:t>
      </w:r>
      <w:r w:rsidRPr="00727045">
        <w:rPr>
          <w:rFonts w:ascii="Times New Roman" w:hAnsi="Times New Roman" w:cs="Times New Roman"/>
          <w:sz w:val="28"/>
          <w:szCs w:val="28"/>
          <w:lang w:val="uk-UA"/>
        </w:rPr>
        <w:lastRenderedPageBreak/>
        <w:t xml:space="preserve">які тимчасово перебувають на території України, а також для потреб іноземних юридичних осіб під час висвітлення спортивних, культурних та інших заходів в Україні;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7.21) визначення певних смуг загального користування та радіотехнологій для яких здійснюється передача прав користування радіочастотним спектром (його частиною) відповідно до вимог Закону України «Про електронні комунікації»;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7.22) участь у розробленні та погодження порядку користування радіочастотним спектром в особливий період та в умовах надзвичайного або воєнного стану;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прийняття у передбачених Законом України «Про електронні комунікації» випадках рішень та надання, на запит Антимонопольного комітету України, в межах його компетенції, інформації щодо ринків електронних комунікацій, в тому числі, пов'язаних з правами користування радіочастотним спектром, а також отримання від Антимонопольного комітету України інформації і висновків з зазначених питань;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здійснення регулювання користування ресурсом нумерації, в тому числі: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9.1) здійснення первинного розподілу, обліку ресурсів нумерації шляхом видачі, переоформлення, продовження строку дії та анулювання дозволів на користування ресурсом нумерації;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9.2) встановлення відповідно до Закону України «Про електронні комунікації» порядку надання послуги з перенесення номерів, визначення організації, яка здійснює функції адміністратора централізованої бази даних перенесених номерів, а також встановлення тарифів на послуги адміністратора централізованої бази даних перенесених номерів;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9.3) надання до Кабінету Міністрів України пропозицій щодо встановлення розмірів плати за видачу, переоформлення, продовження строку дії дозволів на користування ресурсом нумерації;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9.4) ведення реєстру первинного розподілу ресурсів нумерації;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 регулювання взаємодії постачальників електронних комунікаційних мереж та послуг при доступі та взаємоз’єднанні мереж (для послуг міжособистісних електронних комунікацій з використанням нумерації) відповідно до Закону України «Про електронні комунікації», в тому числі: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10.1) встановлення для національного трафіка єдиних розрахункових такс за термінацію трафіка (завершення з’єднання) для послуг мобільного голосового зв'язку та єдиних розрахункових такс за термінацію трафіка для послуг фіксованого голосового зв’язку, а також порядку взаєморозрахунків із застосуванням таких такс;</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10.2) встановлення граничних тарифів на надання в користування кабельної каналізації, правил надання доступу до кабельної каналізації та правила надання її в користування;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10.3) розроблення та затвердження правил взаємоз’єднання електронних комунікаційних мереж та основних вимог до договорів про взаємоз’єднання електронних комунікаційних мереж;</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 xml:space="preserve">10.4) здійснення передбачених законами заходів з регулювання доступу до елементів мереж електронних комунікацій та об’єктів інфраструктури електронних комунікацій;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10.5) встановлення порядку маршрутизації трафіка при наданні послуг міжособистісних електронних комунікацій з використанням нумерації;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здійснення географічних оглядів розгортання мереж широкосмугового доступу (фіксованого та мобільного) та доступності універсальних електронних комунікаційних послуг;</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12) здійснення відповідно до Закону України «Про електронні комунікації» заходів із забезпечення універсальних послуг, в тому числі, щодо: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12.1) розрахунку та компенсації збитків, які виникли внаслідок виконання зобов’язань з розгортання мереж для надання універсальної послуги;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12.2) моніторингу рівня тарифів (цін) на універсальні послуги та їх доступності споживачам;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 забезпечення, за необхідності, спільно з іншими органами державної влади відповідно до їх повноважень, ефективного вжиття передбачених законодавством заходів захисту прав споживачів, у тому числі: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13.1) позасудове вирішення спорів між постачальниками електронних комунікаційних послуг та споживачами, пов'язаних з виконанням договорів про надання електронних комунікаційних послуг та позасудове вирішення спорів, пов’язаних із доступом до інфраструктури об’єктів доступу для розташування технічних засобів електронних комунікацій для надання електронних комунікаційних послуг, спільного використання інфраструктури електронних комунікаційних мереж;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13.2) організація здійснення в установленому ним порядку моніторингу якості електронних комунікаційних послуг або замовлення цих робіт у державного підприємства, що знаходиться в сфері його управління, та контроль за дотриманням постачальниками електронних комунікаційних послуг вимог щодо оприлюднення інформації про їх якість;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13.3) забезпечення створення та надання безкоштовного доступу кінцевих користувачів до незалежного електронного інформаційного ресурсу для порівняння умов надання і якості послуг доступу до мережі Інтернет та послуг міжособистісних електронних комунікацій з використанням нумерації, що надаються різними постачальниками електронних комунікаційних послуг;</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13.4) розгляд, аналіз та узагальнення звернень і пропозицій споживачів з питань, що належать до його компетенції та вжиття за наслідками їх розгляду відповідних заходів реагування;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13.5) організація та забезпечення здійснення заходів щодо запобігання користування кінцевим (термінальним) обладнанням мобільного зв’язку, законність застосування якого на території України не підтверджена;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13.6) організація та забезпечення здійснення заходів щодо ідентифікації кінцевого користувача у постачальника електронних комунікаційних послуг;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14) затвердження у випадках, передбачених Законами України «Про електронні комунікації» та «Про поштовий зв’язок», форм регуляторної звітності постачальників електронних комунікаційних мереж та послуг, загальних </w:t>
      </w:r>
      <w:r w:rsidRPr="00727045">
        <w:rPr>
          <w:rFonts w:ascii="Times New Roman" w:hAnsi="Times New Roman" w:cs="Times New Roman"/>
          <w:sz w:val="28"/>
          <w:szCs w:val="28"/>
          <w:lang w:val="uk-UA"/>
        </w:rPr>
        <w:lastRenderedPageBreak/>
        <w:t>користувачів радіочастотного спектра, операторів надання послуг поштового зв’язку та інструкцій щодо їх заповнення, строків і порядку подання, а також здійснення узагальнення та/або аналізу отриманої звітності відповідно до її призначення та завдань;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15) здійснення державного нагляду (контролю) за дотриманням законодавства у сферах електронних комунікації,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16) організація проведення в межах компетенції спільних з підрозділами поліції заходів з метою встановлення та притягнення до відповідальності власників незаконно діючого радіообладнання/випромінювальних пристроїв, що створюють радіозавади, у порядку взаємодії, який затверджується спільними нормативно-правовими актами;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17) розгляд відповідно до Законів справ про порушення законодавства у сферах електронних комунікацій, радіочастотного спектра та надання послуг поштового зв’язку, застосування у межах своїх повноважень адміністративних штрафів та адміністративно-господарських санкцій;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18) повідомлення Антимонопольного комітету України про факти, що можуть свідчити про порушення законодавства про захист економічної конкуренції на ринках електронних комунікацій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19) звернення до суду з відповідними позовними заявами в разі порушення суб’єктами господарювання, що здійснюють діяльність на ринку електронних комунікацій, надання послуг поштового зв’язку, законодавства про електронні комунікації, радіочастотний спектр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20) оприлюднення інформації про вимоги законодавства щодо діяльності у сферах електронних комунікацій,  радіочастотного спектра та надання послуг поштового зв’язку, іншої інформації, необхідної для розвитку і функціонування відкритих і конкурентних ринків електронних комунікацій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21) забезпечення міжнародної координації та міжнародного захисту присвоєнь радіочастот України в частині загальних користувачів, участь у роботі Міжнародного союзу електрозв'язку та в інших міжнародних організацій з питань, що належать до компетенції регуляторного органу, організація в установленому порядку реалізації їх рішень, участь у розробленні проектів відповідних міжнародних договорів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22) участь у забезпеченні міжнародного захисту присвоєнь ресурсів нумерації;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23) здійснення державного регулювання в сфері надання послуг поштового зв’язку, в тому числі: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23.1) ведення єдиного державного реєстру операторів поштового зв'язку, встановлення порядку та форми його ведення, забезпечення функціонування механізму для подання повідомлення про внесення інформації до єдиного державного реєстру операторів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23.2) формування цінової політики та регулювання тарифів на універсальні послуги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23.3) здійснення моніторингу якості надання послуг поштового зв’язку відповідно до встановлених норм якості;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24) підтримка співробітництва з питань регулювання у сферах електронних комунікацій та радіочастотного спектра з Органом європейських регуляторів для електронних комунікацій, національними органами регулювання інших держав, іншими іноземними та міжнародними організаціями;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25) подання пропозицій до проекту Закону про Державний бюджет України в частині фінансування своїх функцій, передбачених цим Законом та Законами України «Про електронні комунікації» та «Про поштовий зв’язок»;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26) ведення реєстру радіообладнання та випромінювальних пристроїв, встановлення порядку та форми його ведення, забезпечення функціонування механізму для подання повідомлення про типи радіообладнання та випромінювальних пристроїв, що мають низький рівень відповідності суттєвим вимогам;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27) інші повноваження, передбачені цим Законом та Законами України «Про електронні комунікації», «Про поштовий зв’язок» та «Про доступ до об'єктів будівництва, транспорту, електроенергетики з метою розвитку електронних комунікаційних мереж».</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jc w:val="center"/>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Розділ II</w:t>
      </w:r>
    </w:p>
    <w:p w:rsidR="009B024B" w:rsidRPr="00727045" w:rsidRDefault="009B024B" w:rsidP="009B024B">
      <w:pPr>
        <w:spacing w:after="0" w:line="240" w:lineRule="auto"/>
        <w:jc w:val="center"/>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ОСОБЛИВОСТІ ОРГАНІЗАЦІЇ ДІЯЛЬНОСТІ РЕГУЛЯТОРНОГО ОРГАНУ</w:t>
      </w: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5. Гарантії незалежності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Під час виконання своїх функцій та повноважень регуляторний орган діє самостійно у межах, визначених Законом. Будь-які письмові чи усні вказівки, вимоги, доручення тощо, спрямовані до регуляторного органу чи його працівників, що стосуються повноважень регуляторного органу не передбачених цим Законом та законами України «Про електронні комунікації», «Про поштовий зв’язок», є неправомірними та не повинні виконуватися. У разі отримання такої вказівки, вимоги, доручення тощо працівник регуляторного органу невідкладно інформує про це в письмовій формі Голову регуляторного органу.</w:t>
      </w:r>
    </w:p>
    <w:p w:rsidR="009B024B" w:rsidRPr="00727045" w:rsidRDefault="009B024B" w:rsidP="009B024B">
      <w:pPr>
        <w:pStyle w:val="rvps2"/>
        <w:shd w:val="clear" w:color="auto" w:fill="FFFFFF"/>
        <w:spacing w:before="0" w:beforeAutospacing="0" w:after="0" w:afterAutospacing="0"/>
        <w:ind w:firstLine="708"/>
        <w:jc w:val="both"/>
        <w:rPr>
          <w:sz w:val="28"/>
          <w:szCs w:val="28"/>
        </w:rPr>
      </w:pPr>
      <w:r w:rsidRPr="00727045">
        <w:rPr>
          <w:sz w:val="28"/>
          <w:szCs w:val="28"/>
        </w:rPr>
        <w:t>2. Забороняється втручання державних органів, органів влади Автономної Республіки Крим, органів місцевого самоврядування, їхніх посадових і службових осіб, політичних партій, громадських об’єднань, інших осіб в діяльність регуляторного органу з виконання покладених на нього обов’язків.</w:t>
      </w:r>
    </w:p>
    <w:p w:rsidR="009B024B" w:rsidRPr="00727045" w:rsidRDefault="009B024B" w:rsidP="009B024B">
      <w:pPr>
        <w:spacing w:after="0" w:line="240" w:lineRule="auto"/>
        <w:ind w:firstLine="709"/>
        <w:jc w:val="both"/>
        <w:rPr>
          <w:rFonts w:ascii="Times New Roman" w:eastAsia="Times New Roman" w:hAnsi="Times New Roman" w:cs="Times New Roman"/>
          <w:sz w:val="28"/>
          <w:szCs w:val="28"/>
          <w:lang w:val="uk-UA" w:eastAsia="ru-RU"/>
        </w:rPr>
      </w:pPr>
      <w:r w:rsidRPr="00727045">
        <w:rPr>
          <w:rFonts w:ascii="Times New Roman" w:hAnsi="Times New Roman" w:cs="Times New Roman"/>
          <w:sz w:val="28"/>
          <w:szCs w:val="28"/>
          <w:shd w:val="clear" w:color="auto" w:fill="FFFFFF"/>
          <w:lang w:val="uk-UA"/>
        </w:rPr>
        <w:t xml:space="preserve">3. Члени регуляторного органу діють незалежно та не повинні виконувати </w:t>
      </w:r>
      <w:r w:rsidRPr="00727045">
        <w:rPr>
          <w:rFonts w:ascii="Times New Roman" w:eastAsia="Times New Roman" w:hAnsi="Times New Roman" w:cs="Times New Roman"/>
          <w:sz w:val="28"/>
          <w:szCs w:val="28"/>
          <w:lang w:val="uk-UA" w:eastAsia="ru-RU"/>
        </w:rPr>
        <w:t>протиправні доручення і вказівки будь-яких органів державної влади, їх посадових і службових осіб.</w:t>
      </w:r>
    </w:p>
    <w:p w:rsidR="009B024B" w:rsidRPr="00727045" w:rsidRDefault="009B024B" w:rsidP="009B024B">
      <w:pPr>
        <w:pStyle w:val="rvps2"/>
        <w:shd w:val="clear" w:color="auto" w:fill="FFFFFF"/>
        <w:spacing w:before="0" w:beforeAutospacing="0" w:after="0" w:afterAutospacing="0"/>
        <w:ind w:firstLine="708"/>
        <w:jc w:val="both"/>
        <w:rPr>
          <w:sz w:val="28"/>
          <w:szCs w:val="28"/>
          <w:shd w:val="clear" w:color="auto" w:fill="FFFFFF"/>
        </w:rPr>
      </w:pPr>
      <w:r w:rsidRPr="00727045">
        <w:rPr>
          <w:sz w:val="28"/>
          <w:szCs w:val="28"/>
          <w:shd w:val="clear" w:color="auto" w:fill="FFFFFF"/>
        </w:rPr>
        <w:t>4. Закон України «Про центральні органи виконавчої влади», інші закони, що регулюють діяльність органів виконавчої влади, а також Закон України «Про державну службу» застосовуються до регуляторного органу та його працівників у частині, що не суперечить цьому Закону.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5. Нормативно-правові акти регуляторного органу видаються у формі постанов, а також інструкцій, положень, правил, що затверджуються постановами регуляторного органу.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Вони не можуть суперечити законам України та іншим законодавчим актам України і не мають зворотної сили, крім випадків, коли вони згідно із законом пом’якшують або скасовують відповідальність.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Нормативно-правові акти регуляторного органу підлягають державній реєстрації Міністерством юстиції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Регуляторний орган повинен мати достатньо людських та фінансових ресурсів для виконання своїх завдань відповідно до цього Закону та інших законів.      Регуляторний орган самостійно розподіляє кошти, виділені йому на відповідний рік, та розпоряджається ними.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Члени регуляторного органу, інші посадові особи регуляторного органу діють незалежно від приватних інтересів. Вони не мають права прямо чи опосередковано володіти корпоративними правами будь-яких суб’єктів господарювання, що провадять діяльність у сферах електронних комунікацій, радіочастотного спектра та надання послуг поштового зв’язку, відповідно до Закону України «Про запобігання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Діяльність регуляторного органу є юридично відокремлена від будь-якої діяльності, пов'язаної з правом власності або контролем держави щодо суб’єктів господарювання, що надають електронні комунікаційні послуги або послуги поштового зв’язку.</w:t>
      </w: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6. Відносини регуляторного органу з Верховною Радою України, Кабінетом Міністрів України, іншими органами державної влади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Регуляторний орган щорічно, до 1 квітня року, наступного за звітним, подає Президенту України, Верховній Раді України, Кабінету Міністрів України звіт про свою діяльність.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Регуляторний орган взаємодіє з державними органами та органами місцевого самоврядування з питань, що належать до його компетенції.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Регуляторний орган розробляє та подає до Кабінету Міністрів України проекти актів Кабінету Міністрів України з питань, що належать до його компетенції, узагальнює та аналізує інформацію про їх виконання, вносить пропозиції щодо їх удосконалення.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4. Регуляторний орган взаємодіє з Антимонопольним комітетом України та органами фінансового контролю у процесі здійснення ними моніторингу та під час проведення Антимонопольним комітетом України розслідувань на ринках у сферах електронних комунікацій та надання послуг поштового зв’язку. У разі виявлення ознак порушення законодавства про захист економічної конкуренції регуляторний орган звертається до Антимонопольного комітету України з поданням для прийняття відповідного рішення.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Регуляторний орган взаємодіє з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з іншими органами державної влади у випадках передбачених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6. Регуляторний орган надає на запит Кабінету Міністрів України, інших органів державної влади, Експертної ради з питань цифровізації при </w:t>
      </w:r>
      <w:r w:rsidRPr="00727045">
        <w:rPr>
          <w:rFonts w:ascii="Times New Roman" w:hAnsi="Times New Roman" w:cs="Times New Roman"/>
          <w:sz w:val="28"/>
          <w:szCs w:val="28"/>
          <w:lang w:val="uk-UA"/>
        </w:rPr>
        <w:lastRenderedPageBreak/>
        <w:t>Президентові України документи, статистичну та іншу інформацію, необхідну для виконання ними своїх функцій.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Організація взаємодії з органами, зазначеними у цій статті, здійснюється шляхом: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 обміну інформацією, необхідною для здійснення повноважень у сферах електронних комунікацій, радіочастотного спектра та надання послуг поштового зв’язку;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надання на запит регуляторного органу інформації, необхідної для виконання функцій, передбачених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регулярних консультацій;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підписання меморандумів про співпрацю;</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проведення інших, передбачених законами, заходів.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7. Вимоги до члена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 Кандидат на посаду члена  регуляторного органу повинен мати кваліфікацію, досвід і вміння, зокрема, в сфері електронних комунікацій, радіочастотного спектра та надання послуг поштового зв’язку, які є необхідними для виконання його обов’язків та здійснення повноважень члена регуляторного органу, зокрема: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мати ступінь вищої освіти не нижче магістерського у галузі знань: електроніка та телекомунікації, інформаційні технології, право, соціальні та поведінкові науки (спеціальність – економіка), публічне управління та адміністрування;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2) не менше семи років досвіду роботи у сфері електронних комунікацій, радіочастотного спектра та надання послуг поштового зв’язку, у тому числі на керівних посадах (категорія "Б" для державних службовців та їм прирівняних) не менше </w:t>
      </w:r>
      <w:r w:rsidRPr="00727045">
        <w:rPr>
          <w:rFonts w:ascii="Times New Roman" w:hAnsi="Times New Roman" w:cs="Times New Roman"/>
          <w:bCs/>
          <w:sz w:val="28"/>
          <w:szCs w:val="28"/>
          <w:lang w:val="uk-UA"/>
        </w:rPr>
        <w:t>п’яти</w:t>
      </w:r>
      <w:r w:rsidRPr="00727045">
        <w:rPr>
          <w:rFonts w:ascii="Times New Roman" w:hAnsi="Times New Roman" w:cs="Times New Roman"/>
          <w:sz w:val="28"/>
          <w:szCs w:val="28"/>
          <w:lang w:val="uk-UA"/>
        </w:rPr>
        <w:t xml:space="preserve"> років;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відповідати іншим вимогам статті 20 Закону України «Про державну службу» для посад категорії «А».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Не може бути призначений членом  регуляторного органу громадянин, який: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має громадянство іншої держави або є особою без громадянства;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визнаний судом обмежено дієздатним або недієздатним;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не пройшов спеціальну перевірку, передбачену Законом України «Про запобігання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має не зняту чи непогашену судимість;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має доведений конфлікт інтересів у сфері, яку регулює регуляторний орган;</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відмовився підписати зобов’язання щодо неможливості зайняття керівних посад у суб’єктів регулювання протягом одного року після звільнення з посади;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підписав зобов’язання і обіймав керівні посади у суб’єктів регулювання протягом одного року після звільнення з посади;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8) володіє прямо або опосередковано корпоративними правами будь-якого суб’єкта господарювання, підприємствами, є фізичною особою-підприємцем, що </w:t>
      </w:r>
      <w:r w:rsidRPr="00727045">
        <w:rPr>
          <w:rFonts w:ascii="Times New Roman" w:hAnsi="Times New Roman" w:cs="Times New Roman"/>
          <w:sz w:val="28"/>
          <w:szCs w:val="28"/>
          <w:lang w:val="uk-UA"/>
        </w:rPr>
        <w:lastRenderedPageBreak/>
        <w:t>провадять діяльність у сферах електронних комунікацій, радіочастотного спектра та надання послуг поштового зв’язку, які регулюються регуляторним органом відповідно до цього Закону та/або власниками таких корпоративних прав є його близькі особи згідно із Законом України «Про запобігання корупції», а також отримує від вказаних суб’єктів фінансову або матеріальну винагороду, допомогу та/або займає будь-яку посаду, в тому числі на громадських засадах;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має представницький мандат та бере участь у діяльності політичних партій;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 до нього протягом трьох років до дня подання заявки на відкритий конкурс застосовувалося адміністративне стягнення за вчинення правопорушення, пов’язаного з корупцією;</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відповідно до вироку суду позбавлений права займатися діяльністю, пов’язаною з виконанням функцій держави або обіймати відповідні посади;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12) є близькою особою, відповідно до Закону України «Про запобігання корупції», іншим членам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 є членом політичної партії або не менш як три місяці протягом одного року до дня подання заявки на відкритий конкурс входив до складу керівних органів політичної партії або перебував у трудових чи інших договірних відносинах з політичною партією.</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Кандидат на посаду члена регуляторного органу призначається на посаду за результатами відкритого конкурсу.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У разі, якщо членом регуляторного органу призначається особа, яка має представницький мандат та відповідно до законодавства не може суміщати свою службову діяльність з іншою роботою та/або діяльністю, така особа приступає до виконання обов’язків члена регуляторного органу лише після складання представницького мандата.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8. Організація конкурсу для призначення членів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Відкритий конкурс організовує та проводить конкурсна комісія, відповідальна за відбір кандидатів на посаду члена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Порядок та умови проведення відкритого конкурсу затверджуються конкурсною комісією та розміщуються на офіційному вебсайті Кабінету Міністрів України, в загальнодержавних друкованих засобах масової інформації.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та умови проведення відкритого конкурсу мають містити, зокрема, вимоги щодо: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критеріїв та методів оцінювання професійної компетентності кандидатів, відповідно до яких конкурсна комісія складає рейтинг кандидатів на посаду  члена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забезпечення прозорості проведення конкурсу;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зберігання матеріалів конкурсу протягом строку повноважень члена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До складу конкурсної комісії входять сім осіб, які визначає Експертна рада з питань цифровізації при Президентові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4. Конкурсна комісія вважається повноважною у разі затвердження в її складі не менше п’ятьох осіб.</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Членами конкурсної комісії можуть бути особи, які мають повну вищу освіту, бездоганну ділову репутацію, високі професійні та моральні якості, суспільний авторитет. Членами конкурсної комісії не можуть бути особи, які є членами органів управління суб’єктів господарювання, що провадять діяльність у сферах електронних комунікацій, радіочастотного спектра та надання послуг поштового зв’язку, а також особи, що не відповідають вимогам частини другої статті 7 цього Закону.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Член конкурсної комісії не має права брати участь у конкурсному відборі на зайняття посади члена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Строк повноважень члена конкурсної комісії становить три роки.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Члени конкурсної комісії виконують свої функції на громадських засадах.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Конкурсна комісія обирає голову конкурсної комісії із числа її членів.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 Засідання конкурсної комісії проводяться у формі відкритих слухань. На засіданнях конкурсної комісії як спостерігачі можуть бути присутні представники громадськості, засобів масової інформації, народні депутати України, представники Експертної ради з питань цифровізації при Президентові України, представники Європейської Комісії, Міжнародного союзу електрозв’язку, Всесвітнього поштового союзу, Органу європейських регуляторів для електронних комунікацій, інших міжнародних організацій за їх згодою, які співпрацюють з Україною у сферах електронних комунікацій, радіочастотного спектра,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Протокол засідання конкурсної комісії розміщується на офіційному вебсайті Кабінету Міністрів України протягом двох робочих днів з дня його проведення.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12. Забезпечується відео- та аудіофіксація і трансляція у режимі реального часу засідання конкурсної комісії на офіційному вебсайті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 Інформація про час і місце проведення засідання конкурсної комісії оприлюднюється на офіційному вебсайті Кабінету Міністрів України не пізніше, ніж за два робочі дні до його початку.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14. Роботу конкурсної комісії забезпечує секретаріат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15. Конкурсна комісія оголошує прийом заявок на відкритий конкурс:</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у разі закінчення строку повноважень члена регуляторного органу, визначеного цим Законом, - за шість місяців до дня закінчення строку повноважень;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у разі дострокового припинення повноважень члена регуляторного органу відповідно до цього Закону - протягом п’яти робочих днів із дня припинення повноважень.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16. Прийом заявок на відкритий конкурс здійснюється протягом тридцяти календарних днів з дня оголошення конкурсу.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17. Особа, яка претендує на участь у конкурсі, подає такі документи: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 xml:space="preserve">1) заяву про участь у конкурсі із зазначенням основних мотивів щодо зайняття посади члена регуляторного органу та про відповідність особи, яка претендує на участь у конкурсі усім вимогам, передбаченим частиною другою статті 7 цього Закону, до якої додається резюме довільної форми;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заяву про надання згоди на проведення спеціальної перевірки відповідно до Закону України «Про запобігання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діяльність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особовий листок з обліку кадрів;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копію паспорта громадянина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копії документів про освіту, вчені звання та наукові ступені;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медичну довідку про стан здоров’я за формою, затвердженою центральним органом виконавчої влади, що забезпечує формування та реалізує державну політику у сфері охорони здоров’я, щодо перебування особи на обліку в психоневрологічних або наркологічних закладах охорони здоров’я;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копію військового квитка або посвідчення особи військовослужбовця (для військовослужбовців або військовозобов’язаних);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визначеною відповідно до Закону України «Про запобігання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Відомості, що містяться у поданих відповідно до цієї частини документах, підлягають оприлюдненню упродовж двох робочих днів після закінчення строку подання заявки на відкритий конкурс на офіційному вебсайті Кабінету Міністрів України, крім відомостей, які віднесені до інформації з обмеженим доступом: відомостей відповідно до Закону України «Про запобігання корупції», інформації про стан здоров’я, контактний номер телефону, адресу електронної пошти особи, яка претендує на участь у конкурсі.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18. Конкурсна комісія протягом тридцяти календарних днів з дня завершення прийому заявок на відкритий конкурс проводить необхідні процедури, передбачені порядком проведення відкритого конкурсу, за результатами голосування складає рейтинг кандидатів на посаду члена  регуляторного органу та оприлюднює його на офіційному вебсайті Кабінету Міністрів України. Протягом зазначеного строку також проводяться спеціальна перевірка кандидатів, передбачена Законом України «Про запобігання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19. Рішення конкурсної комісії приймаються простою більшістю голосів її членів. У разі рівного розподілу голосів голос голови конкурсної комісії є вирішальним.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20. Конкурсна комісія подає на розгляд Кабінету Міністрів України кандидатури, які отримали найвищий рейтинг і пройшли передбачену цим Законом перевірку, загальним списком у кількості з розрахунку дві особи на одну посаду члена регуляторного органу. Для кожної із сфер регулювання, визначеній частиною першою статті 2 цього Закону, має бути поданими на розгляд не менше, ніж дві особи.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21. Конкурсна комісія оприлюднює інформацію про кандидатів, які отримали найвищий рейтинг та подані на розгляд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22. Кабінет Міністрів України призначає на посаду члена  регуляторного органу з відібраних конкурсною комісією кандидатів протягом десяти робочих днів з дня внесення конкурсною комісією відповідного подання.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Член регуляторного органу призначається на посаду розпорядженням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9. Призначення, припинення повноважень та правовий статус членів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Строк повноважень членів регуляторного органу становить шість років. Одна й та ж особа не може бути членом регуляторного органу більше двох строків підряд.</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Повноваження членів регуляторного органу припиняються достроково виключно у разі: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відмови члена регуляторного органу від подальшого виконання обов’язків шляхом подання заяви про складення своїх повноважень;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набрання законної сили обвинувальним вироком суду щодо члена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засудження за умисне кримінальне правопорушення, вчинене з використанням свого посадового становища, або притягнення до відповідальності за вчинення адміністративного корупційного  правопорушення, пов’язаного з порушенням обмежень, передбачених законодавством про запобігання і протидії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порушення вимог щодо несумісності діяльності;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неможливість виконувати обов’язки за станом здоров’я;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смерті особи, яка обіймає посаду Голови, члена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припинення громадянства України або виїзду на постійне проживання за межі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набрання законної сили рішенням суду про визнання особи, яка обіймає посаду члена регуляторного органу, безвісно відсутньою або про оголошення її померлою;</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подання заяви про відставку у разі принципової незгоди з рішенням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 невідповідності вимогам до члена регуляторного органу, передбачених статтею 7 цього Закону;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незадовільного висновку Експертної ради з питань цифровізації при Президентові України про результати роботи регуляторного органу за попередній рік;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12) незадовільного висновку Комітету Верховної Ради України, до предмета відання якого належать питання електронних комунікацій, радіочастотного спектра та надання послуг поштового зв’язку про результати роботи регуляторного органу за попередній рік.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Кабінет Міністрів України приймає рішення про звільнення з посади  члена регуляторного органу до закінчення строку, на який його було призначено, виключно з підстав, зазначених у частині другій цієї статті.</w:t>
      </w:r>
    </w:p>
    <w:p w:rsidR="009B024B" w:rsidRPr="00727045" w:rsidRDefault="009B024B" w:rsidP="009B024B">
      <w:pPr>
        <w:pStyle w:val="xfmc2"/>
        <w:shd w:val="clear" w:color="auto" w:fill="FFFFFF"/>
        <w:spacing w:before="0" w:beforeAutospacing="0" w:after="0" w:afterAutospacing="0"/>
        <w:ind w:firstLine="709"/>
        <w:jc w:val="both"/>
        <w:rPr>
          <w:sz w:val="28"/>
          <w:szCs w:val="28"/>
        </w:rPr>
      </w:pPr>
      <w:r w:rsidRPr="00727045">
        <w:rPr>
          <w:sz w:val="28"/>
          <w:szCs w:val="28"/>
        </w:rPr>
        <w:t>Не може бути підставою для звільнення члена регуляторного органу складення повноважень Кабінетом Міністрів України перед новообраною Верховною Радою України, відставка Кабінету Міністрів України, прийнята Верховною Радою України, або формування нового складу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bookmarkStart w:id="1" w:name="n149"/>
      <w:bookmarkEnd w:id="1"/>
      <w:r w:rsidRPr="00727045">
        <w:rPr>
          <w:rFonts w:ascii="Times New Roman" w:hAnsi="Times New Roman" w:cs="Times New Roman"/>
          <w:sz w:val="28"/>
          <w:szCs w:val="28"/>
          <w:lang w:val="uk-UA"/>
        </w:rPr>
        <w:t>Повноваження всіх членів регуляторного органу можуть бути припинені за рішенням Кабінету Міністрів України у разі, якщо засідання регуляторного органу не може відбутись через відсутність кворуму більше шестидесяти календарних днів поспіль, відповідно до подання Голови або члена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Члени регуляторного органу набувають повноваження або припиняють їх з дня видання розпорядження Кабінету Міністрів України про їх призначення або звільнення.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Рішення про звільнення члена регуляторного органу повинно оприлюднюватись на вебсайті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Особа, повноваження якої на посаді члена регуляторного органу припинені, зобов’язана наступного року після припинення повноважень подати декларацію особи, уповноваженої на виконання функцій держави або місцевого самоврядування, за минулий рік відповідно до Закону України «Про запобігання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Протягом одного року з дня припинення повноважень члена регуляторного органу особа не має права мати трудові відносини з будь-яким суб’єктом господарювання, що провадить діяльність у сферах електронних комунікацій, радіочастотного спектра та надання послуг поштового зв’язку. Це обмеження не поширюється на особу, яка обіймала посаду члена регуляторного органу не більше трьох місяців.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Член регуляторного органу, строк повноважень якого закінчився, а також повноваження якого достроково припинені у разі подання заяви про звільнення з посади за власним бажанням або про відставку, має право на компенсацію заробітної плати протягом шести місяців з дня закінчення строку його повноважень (звільнення) у розмірі середньої заробітної плати за останніх шість місяців, що передували місяцю закінчення строку повноважень (звільнення).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Право на компенсацію втрачає чинність після закінчення шестимісячного періоду з дня закінчення строку повноважень (звільнення) такого члена регуляторного органу. У разі працевлаштування члена регуляторного органу протягом строку виплати компенсації, виплата компенсації припиняється з дня працевлаштування такої особи.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10. Голова регуляторного органу</w:t>
      </w:r>
    </w:p>
    <w:p w:rsidR="009B024B" w:rsidRPr="00727045" w:rsidRDefault="009B024B" w:rsidP="009B024B">
      <w:pPr>
        <w:spacing w:after="0"/>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Голова регуляторного органу обирається членами регуляторного органу з їх числа шляхом таємного голосування у десятиденний строк з дня набрання чинності розпорядження Кабінету Міністрів України про їх призначення. Інформація про результати голосування щодо обрання Голови регуляторного органу публікується на офіційному вебсайті регуляторного органу та Кабінету Міністрів України.</w:t>
      </w:r>
    </w:p>
    <w:p w:rsidR="009B024B" w:rsidRPr="00727045" w:rsidRDefault="009B024B" w:rsidP="009B024B">
      <w:pPr>
        <w:spacing w:after="0"/>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Голова регуляторного органу переобирається кожні три роки після дня затвердження першого складу регуляторного органу відповідно до цього Закону. У разі дострокового припинення повноважень Голови регуляторного органу та після спливу трьох років з дня обрання Голови регуляторного органу, члени регуляторного органу у 10-денний строк обирають члена регуляторного органу, який виконує обов’язки Голови до призначення нового члена регуляторного органу або до обрання Голови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Голова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очолює регуляторний орган, спрямовує його діяльність;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скликає засідання регуляторного органу та головує на них, підписує від імені регуляторного органу постанови, рішення, розпорядження;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затверджує розподіл обов’язків між членами регуляторного органу відповідно до регламенту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представляє регуляторний орган у відносинах з органами державної влади, органами місцевого самоврядування, підприємствами, установами та організаціями незалежно від форми власності, громадянами, громадськими об’єднаннями, а також з міжнародними установами та організаціями;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бере участь у засіданнях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визначає члена регуляторного органу, уповноваженого виконувати функції та повноваження Голови у разі його відсутності;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призначає та звільняє з посади керівника Апарату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видає накази, розпорядження з питань, що належать до його компетенції, за винятком тих, які належать до компетенції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здійснює інші повноваження, визначені цим та іншими законами.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11. Апарат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 Апарат регуляторного органу - організаційно поєднана сукупність структурних підрозділів, територіальних органів і посад, що забезпечують діяльність регуляторного органу, а також виконання покладених на регуляторний орган завдань та функцій.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разі необхідності за рішенням регуляторного органу можуть створюватись його територіальні органи як структурні підрозділи, що не мають статусу юридичної особи.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Територіальні органи діють на підставі положень, що затверджуються рішенням регуляторного органу. Повноваження територіальних органів визначаються регуляторним органом відповідно до цього Закону, Законів України «Про електронні комунікації» та «Про поштовий зв’язок».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2. Працівники Апарату регуляторного органу є державними службовцями, крім працівників, які виконують функції з обслуговування, і працівників патронатної служби.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Апарат регуляторного органу очолює керівник Апарату, який призначається на посаду та звільняється з посади Головою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Керівник Апарату є підзвітним і підконтрольним безпосередньо Голові регуляторного органу. На час відсутності керівника Апарату регуляторного органу, неможливості здійснення ним своїх повноважень з інших причин, його обов’язки виконує один із керівників самостійних структурних підрозділів Апарату регуляторного органу, який призначається наказом Голови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5. Керівник Апарату регуляторного органу виконує повноваження керівника державної служби в регуляторному органі. Обов’язки та повноваження керівника Апарату визначаються цим Законом та Законом України «Про державну службу».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Гранична чисельність працівників Апарату регуляторного органу затверджується Кабінетом Міністрів України. Штатний розпис Апарату регуляторного органу затверджується Головою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Структура регуляторного органу затверджується Головою регуляторного органу в межах видатків, передбачених в Державному бюджеті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Положення про самостійні структурні підрозділи Апарату регуляторного органу затверджуються Головою регуляторного органу, положення про структурні підрозділи у складі самостійних структурних підрозділів Апарату регуляторного органу, посадові інструкції працівників Апарату регуляторного органу затверджуються керівником Апарату регуляторного органу.</w:t>
      </w: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12. Права та обов’язки членів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Члени регуляторного органу мають право: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ознайомлюватися з документами, які надходять до регуляторного органу, та документами, що розробляються, опрацьовуються регуляторним органом, його Апаратом;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вносити пропозиції щодо організації роботи, порядку денного засідань регуляторного органу та проектів рішень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виступати на засіданнях регуляторного органу, брати участь в обговоренні питань, що розглядаються, вносити пропозиції щодо них відповідно до регламенту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брати участь в роботі дорадчих органів, робочих груп, що створюються регуляторним органом, а також у всіх заходах, що проводяться регуляторним органом.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Голова та члени регуляторного органу зобов’язані: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 брати участь у всіх засіданнях регуляторного органу (крім випадків відсутності з законних підстав);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2) здійснювати підготовку питань до розгляду регуляторним органом відповідно до розподілу обов’язків;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3) брати участь у голосуванні з усіх питань, щодо яких приймаються рішення регуляторного органу;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не розголошувати інформацію з обмеженим доступом, яка стала їм відома у зв'язку із здійсненням ними їх повноважень;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дотримуватись вимог цього Закону та регламенту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3. У разі виникнення у члена регуляторного органу конфлікту інтересів під час виконання ними повноважень, вони повинні негайно повідомити про це Кабінет Міністрів України для вжиття усіх необхідних заходів, спрямованих на запобігання чи усунення конфлікту інтересів.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Регуляторний орган затверджує правила професійної етики, що застосовуються до членів регуляторного органу та працівників Апарату регуляторного органу. Правила професійної етики, зокрема, повинні містити: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вимоги щодо порядку проведення членами регуляторного органу зустрічей з представниками суб’єктів, що провадять діяльність у сферах електронних комунікацій, радіочастотного спектра та надання послуг поштового зв'язку та/або суб’єктів, пов’язаних з ними відносинами контролю, з питань провадження такими суб’єктами діяльності за участю не менше двох інших членів регуляторного органу або керівників структурних підрозділів Апарату регуляторного органу, а в разі проведення зустрічей працівниками Апарату регуляторного органу - за участю не менше двох інших працівників;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порядок повідомлення членами  регуляторного органу, працівниками Апарату регуляторного органу про наявність конфлікту інтересів у процесі виконання ними службових повноважень.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13. Обмеження та відповідальність членів регуляторного органу та працівників Апарату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Не може бути призначена працівником Апарату регуляторного органу особа, яка: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не відповідає вимогам, встановленим Законом України «Про державну службу»;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має судимість за вчинення злочину, не погашену або не зняту в установленому законом порядку (крім реабілітованої особи), або була притягнута до відповідальності за корупційне правопорушення чи правопорушення, пов’язане з корупцією, протягом одного року до дня призначення;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відповідно до вироку суду позбавлена права займатися діяльністю, пов’язаною з виконанням функцій держави, або обіймати відповідні посади;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має громадянство іноземної держави;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не подала декларацію особи, уповноваженої на виконання функцій держави або місцевого самоврядування, за минулий рік або не пройшла спеціальну перевірку відповідно до Закону України «Про запобігання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6) прямо чи опосередковано є членом органів управління та/або володіє підприємствами або корпоративними правами будь-яких суб’єктів </w:t>
      </w:r>
      <w:r w:rsidRPr="00727045">
        <w:rPr>
          <w:rFonts w:ascii="Times New Roman" w:hAnsi="Times New Roman" w:cs="Times New Roman"/>
          <w:sz w:val="28"/>
          <w:szCs w:val="28"/>
          <w:lang w:val="uk-UA"/>
        </w:rPr>
        <w:lastRenderedPageBreak/>
        <w:t>господарювання, що провадять діяльність у сферах електронних комунікацій, радіочастотного спектра та надання послуг поштового зв’язку, або члени сім’ї якої, визначені Законом України «Про запобігання корупції», є власниками таких підприємств або корпоративних прав та/або є членами органів управління таких суб’єктів господарювання;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підпадає під заборону, встановлену Законом України «Про очищення влади».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Члени регуляторного органу та працівники Апарату регуляторного органу не мають права: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бути повіреними третіх осіб у справах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використовувати службове становище працівників Апарату регуляторного органу, інших посадових осіб та майно регуляторного органу у партійних чи особистих інтересах.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На членів регуляторного органу, працівників Апарату регуляторного органу поширюються інші обмеження та вимоги, встановлені Законом України «Про запобігання корупції».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За порушення вимог цього Закону, інших актів законодавства, за невиконання або неналежне виконання своїх обов'язків, члени регуляторного органу та працівники Апарату регуляторного органу, несуть кримінальну, адміністративну, дисциплінарну та цивільно-правову відповідальність відповідно до закону.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Шкода, завдана незаконними рішеннями, діями чи бездіяльністю членів та посадових осіб Апарату регуляторного органу при здійсненні ними своїх повноважень, відшкодовується за рахунок держави в порядку, визначеному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Держава має право зворотної вимоги (регресу) до членів та посадових осіб Апарату регуляторного органу, які заподіяли шкоду, у розмірах і порядку, визначених законодавством.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14. Порядок організації роботи регуляторного органу, прийняття та оформлення рішень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Засідання регуляторного органу є основною формою його роботи як колегіального органу. Порядок організації роботи регуляторного органу, зокрема проведення його засідань, визначається регламентом регуляторного органу, що затверджується ним, та підлягає оприлюдненню на його офіційному вебсайті.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Засідання регуляторного органу проводяться у формі відкритих слухань. На відкритих слуханнях розглядаються всі питання, розгляд яких належить до повноважень регуляторного органу, крім питань, що містять інформацію з обмеженим доступом.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разі розгляду регуляторним органом питання, що містить інформацію з обмеженим доступом, порядок доступу до якої регулюється законом, регуляторний орган приймає рішення про розгляд такого питання в режимі закритого слухання та щодо доступу осіб, які можуть бути присутніми на таких слуханнях.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3. Засідання регуляторного органу є правомочним у разі присутності на ньому більшості із загального складу регуляторного органу. У відкритих слуханнях мають право брати участь представники суб’єктів господарювання, що провадять діяльність у сферах електронних комунікацій, радіочастотного спектра та надання послуг поштового зв'язку, органів державної влади та органів місцевого самоврядування, організацій, що представляють інтереси споживачів, осіб з інвалідністю, громадських організацій, засобів масової інформації та інші заінтересовані особи.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Регуляторний орган на своїх засіданнях розглядає та приймає рішення з питань, що належать до його компетенції.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Перелік питань, що вносяться на розгляд регуляторного органу, оприлюднюється на офіційному вебсайті регуляторного органу не пізніше, як за три робочі дні до дня проведення засідання.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Разом з переліком питань, що вносяться на розгляд регуляторного органу, підлягають оприлюдненню на офіційному вебсайті регуляторного органу проекти рішень регуляторного органу (крім проектів рішень або їх частин, що містять інформацію з обмеженим доступом), відповідні додатки та обґрунтування до них, одержані зауваження та пропозиції, а також вмотивована позиція Апарату регуляторного органу щодо одержаних зауважень та пропозицій.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Голосування на засіданнях регуляторного органу здійснюється членами регуляторного органу особисто та самостійно.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разі необхідності, засідання можуть проводитись дистанційно відповідно до вимог законодавства та регламенту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Рішення регуляторного органу приймаються більшістю голосів від його загального кількісного складу. Члени регуляторного органу мають по одному голосу кожен.</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Член регуляторного органу, не згодний з прийнятим рішенням, може письмово викласти свою окрему думку, яка додається до такого рішення.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Рішення регуляторного органу оформляється постановою, крім рішень щодо усунення порушень, виявлених під час заходів нагляду (контролю), які оформлюються розпорядженнями. Рішення регуляторного органу підписується Головою регуляторного органу.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Результати засідання регуляторного органу оформлюються протоколом. Протокол засідання регуляторного органу оприлюднюється на його офіційному веб-сайті не пізніше п’яти робочих днів з дня його проведення. Якщо до рішення регуляторного органу була подана окрема думка члена регуляторного органу, вона розміщується у публічному доступі як невід’ємна частина протоколу.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Регуляторний орган забезпечує онлайн-трансляцію засідань, що проводяться у формі відкритих слухань, на своєму офіційному вебсайті. Зберігання записів таких трансляцій та вільний доступ до них на офіційному вебсайті забезпечується регуляторним органом протягом не менше одного року з дня проведення засідання.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6. Рішення регуляторного органу, які є нормативно-правовими актами, оформлюються постановами та підлягають державній реєстрації Міністерством </w:t>
      </w:r>
      <w:r w:rsidRPr="00727045">
        <w:rPr>
          <w:rFonts w:ascii="Times New Roman" w:hAnsi="Times New Roman" w:cs="Times New Roman"/>
          <w:sz w:val="28"/>
          <w:szCs w:val="28"/>
          <w:lang w:val="uk-UA"/>
        </w:rPr>
        <w:lastRenderedPageBreak/>
        <w:t>юстиції України та включаються до Єдиного державного реєстру нормативно-правових актів. Рішення регуляторного органу, які є нормативно-правовими актами і пройшли державну реєстрацію, набирають чинності з дня офіційного опублікування, якщо інше не передбачено самими актами, але не раніше дня офіційного опублікування.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7. Регуляторний орган та посадові особи Апарату регуляторного органу в межах компетенції видають розпорядчі акти з питань організаційно-розпорядчого характеру або індивідуальної дії, які не є нормативно-правовими актами – рішення, приписи, розпорядження. Розпорядчі акти оприлюднюються та набирають чинності з дня, наступного за днем їх оприлюднення на офіційному вебсайті регуляторного органу, якщо більш пізній строк набрання чинності не встановлено самим рішенням, але не раніше дня оприлюднення рішення.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Регуляторний орган веде реєстр всіх прийнятих рішень та забезпечує вільний доступ до них на своєму офіційному вебсайті у затвердженому ним порядку.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Рішення регуляторного органу, крім тих частин рішень, що містять інформацію з обмеженим доступом, підлягають оприлюдненню протягом п’яти робочих днів з дня їх прийняття на офіційному вебсайті регуляторного органу. Обсяг інформації з обмеженим доступом, що не підлягає розкриттю, визначається регуляторним органом на підставі клопотання заінтересованих осіб з урахуванням вимог Законів України «Про доступ до публічної інформації», «Про інформацію», «Про звернення громадян» та «Про захист персональних даних».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10. Рішення регуляторного органу є обов’язковими до виконання суб’єктами господарювання, що провадять діяльність у сферах електронних комунікацій, радіочастотного спектра та поштового зв'язку, загальних користувачів радіочастотного спектра та осіб, яким надаються послуги у визначених сферах.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Рішення регуляторного органу можуть бути оскаржені в судовому порядку.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15. Відкритість діяльності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Регуляторний орган забезпечує відкритість своєї діяльності шляхом: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прийняття рішень на засіданнях, які проводяться у формі відкритих слухань, та надання можливості представникам громадськості та суб'єктів господарювання для їх вільного доступу на такі засідання;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інформування громадськості про плани та результати своєї роботи;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3) створення умов для участі громадськості у розробленні проектів нормативно-правових актів.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дотримання порядку оприлюднення проектів нормативно-правових актів та проведення консультацій передбаченого частиною другою цієї статті;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проведення громадських обговорень та громадських слухань;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6) залучення представників громадськості до підготовки річного та фінансового звітів та проведенням їх громадського обговорення до подання Президенту України, Верховній Раді України, Кабінету Міністрів України;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7) забезпечення доступу до інформації і надання інформації за запитами відповідно до Закону України «Про доступ до публічної інформації»;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оприлюднення на своєму офіційному вебсайті у формі відкритих даних, в тому числі: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порядку денного засідання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проектів рішень регуляторного органу разом з додатками до них та обґрунтуванням;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прийнятих регуляторним органом рішень разом з додатками до них;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результати моніторингу;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результати аналізу ринків електронних комунікацій;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актів перевірки суб’єктів господарювання та наданих суб’єктами господарювання зауважень, пояснень та обґрунтувань;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проекту та затвердженого кошторису регуляторного органу (змін до нього);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річного звіту про роботу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звіту про виконання кошторису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оприлюднення на Єдиному державному вебпорталі відкритих даних публічної інформації у формі відкритих даних, що була отримана для здійснення моніторингу рівня тарифів (цін) на послуги;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 забезпечення можливості перегляду на  офіційному вебсайті регуляторного органу онлайн-трансляції засідань регуляторного органу, що проводяться у формі відкритих слухань, та доступу до архіву їх записів;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представлення Головою регуляторного органу річного звіту про роботу регуляторного органу на засіданні Комітету Верховної Ради України, до предмету відання якого належать питання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12) представлення Головою регуляторного органу річного звіту про роботу регуляторного органу на засіданні Експертної ради з питань цифровізації при Президентові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 обов’язкового письмового запрошення уповноваженого представника суб’єкта господарювання на розгляд питань щодо актів індивідуальної дії стосовно його діяльності;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14) застосування інших заходів, передбачених Законами України «Про електронні комунікації», «Про поштовий зв’язок», «Про доступ до публічної інформації».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Кожен проект нормативно-правового акту регуляторного органу, що має ознаки регуляторного акту, разом з матеріалами, що обґрунтовують необхідність його прийняття, та аналізом регуляторного впливу оприлюднюються на офіційному вебсайті регуляторного органу з метою проведення консультацій, одержання зауважень і пропозицій від фізичних та юридичних осіб, їх об’єднань та інших заінтересованих осіб.</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Повідомлення про оприлюднення проекту акту повинно містити: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зміст проекту акту;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поштову та електронну адреси розробника проекту та інших органів, до яких за ініціативою розробника надсилаються зауваження та пропозиції;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інформацію про спосіб оприлюднення проекту регуляторного акту та відповідного аналізу регуляторного впливу (адреса сторінки в мережі Інтернет, де опубліковано чи розміщено проект регуляторного акту та аналіз регуляторного впливу);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інформацію про строк, протягом якого приймаються зауваження та пропозиції до проекту регуляторного акту;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інформацію про спосіб надання зауважень та пропозицій.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Регуляторний орган проводить консультації щодо розроблених ним проектів регуляторних актів з органами державної влади та місцевого самоврядування, з питань, що входять до сфери їх повноважень. Регуляторний орган самостійно визначає перелік органів державної влади та місцевого самоврядування, які є доцільними для залучення до консультації. Для цього регуляторний орган направляє письмовий запит до відповідного органу разом з проектом нормативно-правового акту та аналізом регуляторного впливу до нього. Пропозиції та зауваження до проекту акту надсилаються органами державної влади, органами місцевого самоврядування протягом 30 календарних днів з дня одержання запиту від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Оприлюднення проекту нормативно-правового акту регуляторного органу з метою одержання зауважень і пропозицій не може бути перешкодою для проведення громадських слухань та будь-яких інших форм відкритих обговорень цього проекту.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Строк, протягом якого приймаються зауваження та пропозиції до проектів актів, встановлюється регуляторним органом і не може бути меншим ніж один місяць та більшим ніж три місяці з дня оприлюднення проекту акту та відповідного аналізу регуляторного впливу до нього.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Зауваження і пропозиції до проекту акту, одержані протягом встановленого строку, оприлюднюються регуляторним органом на офіційному вебсайті не пізніше однієї доби з дати їх отримання.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Усі зауваження і пропозиції щодо проекту акту та відповідного аналізу регуляторного впливу до нього, одержані протягом встановленого строку, підлягають обов’язковому розгляду регуляторним органом. За результатами цього розгляду він повністю чи частково враховує одержані зауваження і пропозиції, або мотивовано їх відхиляє, з письмовим повідомленням про мотивацію відхилення пропозицій та зауважень. У разі необхідності, регуляторний орган організовує проведення нарад з метою обговорення та роз’яснення підстав відмови від врахування поданих зауважень та пропозицій за участю осіб, які їх надали.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Не врахування регуляторним органом зауважень і пропозицій до проектів своїх актів, отриманих в ході консультацій, а також не надання відповідними органами державної влади, органами місцевого самоврядування в установлений строк відповіді не перешкоджає прийняттю рішення про затвердження нормативно-правового акту регуляторним органом.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У разі внесення до проекту акту суттєвих змін, тобто, змін які значно змінюють проект акту у порівнянні з первинною редакцією, регуляторний орган </w:t>
      </w:r>
      <w:r w:rsidRPr="00727045">
        <w:rPr>
          <w:rFonts w:ascii="Times New Roman" w:hAnsi="Times New Roman" w:cs="Times New Roman"/>
          <w:sz w:val="28"/>
          <w:szCs w:val="28"/>
          <w:lang w:val="uk-UA"/>
        </w:rPr>
        <w:lastRenderedPageBreak/>
        <w:t>повторно проводить процедуру оприлюднення проекту нормативно-правового акту, збору і розгляду зауважень та пропозицій до нього.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За результатами консультацій регуляторний орган складає та оприлюднює на офіційному вебсайті інформацію про проведені консультації, яка містить перелік тих осіб, які взяли участь в обговоренні проекту акту, а також результати розгляду всіх зауважень та пропозицій, які надійшли від органів державної влади, фізичних та юридичних осіб, їх об’єднань та інших заінтересованих осіб, з обґрунтуванням їх прийняття або відхилення. Оприлюднення інформації здійснюється не пізніше, ніж за п’ять робочих днів до прийняття регуляторним органом рішення про затвердження відповідного нормативно-правового акту, з метою інформування всіх, хто взяв участь у консультації, щодо результатів розгляду їх пропозицій та зауважень.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bCs/>
          <w:sz w:val="28"/>
          <w:szCs w:val="28"/>
          <w:lang w:val="uk-UA"/>
        </w:rPr>
        <w:t>Стаття 16. Річний звіт про діяльність регуляторного органу</w:t>
      </w:r>
    </w:p>
    <w:p w:rsidR="009B024B" w:rsidRPr="00727045" w:rsidRDefault="009B024B" w:rsidP="009B024B">
      <w:pPr>
        <w:pStyle w:val="a3"/>
        <w:numPr>
          <w:ilvl w:val="0"/>
          <w:numId w:val="1"/>
        </w:numPr>
        <w:spacing w:after="0" w:line="240" w:lineRule="auto"/>
        <w:ind w:left="0"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Річний звіт про діяльність регуляторного органу повинен включати інформацію, зокрема, про: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стан розвитку ринків електронних комунікацій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аналіз ринків електронних комунікацій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забезпечення універсальними послугами та обслуговуванням користувачів, споживачів;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стан розвитку мереж, впровадження нових технологій та послуг електронних комунікацій та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користування ресурсами електронних комунікацій, радіочастотним спектром;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стан забезпеченості споживачів послугами електронних комунікацій,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аналіз розгляду скарг споживачів;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регуляторну діяльність регуляторного органу щодо виконання ним завдань та повноважень, передбачених цим та іншими законами;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стан державного нагляду (контролю), аналіз результатів нагляду (контролю), результати здійснення моніторингу;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інформацію про щорічний аудит виконання кошторису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про стан спроможності регуляторного органу виконувати покладені цим Законом та Законами України «Про електронні комунікації», «Про поштовий зв’язок» та «Про доступ до об'єктів будівництва, транспорту, електроенергетики з метою розвитку електронних комунікаційних мереж» завдання та повноваження, в тому числі, забезпечення кадровим та фінансовими ресурсами.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2. </w:t>
      </w:r>
      <w:r w:rsidRPr="00727045">
        <w:rPr>
          <w:rFonts w:ascii="Times New Roman" w:hAnsi="Times New Roman" w:cs="Times New Roman"/>
          <w:sz w:val="28"/>
          <w:szCs w:val="28"/>
          <w:lang w:val="uk-UA"/>
        </w:rPr>
        <w:tab/>
        <w:t xml:space="preserve">Не пізніше 1 травня року, наступного за звітним, Голова регуляторного органу представляє річний звіт про роботу регуляторного органу на засіданні Комітету Верховної Ради України, до предмета відання якого належать питання електронних комунікацій, радіочастотного спектра та надання послуг поштового зв’язку.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Протягом місяця від дати представлення на засіданні Комітету Верховної Ради України Головою регуляторного органу річного звіту про роботу регуляторного органу, Комітет Верховної Ради України подає Кабінету Міністрів України висновок про результати роботи регуляторного органу за попередній рік, у якому викладає аналіз ефективності виконання регуляторним органом покладених на нього цим Законом функцій та повноважень.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Незадовільний висновок Комітету Верховної Ради України про результати роботи регуляторного органу за попередній рік надає Кабінету Міністрів України право звільнити члена регуляторного органу у порядку, визначеному статтею 9 цього Закону.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 3.  Не пізніше 1 травня року, наступного за звітним, Голова регуляторного органу представляє річний звіт про роботу регуляторного органу на засіданні Експертної ради з питань цифровізації при Президентові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Експертна рада з питань цифровізації при Президентові України протягом місяця від дати представлення на її засіданні Головою регуляторного органу річного звіту про роботу регуляторного органу подає Президенту України, Кабінету Міністрів України висновок про результати роботи регуляторного органу за попередній рік, у якому викладає аналіз ефективності виконання регуляторним органом покладених на нього цим Законом функцій та повноважень.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Незадовільний висновок Експертної ради з питань цифровізації при Президентові України про результати роботи регуляторного органу за попередній рік надає Кабінету Міністрів України право звільнити члена регуляторного органу у порядку, визначеному статтею 9 цього Закону.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 </w:t>
      </w:r>
    </w:p>
    <w:p w:rsidR="009B024B" w:rsidRPr="00727045" w:rsidRDefault="009B024B" w:rsidP="009B024B">
      <w:pPr>
        <w:pStyle w:val="a3"/>
        <w:spacing w:after="0" w:line="240" w:lineRule="auto"/>
        <w:ind w:left="0" w:firstLine="709"/>
        <w:jc w:val="both"/>
        <w:rPr>
          <w:rFonts w:ascii="Times New Roman" w:hAnsi="Times New Roman" w:cs="Times New Roman"/>
          <w:b/>
          <w:sz w:val="28"/>
          <w:szCs w:val="28"/>
          <w:lang w:val="uk-UA"/>
        </w:rPr>
      </w:pPr>
      <w:r w:rsidRPr="00727045">
        <w:rPr>
          <w:rFonts w:ascii="Times New Roman" w:hAnsi="Times New Roman" w:cs="Times New Roman"/>
          <w:b/>
          <w:sz w:val="28"/>
          <w:szCs w:val="28"/>
          <w:lang w:val="uk-UA"/>
        </w:rPr>
        <w:t xml:space="preserve">Стаття 17. Експертно-аналітичне сприяння здійсненню повноважень Президента України з питань підзвітності регуляторного органу </w:t>
      </w:r>
    </w:p>
    <w:p w:rsidR="009B024B" w:rsidRPr="00727045" w:rsidRDefault="009B024B" w:rsidP="009B024B">
      <w:pPr>
        <w:pStyle w:val="a3"/>
        <w:spacing w:after="0" w:line="240" w:lineRule="auto"/>
        <w:ind w:left="0"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З метою експертно-аналітичного сприяння здійсненню повноважень Президента України з питань підзвітності регуляторного органу, визначених цим Законом, Президент України утворює Експертну раду з питань цифровізації при Президентові України у складі дев’яти осіб.</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Експертна рада з питань цифровізації при Президентові України є консультативно-дорадчим органом при Президентові України, який діє на громадських засадах.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3. До складу Експертної ради з питань цифровізації при Президентові України входять в тому числі народні депутати України-члени Комітетів Верховної Ради України, до предметів відання яких належить питання сфери електронних комунікацій, сфери радіочастотного спектра та надання послуг поштового зв’язку, за поданням відповідних Комітетів (по одній особі щодо кожної сфери регулювання), представники центральних органів виконавчої влади в сферах електронних комунікацій, радіочастотного спектра та надання послуг поштового зв’язку (по одній особі щодо кожної сфери регулювання).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4. Склад та функції Експертної ради з питань цифровізації при Президентові України визначаються Указом Президента України.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lastRenderedPageBreak/>
        <w:t>Стаття 18. Функції та повноваження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Для ефективного виконання завдань державного регулювання у сферах електронних комунікацій, радіочастотного спектра та поштового зв'язку, а також державного нагляду (контролю) щодо виявлення та запобігання порушенням вимог законодавства суб’єктами господарювання та забезпечення інтересів суспільства, зокрема належної якості послуг, допустимого рівня небезпеки для населення, навколишнього природнього середовища регуляторний орган:</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приймає обов’язкові до виконання рішення з питань, що належать до його компетенції;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здійснює повноваження, передбачені Законами України «Про електронні комунікації», «Про поштовий зв’язок» та іншими законами, в тому числі: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здійснює позасудовий розгляд спорів з питань, визначених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врегулювання спорів, пов’язаних із доступом до інфраструктури об’єктів доступу для розташування технічних засобів електронних комунікацій для надання електронних комунікаційних послуг, спільного використання інфраструктури електронних комунікаційних мереж;</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здійснює функції державного нагляду (контролю) у сферах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застосовує адміністративні штрафи та адміністративно-господарські санкції, визначені законом;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розробляє та затверджує нормативно-правові акти, в тому числі передбачені Законами України «Про електронні комунікації» та «Про поштовий зв’язок», зокрема, але не виключно: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звернення виробників радіообладнання та їх уповноважених осіб чи постачальників електронних комунікаційних послуг для отримання рішення про умови проведення демонстрації радіообладнання, тестових, дослідних та інших видів випробувань, в частині користування смугами радіочастот;</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вимоги до форм реєстру ліцензій на користування радіочастотним спектром та радіочастотних присвоєнь;</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здійснення моніторингу якості електронних комунікаційних послуг;</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організації та участі у конкурсі або аукціоні на отримання ліцензії на користування радіочастотним спектром;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виконання робіт з виявлення, усунення та/або припинення дії джерел радіозавад; порядок взаємодії з спеціальними користувачами та правоохоронними органами, суб’єктами господарювання під час проведення відповідних заходів;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проведення радіочастотного моніторингу;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оформлення та видачі міжнародних та регіональних експлуатаційних документів для суднової або радіоаматорської станції, вимоги до кваліфікації радіоаматорів та операторів таких станцій;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умови спільного користування радіообладнанням, смугами (номіналами) радіочастот;</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порядок погодження передачі прав на користування радіочастотним спектром;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Регламент аматорського радіозв'язку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граничні тарифи, правила надання і отримання доступу до кабельної каналізації електронних комунікацій та правила надання її в користування;</w:t>
      </w:r>
    </w:p>
    <w:p w:rsidR="009B024B" w:rsidRPr="00727045" w:rsidRDefault="009B024B" w:rsidP="009B024B">
      <w:pPr>
        <w:spacing w:after="0" w:line="240" w:lineRule="auto"/>
        <w:ind w:firstLine="709"/>
        <w:jc w:val="both"/>
        <w:rPr>
          <w:rFonts w:ascii="Times New Roman" w:eastAsia="Calibri" w:hAnsi="Times New Roman" w:cs="Times New Roman"/>
          <w:sz w:val="28"/>
          <w:szCs w:val="28"/>
          <w:lang w:val="uk-UA"/>
        </w:rPr>
      </w:pPr>
      <w:r w:rsidRPr="00727045">
        <w:rPr>
          <w:rFonts w:ascii="Times New Roman" w:hAnsi="Times New Roman" w:cs="Times New Roman"/>
          <w:sz w:val="28"/>
          <w:szCs w:val="28"/>
          <w:lang w:val="uk-UA"/>
        </w:rPr>
        <w:t>порядок введення кінцевого (термінального) обладнання мобільного зв’язку в обіг на території України та умови його застосування</w:t>
      </w:r>
      <w:r w:rsidRPr="00727045">
        <w:rPr>
          <w:rFonts w:ascii="Times New Roman" w:eastAsia="Calibri" w:hAnsi="Times New Roman" w:cs="Times New Roman"/>
          <w:sz w:val="28"/>
          <w:szCs w:val="28"/>
          <w:lang w:val="uk-UA"/>
        </w:rPr>
        <w:t xml:space="preserve">;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 порядок ідентифікації кінцевого користувача у постачальника електронних комунікаційних послуг;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надання інформації, здійснення контролю за виконанням вимог для належного управління ризиками з метою забезпечення інформаційної безпеки, забезпечення кіберзахисту об'єктів сфер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порядок проведення багатосторонніх консультацій з учасниками ринку, іншими зацікавленими сторонами.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Для виконання своїх повноважень, передбачених законами, регуляторний орган та уповноважені посадові особи Апарату регуляторного органу мають право:</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отримувати безоплатно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генеральні та перспективні плани населених пунктів, статистичну та іншу інформацію, необхідну для виконання повноважень, передбачених цим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безоплатно отримувати відповідно до цього Закону та інших Законів України від постачальників електронних комунікаційних мереж та послуг, користувачів радіочастотного спектра, користувачів ресурсу нумерації, операторів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передбачену законом звітність у визначених регуляторним органом формах і порядку;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інформацію, необхідну для виконання своїх повноважень, у тому числі таку, що містить фінансово-економічні показники, інформацію з обмеженим доступом (з забезпеченням її захисту відповідно до законодавства);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запитувати та отримувати від постачальників електронних комунікаційних мереж і послуг, користувачів радіочастотного спектра, користувачів ресурсу нумерації, а також від об’єднань, центральних і місцевих органів влади та установ, інформацію, у тому числі фінансового характеру, для статистичних та інших звітів, таких як Індекс цифрової економіки та суспільства, з правом надавати таку інформацію відповідним установам Європейського Союзу або іншим іноземним і міжнародним організаціям, національним регуляторним органам інших держав;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залучати для науково-методичного та інформаційно-аналітичного забезпечення своїх функцій вчених, експертів, фахівців (за їх згодою), а також спеціалістів центральних та місцевих органів державної влади, підприємств, установ, організацій усіх форм власності (за погодженням з їхніми керівниками) у порядку, встановленому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5) утворювати робочі групи, постійні або тимчасові консультативні та інші дорадчі органи і затверджувати положення про них;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затверджувати тарифи на роботи/послуги державного підприємства, що знаходиться у сфері управління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залучати для проведення випробувань та інших технічних процедур під час позапланових перевірок технічні засоби та персонал державного підприємства, що знаходиться у сфері управління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8) укладати угоди про співробітництво з питань своїх повноважень з українськими, іноземними і міжнародними органами та організаціями, їх об’єднаннями, у тому числі з відповідними органами регулювання інших країн;</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інші права, передбачені Законами України «Про електронні комунікації», «Про поштовий зв’язок», «Про доступ до об’єктів будівництва, транспорту, електроенергетики з метою розвитку телекомунікаційних мереж» та іншими законами.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19. Фінансування діяльності  регуляторного органу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Фінансування діяльності регуляторного органу, його Апарату здійснюється за рахунок Державного бюджету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2. Регуляторний орган своїм рішенням не пізніше 1 липня поточного року затверджує проект кошторису регуляторного органу на наступний рік.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Після затвердження проект кошторису разом з бюджетним запитом подається регуляторним органом до центрального органу виконавчої влади, що забезпечує формування державної бюджетної політики, для його включення до проекту Державного бюджету України на відповідний рік.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Регуляторний орган затверджує кошторис після набрання чинності Законом України про Державний бюджет України на відповідний рік та розміщує його на своєму офіційному вебсайті.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Центральний орган виконавчої влади, що забезпечує формування державної бюджетної політики, за обґрунтованим поданням регуляторного органу здійснює внесення змін до кошторису та плану державного бюджету (крім власних надходжень бюджетних установ та відповідних видатків) регуляторного органу, у разі необхідності вносить відповідні зміни до розпису державного бюджету.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Контроль за цільовим використанням коштів регуляторного органу здійснюється відповідно до законодавства.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Звіт про виконання кошторису регуляторного органу після його розгляду та затвердження надсилається регуляторним органом Президенту України, Верховній Раді України, Кабінету Міністрів України та оприлюднюється на офіційному вебсайті регуляторного органу не пізніше 1 квітня року, наступного за звітним.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 xml:space="preserve">Стаття 20. Оплата праці членів регуляторного органу, працівників Апарату регуляторного органу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 Оплата праці членів регуляторного органу, працівників Апарату регуляторного органу повинна забезпечувати достатні матеріальні умови для </w:t>
      </w:r>
      <w:r w:rsidRPr="00727045">
        <w:rPr>
          <w:rFonts w:ascii="Times New Roman" w:hAnsi="Times New Roman" w:cs="Times New Roman"/>
          <w:sz w:val="28"/>
          <w:szCs w:val="28"/>
          <w:lang w:val="uk-UA"/>
        </w:rPr>
        <w:lastRenderedPageBreak/>
        <w:t>незалежного виконання ними службових обов’язків та стимулювати сумлінну працю.</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Умови оплати праці, надання відпусток, соціального захисту членів регуляторного органу прирівнюються до умов, визначених Законом України «Про державну службу» для державних службовців категорії «А», з урахуванням особливостей, встановлених цим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Умови оплати праці, надання відпусток, соціального захисту працівників Апарату регуляторного органу визначаються Законом України «Про державну службу» та Законом України «Про відпустки», іншими нормативно-правовими актами, з урахуванням особливостей, встановлених цим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Установлюються такі посадові оклади членам регуляторного органу та працівникам його Апарату відповідно до розміру прожиткового мінімуму для працездатних осіб, визначеного законом про Державний бюджет України на відповідний рік: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голова регуляторного органу - </w:t>
      </w:r>
      <w:r w:rsidR="00EF4C94" w:rsidRPr="00727045">
        <w:rPr>
          <w:rFonts w:ascii="Times New Roman" w:hAnsi="Times New Roman" w:cs="Times New Roman"/>
          <w:sz w:val="28"/>
          <w:szCs w:val="28"/>
          <w:lang w:val="uk-UA"/>
        </w:rPr>
        <w:t>4</w:t>
      </w:r>
      <w:r w:rsidRPr="00727045">
        <w:rPr>
          <w:rFonts w:ascii="Times New Roman" w:hAnsi="Times New Roman" w:cs="Times New Roman"/>
          <w:sz w:val="28"/>
          <w:szCs w:val="28"/>
          <w:lang w:val="uk-UA"/>
        </w:rPr>
        <w:t>0;</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член регуляторного органу - </w:t>
      </w:r>
      <w:r w:rsidR="00EF4C94" w:rsidRPr="00727045">
        <w:rPr>
          <w:rFonts w:ascii="Times New Roman" w:hAnsi="Times New Roman" w:cs="Times New Roman"/>
          <w:sz w:val="28"/>
          <w:szCs w:val="28"/>
          <w:lang w:val="uk-UA"/>
        </w:rPr>
        <w:t>30</w:t>
      </w:r>
      <w:r w:rsidRPr="00727045">
        <w:rPr>
          <w:rFonts w:ascii="Times New Roman" w:hAnsi="Times New Roman" w:cs="Times New Roman"/>
          <w:sz w:val="28"/>
          <w:szCs w:val="28"/>
          <w:lang w:val="uk-UA"/>
        </w:rPr>
        <w:t>;</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керівник, заступник керівника самостійного структурного підрозділу Апарату регуляторного органу, інші працівники Апарату - від 10 до 2</w:t>
      </w:r>
      <w:r w:rsidR="00EF4C94" w:rsidRPr="00727045">
        <w:rPr>
          <w:rFonts w:ascii="Times New Roman" w:hAnsi="Times New Roman" w:cs="Times New Roman"/>
          <w:sz w:val="28"/>
          <w:szCs w:val="28"/>
          <w:lang w:val="uk-UA"/>
        </w:rPr>
        <w:t>5</w:t>
      </w:r>
      <w:r w:rsidRPr="00727045">
        <w:rPr>
          <w:rFonts w:ascii="Times New Roman" w:hAnsi="Times New Roman" w:cs="Times New Roman"/>
          <w:sz w:val="28"/>
          <w:szCs w:val="28"/>
          <w:lang w:val="uk-UA"/>
        </w:rPr>
        <w:t>.</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21. Науково-методичне та інформаційне забезпечення регуляторного органу, взаємодія з громадськістю</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 Регуляторний орган для виконання покладених на нього завдань може утворювати консультативні та інші дорадчі органи.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Положення про такі органи затверджуються регуляторним органом.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Регуляторний орган для науково-методичного та інформаційного забезпечення своєї діяльності, у тому числі збалансування у процесі діяльності регуляторного органу інтересів у сферах електронних комунікацій, радіочастотного спектра та поштового зв'язку, суб'єктів господарювання і споживачів, може залучати вчених, експертів, фахівців (за їх згодою), а також спеціалістів центральних та місцевих органів державної влади, підприємств, установ, організацій усіх форм власності (за погодженням з їхніми керівниками).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Для організації вивчення громадської думки з метою отримання об'єктивної та достовірної інформації регуляторний орган може відповідно до законодавства укладати договори з дослідницькими організаціями, фахівцями, експертами, інститутами громадянського суспільства про проведення на умовах відкритого конкурсу фахових, наукових соціологічних досліджень, спостережень, експрес-аналізу пропозицій різних соціальних груп населення та заінтересованих сторін.</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Будь-які особи мають право звертатися до регуляторного органу з питань, що належать до його компетенції. Регуляторний орган розглядає такі звернення та надає відповідь заявникам у встановленому законодавством порядку.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При регуляторному органі діє Громадська рада як консультативно-дорадчий орган, утворений для сприяння участі громадськості у формуванні та реалізації державної політики.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Порядок утворення та діяльності Громадської ради встановлюється законодавством.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ind w:firstLine="709"/>
        <w:jc w:val="both"/>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Стаття 22. Співробітництво з компетентними органами інших держав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Регуляторний орган підтримує співробітництво з питань регулювання у сферах, зазначених в частині першій статті 2 цього Закону з Органом європейських регуляторів для електронних комунікацій, національними органами регулювання інших держав, іншими всесвітніми, європейськими та регіональними організаціями у відповідних сферах.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Регуляторний орган на підставі міжнародних угод може надавати компетентним органам інших держав та отримувати від них інформацію з питань державного регулювання та нагляду (контролю), необхідну для виконання покладених на нього законодавством завдань у сферах, зазначених в частині першій статті 2 цього Закону.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Фінансування діяльності регуляторного органу повинно передбачати кошти на здійснення такого співробітництва.</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jc w:val="center"/>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Розділ ІІІ</w:t>
      </w:r>
    </w:p>
    <w:p w:rsidR="009B024B" w:rsidRPr="00727045" w:rsidRDefault="009B024B" w:rsidP="009B024B">
      <w:pPr>
        <w:spacing w:after="0" w:line="240" w:lineRule="auto"/>
        <w:jc w:val="center"/>
        <w:rPr>
          <w:rFonts w:ascii="Times New Roman" w:hAnsi="Times New Roman" w:cs="Times New Roman"/>
          <w:b/>
          <w:bCs/>
          <w:sz w:val="28"/>
          <w:szCs w:val="28"/>
          <w:lang w:val="uk-UA"/>
        </w:rPr>
      </w:pPr>
      <w:r w:rsidRPr="00727045">
        <w:rPr>
          <w:rFonts w:ascii="Times New Roman" w:hAnsi="Times New Roman" w:cs="Times New Roman"/>
          <w:b/>
          <w:bCs/>
          <w:sz w:val="28"/>
          <w:szCs w:val="28"/>
          <w:lang w:val="uk-UA"/>
        </w:rPr>
        <w:t xml:space="preserve"> ПРИКІНЦЕВІ ТА ПЕРЕХІДНІ ПОЛОЖЕННЯ</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Цей Закон набирає чинності з 1 січня 2022 року.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Внести зміни до таких Законів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1) у Законі України</w:t>
      </w:r>
      <w:r w:rsidRPr="00727045">
        <w:rPr>
          <w:rFonts w:ascii="Times New Roman" w:hAnsi="Times New Roman" w:cs="Times New Roman"/>
          <w:sz w:val="28"/>
          <w:szCs w:val="28"/>
          <w:lang w:val="uk-UA"/>
        </w:rPr>
        <w:t xml:space="preserve"> «Про збір на обов'язкове державне пенсійне страхування» (Відомості Верховної Ради України, 1997 р., № 37, ст. 237):</w:t>
      </w:r>
    </w:p>
    <w:p w:rsidR="009B024B" w:rsidRPr="00727045" w:rsidRDefault="009B024B" w:rsidP="009B024B">
      <w:pPr>
        <w:tabs>
          <w:tab w:val="left" w:pos="709"/>
        </w:tabs>
        <w:spacing w:after="0" w:line="240" w:lineRule="auto"/>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          </w:t>
      </w:r>
      <w:r w:rsidR="00741F02" w:rsidRPr="00727045">
        <w:rPr>
          <w:rFonts w:ascii="Times New Roman" w:hAnsi="Times New Roman" w:cs="Times New Roman"/>
          <w:sz w:val="28"/>
          <w:szCs w:val="28"/>
          <w:lang w:val="uk-UA"/>
        </w:rPr>
        <w:t>в</w:t>
      </w:r>
      <w:r w:rsidRPr="00727045">
        <w:rPr>
          <w:rFonts w:ascii="Times New Roman" w:hAnsi="Times New Roman" w:cs="Times New Roman"/>
          <w:sz w:val="28"/>
          <w:szCs w:val="28"/>
          <w:lang w:val="uk-UA"/>
        </w:rPr>
        <w:t xml:space="preserve"> абзаці першому, п’ятому, шостому пункту 10 статті 1 та абзаці другому та одинадцятому пункту 9 статті 2  слова «стільникового рухомого зв'язку»  та  «стільникового  зв'язку» замінити словами «мобільного зв'язку»;</w:t>
      </w:r>
    </w:p>
    <w:p w:rsidR="009B024B" w:rsidRPr="00727045" w:rsidRDefault="00741F02"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w:t>
      </w:r>
      <w:r w:rsidR="009B024B" w:rsidRPr="00727045">
        <w:rPr>
          <w:rFonts w:ascii="Times New Roman" w:hAnsi="Times New Roman" w:cs="Times New Roman"/>
          <w:sz w:val="28"/>
          <w:szCs w:val="28"/>
          <w:lang w:val="uk-UA"/>
        </w:rPr>
        <w:t xml:space="preserve"> абзаці першому пункту 10 статті 1 слова «оператори цього зв'язку» замінити словами «постачальники таких послуг»;</w:t>
      </w:r>
    </w:p>
    <w:p w:rsidR="009B024B" w:rsidRPr="00727045" w:rsidRDefault="00741F02"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w:t>
      </w:r>
      <w:r w:rsidR="009B024B" w:rsidRPr="00727045">
        <w:rPr>
          <w:rFonts w:ascii="Times New Roman" w:hAnsi="Times New Roman" w:cs="Times New Roman"/>
          <w:sz w:val="28"/>
          <w:szCs w:val="28"/>
          <w:lang w:val="uk-UA"/>
        </w:rPr>
        <w:t xml:space="preserve"> абзаці п’ятому пункту 10 статті 1, абзаці третьому, четвертому, дев’ятому пункту 9 статті 2 слово «оператора» замінити словом «постачальника», слово «оператором» замінити словом «постачальником», слово «оператору» замінити словом «постачальнику»;</w:t>
      </w:r>
    </w:p>
    <w:p w:rsidR="009B024B" w:rsidRPr="00727045" w:rsidRDefault="00741F02"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w:t>
      </w:r>
      <w:r w:rsidR="009B024B" w:rsidRPr="00727045">
        <w:rPr>
          <w:rFonts w:ascii="Times New Roman" w:hAnsi="Times New Roman" w:cs="Times New Roman"/>
          <w:sz w:val="28"/>
          <w:szCs w:val="28"/>
          <w:lang w:val="uk-UA"/>
        </w:rPr>
        <w:t xml:space="preserve"> абзаці третьому пункту 9 статті 2  слова «оператор стільникового зв'язку» замінити словами «постачальник послуг мобільного зв'язку»;</w:t>
      </w:r>
    </w:p>
    <w:p w:rsidR="009B024B" w:rsidRPr="00727045" w:rsidRDefault="00741F02"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w:t>
      </w:r>
      <w:r w:rsidR="009B024B" w:rsidRPr="00727045">
        <w:rPr>
          <w:rFonts w:ascii="Times New Roman" w:hAnsi="Times New Roman" w:cs="Times New Roman"/>
          <w:sz w:val="28"/>
          <w:szCs w:val="28"/>
          <w:lang w:val="uk-UA"/>
        </w:rPr>
        <w:t xml:space="preserve"> абзаці другому пункту 10 статті 1, абзаці третьому, десятому пункту 9 статті 2 слова «благодійного телекомунікаційного повідомлення» замінити словами «благодійного електронно-комунікаційного повідомлення»;</w:t>
      </w:r>
    </w:p>
    <w:p w:rsidR="009B024B" w:rsidRPr="00727045" w:rsidRDefault="009B024B"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абзац третій пункту 10 статті 1 викласти </w:t>
      </w:r>
      <w:r w:rsidR="00741F02" w:rsidRPr="00727045">
        <w:rPr>
          <w:rFonts w:ascii="Times New Roman" w:hAnsi="Times New Roman" w:cs="Times New Roman"/>
          <w:sz w:val="28"/>
          <w:szCs w:val="28"/>
          <w:lang w:val="uk-UA"/>
        </w:rPr>
        <w:t>в</w:t>
      </w:r>
      <w:r w:rsidRPr="00727045">
        <w:rPr>
          <w:rFonts w:ascii="Times New Roman" w:hAnsi="Times New Roman" w:cs="Times New Roman"/>
          <w:sz w:val="28"/>
          <w:szCs w:val="28"/>
          <w:lang w:val="uk-UA"/>
        </w:rPr>
        <w:t xml:space="preserve"> такій редакції:</w:t>
      </w:r>
    </w:p>
    <w:p w:rsidR="009B024B" w:rsidRPr="00727045" w:rsidRDefault="009B024B"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«Для цілей цього Закону послугами мобільного зв'язку, вважаються  електронні комунікаційні послуги, які ініціюються та надаються споживачу із застосуванням його мобільного кінцевого (термінального) обладнання, яке є радіообладнанням, може вільно переміщатися в межах усіх пунктів закінчення електронної комунікаційної мережі та з’єднується з ними з використанням радіозв’язку»;</w:t>
      </w:r>
    </w:p>
    <w:p w:rsidR="009B024B" w:rsidRPr="00727045" w:rsidRDefault="009B024B"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пункт 10 статті 1 доповнити абзацом сьомим такого змісту:</w:t>
      </w:r>
    </w:p>
    <w:p w:rsidR="009B024B" w:rsidRPr="00727045" w:rsidRDefault="009B024B"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«Терміни «електронні комунікаційні послуги», «постачальник послуг» та інші терміни зі сфери електронних комунікацій та радіочастотного спектра, які не визначені цим Законом, застосовуються у значенні, яке використовується в Законі України «Про електронні комунікації»;</w:t>
      </w:r>
    </w:p>
    <w:p w:rsidR="009B024B" w:rsidRPr="00727045" w:rsidRDefault="00741F02"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w:t>
      </w:r>
      <w:r w:rsidR="009B024B" w:rsidRPr="00727045">
        <w:rPr>
          <w:rFonts w:ascii="Times New Roman" w:hAnsi="Times New Roman" w:cs="Times New Roman"/>
          <w:sz w:val="28"/>
          <w:szCs w:val="28"/>
          <w:lang w:val="uk-UA"/>
        </w:rPr>
        <w:t xml:space="preserve"> абзаці четвертому пункту 9 статті 2 слова «засоби, споруди або мережу зв'язку» замінити словами «технічні засоби електронних комунікацій, споруди електронних комунікацій або електронну комунікаційну мережу»;</w:t>
      </w:r>
    </w:p>
    <w:p w:rsidR="009B024B" w:rsidRPr="00727045" w:rsidRDefault="00741F02"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w:t>
      </w:r>
      <w:r w:rsidR="009B024B" w:rsidRPr="00727045">
        <w:rPr>
          <w:rFonts w:ascii="Times New Roman" w:hAnsi="Times New Roman" w:cs="Times New Roman"/>
          <w:sz w:val="28"/>
          <w:szCs w:val="28"/>
          <w:lang w:val="uk-UA"/>
        </w:rPr>
        <w:t xml:space="preserve"> абзаці сьомому пункту 9 статті 2 слова «мережею зв’язку» замінити словами «електронною комунікаційною мережею»;</w:t>
      </w:r>
    </w:p>
    <w:p w:rsidR="009B024B" w:rsidRPr="00727045" w:rsidRDefault="009B024B" w:rsidP="009B024B">
      <w:pPr>
        <w:spacing w:after="0" w:line="240" w:lineRule="auto"/>
        <w:ind w:firstLine="708"/>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абзац одинадцятий пункту 9 статті 2 виключити;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2) у Законі України</w:t>
      </w:r>
      <w:r w:rsidRPr="00727045">
        <w:rPr>
          <w:rFonts w:ascii="Times New Roman" w:hAnsi="Times New Roman" w:cs="Times New Roman"/>
          <w:sz w:val="28"/>
          <w:szCs w:val="28"/>
          <w:lang w:val="uk-UA"/>
        </w:rPr>
        <w:t xml:space="preserve"> «Про політичні партії в Україні» (Відомості Верховної Ради України, 2001 р., № 23, ст. 118) частину третю статті 6 доповнити пунктом 11 такого змісту: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члени Національної комісії, що здійснює державне регулювання у сферах 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3)</w:t>
      </w:r>
      <w:r w:rsidRPr="00727045">
        <w:rPr>
          <w:rFonts w:ascii="Times New Roman" w:hAnsi="Times New Roman" w:cs="Times New Roman"/>
          <w:sz w:val="28"/>
          <w:szCs w:val="28"/>
          <w:lang w:val="uk-UA"/>
        </w:rPr>
        <w:t xml:space="preserve"> </w:t>
      </w:r>
      <w:r w:rsidR="00741F02" w:rsidRPr="00727045">
        <w:rPr>
          <w:rFonts w:ascii="Times New Roman" w:hAnsi="Times New Roman" w:cs="Times New Roman"/>
          <w:sz w:val="28"/>
          <w:szCs w:val="28"/>
          <w:lang w:val="uk-UA"/>
        </w:rPr>
        <w:t>в</w:t>
      </w:r>
      <w:r w:rsidRPr="00727045">
        <w:rPr>
          <w:rFonts w:ascii="Times New Roman" w:hAnsi="Times New Roman" w:cs="Times New Roman"/>
          <w:sz w:val="28"/>
          <w:szCs w:val="28"/>
          <w:lang w:val="uk-UA"/>
        </w:rPr>
        <w:t xml:space="preserve"> абзаці четвертому пункту 1.24 статті 1 Закону України </w:t>
      </w:r>
      <w:r w:rsidR="00741F02" w:rsidRPr="00727045">
        <w:rPr>
          <w:rFonts w:ascii="Times New Roman" w:hAnsi="Times New Roman" w:cs="Times New Roman"/>
          <w:sz w:val="28"/>
          <w:szCs w:val="28"/>
          <w:lang w:val="uk-UA"/>
        </w:rPr>
        <w:t>«</w:t>
      </w:r>
      <w:r w:rsidRPr="00727045">
        <w:rPr>
          <w:rFonts w:ascii="Times New Roman" w:hAnsi="Times New Roman" w:cs="Times New Roman"/>
          <w:sz w:val="28"/>
          <w:szCs w:val="28"/>
          <w:lang w:val="uk-UA"/>
        </w:rPr>
        <w:t>Про платіжні системи та переказ коштів в Україні</w:t>
      </w:r>
      <w:r w:rsidR="00741F02" w:rsidRPr="00727045">
        <w:rPr>
          <w:rFonts w:ascii="Times New Roman" w:hAnsi="Times New Roman" w:cs="Times New Roman"/>
          <w:sz w:val="28"/>
          <w:szCs w:val="28"/>
          <w:lang w:val="uk-UA"/>
        </w:rPr>
        <w:t>»</w:t>
      </w:r>
      <w:r w:rsidRPr="00727045">
        <w:rPr>
          <w:rFonts w:ascii="Times New Roman" w:hAnsi="Times New Roman" w:cs="Times New Roman"/>
          <w:sz w:val="28"/>
          <w:szCs w:val="28"/>
          <w:lang w:val="uk-UA"/>
        </w:rPr>
        <w:t xml:space="preserve"> (Відомості Верховної Ради України, 2001 р., № 29, ст. 137):</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 слова «операторів телекомунікацій» замінити словами «постачальників електронних комунікаційних послуг», слова «оператором телекомунікацій» - словами «постачальником електронних комунікаційних послуг», слова, слова «благодійного телекомунікаційного повідомлення» - словами «благодійного електронно-комунікаційного повідомлення»; </w:t>
      </w:r>
    </w:p>
    <w:p w:rsidR="009B024B" w:rsidRPr="00727045" w:rsidRDefault="00D517F9"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4</w:t>
      </w:r>
      <w:r w:rsidR="009B024B" w:rsidRPr="00727045">
        <w:rPr>
          <w:rFonts w:ascii="Times New Roman" w:hAnsi="Times New Roman" w:cs="Times New Roman"/>
          <w:b/>
          <w:sz w:val="28"/>
          <w:szCs w:val="28"/>
          <w:lang w:val="uk-UA"/>
        </w:rPr>
        <w:t>) у Законі України</w:t>
      </w:r>
      <w:r w:rsidR="009B024B" w:rsidRPr="00727045">
        <w:rPr>
          <w:rFonts w:ascii="Times New Roman" w:hAnsi="Times New Roman" w:cs="Times New Roman"/>
          <w:sz w:val="28"/>
          <w:szCs w:val="28"/>
          <w:lang w:val="uk-UA"/>
        </w:rPr>
        <w:t xml:space="preserve"> «Про поштовий зв’язок»  (Відомості Верховної Ради України  2002 р., № 6, ст. 39):</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статті 8 та 9 </w:t>
      </w:r>
      <w:r w:rsidR="00D517F9" w:rsidRPr="00727045">
        <w:rPr>
          <w:rFonts w:ascii="Times New Roman" w:hAnsi="Times New Roman" w:cs="Times New Roman"/>
          <w:sz w:val="28"/>
          <w:szCs w:val="28"/>
          <w:lang w:val="uk-UA"/>
        </w:rPr>
        <w:t>викласти в</w:t>
      </w:r>
      <w:r w:rsidRPr="00727045">
        <w:rPr>
          <w:rFonts w:ascii="Times New Roman" w:hAnsi="Times New Roman" w:cs="Times New Roman"/>
          <w:sz w:val="28"/>
          <w:szCs w:val="28"/>
          <w:lang w:val="uk-UA"/>
        </w:rPr>
        <w:t xml:space="preserve"> такій редакції: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«Стаття 8. Компетенція органів виконавчої влади у сфері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Кабінет Міністрів України відповідно до своїх повноважень забезпечує загальне регулювання діяльності у сфері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Реалізацію державної політики у сфері надання послуг поштового зв'язку здійснює уповноважений центральний орган виконавчої влади в сфері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На центральний орган виконавчої влади в сфері надання послуг поштового зв'язку покладається: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розроблення нормативно-правових актів, які регулюють діяльність у сфері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визначення порядку введення та виведення з обігу поштових марок;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забезпечення поштової безпеки та таємниці інформації у сфері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організація роботи, пов'язаної із стандартизацією та сертифікацією засобів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забезпечення підготовки та перепідготовки кадрів для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сприяння розвитку ринку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Ефективність функціонування ринку послуг поштового зв'язку забезпечує Національна комісія, що здійснює державне регулювання у сферах електронних комунікацій, радіочастотного спектра та надання послуг поштового зв’язку, на основі збалансування інтересів суспільства, операторів та користувачів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Компетенція Національної комісії, що здійснює державне регулювання у сферах електронних комунікацій, радіочастотного спектра та надання послуг поштового зв’язку, та її повноваження визначаються цим та іншими законами України.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Національна комісія, що здійснює державне регулювання у сферах електронних комунікацій, радіочастотного спектра та надання послуг поштового зв’язку:</w:t>
      </w:r>
    </w:p>
    <w:p w:rsidR="009B024B" w:rsidRPr="00727045" w:rsidRDefault="009B024B" w:rsidP="009B024B">
      <w:pPr>
        <w:pStyle w:val="a3"/>
        <w:numPr>
          <w:ilvl w:val="0"/>
          <w:numId w:val="2"/>
        </w:numPr>
        <w:spacing w:after="0" w:line="240" w:lineRule="auto"/>
        <w:ind w:left="0"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встановлює порядок та форми ведення і веде єдиний державний реєстр операторів поштового зв’язку, забезпечує функціонування механізму для подання повідомлення про внесення інформації до єдиного державного реєстру операторів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2) здійснює моніторинг якості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формує цінову політику та регулює тарифи на універсальні послуги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4) передає до Антимонопольного комітету України матеріали, що містять дані про ознаки порушення законодавства про захист економічної конкуренції, а також до правоохоронних органів матеріали, що містять дані про ознаки кримінального правопорушення;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здійснює співробітництво з відповідними органами регулювання у сфері надання послуг поштового зв’язку інших держав;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здійснює державний нагляд (контроль) за дотриманням законодавства у сфері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взаємодіє з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з іншими органами  державної влади у випадках передбачених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8) видає операторам надання послуг поштового зв’язку обов’язкові для виконання розпорядження про усунення порушень законодавства про поштовий зв’язок;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9) застосовує у межах своїх повноважень в установленому законодавством порядку адміністративно-господарські санкції за порушення законодавства про поштовий зв’язок;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10) звертається до суду з позовними заявами в разі порушення операторами надання послуг поштового зв’язку законодавства про поштовий зв’язок;</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встановлює порядок отримання та отримує від операторів надання послуг поштового зв’язку звітність, інформацію, в тому числі таку, що містить фінансово - економічні показники, документи та матеріали, необхідні для виконання повноважень, покладених на нього цим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12) розглядає звернення  користувачів послуг надання послуг поштового зв’язку і приймає рішення з питань, що належать до її компетенції;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13) сприяє гармонізації технічних стандартів універсальних послуг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14) затверджує форми актів, розпорядчих документів при здійсненні державного нагляду (контролю) у сфері надання послуг надання послуг поштового зв’язку;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15) здійснює інші повноваження, передбачені цим та іншими законами.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Державний нагляд за ринком послуг поштового зв'язку здійснюється у відповідності до Закону України «Про основні засади державного нагляду (контролю) у сфері господарської діяльності» з урахуванням особливостей, визначених цим Законом.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Планові перевірки </w:t>
      </w:r>
      <w:r w:rsidRPr="00727045">
        <w:rPr>
          <w:rFonts w:ascii="Times New Roman" w:eastAsia="Times New Roman" w:hAnsi="Times New Roman" w:cs="Times New Roman"/>
          <w:sz w:val="28"/>
          <w:szCs w:val="28"/>
          <w:lang w:val="uk-UA" w:eastAsia="ru-RU"/>
        </w:rPr>
        <w:t>операторів поштового зв’язку</w:t>
      </w:r>
      <w:r w:rsidRPr="00727045">
        <w:rPr>
          <w:rFonts w:ascii="Times New Roman" w:hAnsi="Times New Roman" w:cs="Times New Roman"/>
          <w:sz w:val="28"/>
          <w:szCs w:val="28"/>
          <w:lang w:val="uk-UA"/>
        </w:rPr>
        <w:t xml:space="preserve"> проводяться не частіше ніж один раз на три роки відповідно до планів, що затверджуються Національною комісією, що здійснює державне регулювання у сферах електронних комунікацій, радіочастотного спектра та надання послуг поштового зв’язку.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Позапланові перевірки операторів поштового зв’язку щодо дотримання законодавства у сфері надання послуг поштового зв’язку проводяться за рішенням Національної комісії, що здійснює державне регулювання у сферах електронних комунікацій, радіочастотного спектра та надання послуг поштового зв’язку уповноваженими нею посадовими особами при наявності підстав, визначених Законом України «Про основні засади державного нагляду (контролю) у сфері господарської діяльності та цим Законом.</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На підставі обґрунтованого письмового звернення фізичної або юридичної особи про порушення оператором поштового зв’язку вимог законодавства у сфері надання послуг поштового зв’язку Національною комісією, що здійснює державне регулювання у сферах електронних комунікацій, радіочастотного спектра та надання послуг поштового зв’язку приймається рішення про проведення позапланової перевірки оператора поштового зв’язку з метою перевірки наведених у зверненні фактів.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Стаття 9. Тарифне регулювання у сфері надання послуг поштового зв'язку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Тарифне регулювання у сфері надання послуг поштового зв'язку здійснюється Національною комісією, що здійснює державне регулювання у сферах електронних комунікацій, радіочастотного спектра та надання послуг поштового зв’язку, відповідно до законодавства України і повинно стимулювати впровадження операторами новітніх технологій, підвищення якості надання послуг, збільшення обсягів і розширення номенклатури послуг.</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Тарифному регулюванню у сфері надання послуг поштового зв'язку підлягають універсальні послуги поштового зв'язку.»;</w:t>
      </w:r>
    </w:p>
    <w:p w:rsidR="009B024B" w:rsidRPr="00727045" w:rsidRDefault="00D517F9"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5</w:t>
      </w:r>
      <w:r w:rsidR="009B024B" w:rsidRPr="00727045">
        <w:rPr>
          <w:rFonts w:ascii="Times New Roman" w:hAnsi="Times New Roman" w:cs="Times New Roman"/>
          <w:b/>
          <w:sz w:val="28"/>
          <w:szCs w:val="28"/>
          <w:lang w:val="uk-UA"/>
        </w:rPr>
        <w:t>) у Законі України</w:t>
      </w:r>
      <w:r w:rsidR="009B024B" w:rsidRPr="00727045">
        <w:rPr>
          <w:rFonts w:ascii="Times New Roman" w:hAnsi="Times New Roman" w:cs="Times New Roman"/>
          <w:sz w:val="28"/>
          <w:szCs w:val="28"/>
          <w:lang w:val="uk-UA"/>
        </w:rPr>
        <w:t xml:space="preserve"> «Про засади державної регуляторної політики у сфері господарської діяльності» (Відомості Верховної Ради України, 2004 р., № 9, ст. 79):</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частину другу статті 3 доповнити абзацом чотирнадцятим такого змісту:</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lastRenderedPageBreak/>
        <w:t>«акти Національної комісії, що здійснює державне регулювання у сферах електронних комунікацій, радіочастотного спектру та надання послуг поштового зв’язку України.»;</w:t>
      </w:r>
    </w:p>
    <w:p w:rsidR="009B024B" w:rsidRPr="00727045" w:rsidRDefault="00A1436E" w:rsidP="009B024B">
      <w:pPr>
        <w:spacing w:after="0"/>
        <w:ind w:firstLine="720"/>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6</w:t>
      </w:r>
      <w:r w:rsidR="009B024B" w:rsidRPr="00727045">
        <w:rPr>
          <w:rFonts w:ascii="Times New Roman" w:hAnsi="Times New Roman" w:cs="Times New Roman"/>
          <w:b/>
          <w:sz w:val="28"/>
          <w:szCs w:val="28"/>
          <w:lang w:val="uk-UA"/>
        </w:rPr>
        <w:t xml:space="preserve">) у Законі України </w:t>
      </w:r>
      <w:r w:rsidR="009B024B" w:rsidRPr="00727045">
        <w:rPr>
          <w:rFonts w:ascii="Times New Roman" w:hAnsi="Times New Roman" w:cs="Times New Roman"/>
          <w:sz w:val="28"/>
          <w:szCs w:val="28"/>
          <w:lang w:val="uk-UA"/>
        </w:rPr>
        <w:t>«Про комітети Верховної Ради України» (Відомості Верховної Ради України, 2006 р., № 17, ст. 146) статтю 18 доповнити частино</w:t>
      </w:r>
      <w:r w:rsidRPr="00727045">
        <w:rPr>
          <w:rFonts w:ascii="Times New Roman" w:hAnsi="Times New Roman" w:cs="Times New Roman"/>
          <w:sz w:val="28"/>
          <w:szCs w:val="28"/>
          <w:lang w:val="uk-UA"/>
        </w:rPr>
        <w:t>ю</w:t>
      </w:r>
      <w:r w:rsidR="009B024B" w:rsidRPr="00727045">
        <w:rPr>
          <w:rFonts w:ascii="Times New Roman" w:hAnsi="Times New Roman" w:cs="Times New Roman"/>
          <w:sz w:val="28"/>
          <w:szCs w:val="28"/>
          <w:lang w:val="uk-UA"/>
        </w:rPr>
        <w:t xml:space="preserve"> одинадцятою такого змісту:</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«11. Комітет, до предмета відання якого належать питання електронних комунікацій, радіочастотного спектру та надання послуг поштового зв’язку, подає Президентові України кандидатури до складу Експертної ради з питань цифровізації при Президентові України (по одній особі щодо кожної сфери регулювання).»;</w:t>
      </w:r>
    </w:p>
    <w:p w:rsidR="009B024B" w:rsidRPr="00727045" w:rsidRDefault="001A1DA7"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7</w:t>
      </w:r>
      <w:r w:rsidR="009B024B" w:rsidRPr="00727045">
        <w:rPr>
          <w:rFonts w:ascii="Times New Roman" w:hAnsi="Times New Roman" w:cs="Times New Roman"/>
          <w:b/>
          <w:sz w:val="28"/>
          <w:szCs w:val="28"/>
          <w:lang w:val="uk-UA"/>
        </w:rPr>
        <w:t>) у Законі України</w:t>
      </w:r>
      <w:r w:rsidR="009B024B" w:rsidRPr="00727045">
        <w:rPr>
          <w:rFonts w:ascii="Times New Roman" w:hAnsi="Times New Roman" w:cs="Times New Roman"/>
          <w:sz w:val="28"/>
          <w:szCs w:val="28"/>
          <w:lang w:val="uk-UA"/>
        </w:rPr>
        <w:t xml:space="preserve"> «Про основні засади державного нагляду (контролю) у сфері господарської діяльності» (Відомості Верховної Ради України, 2007 р., № 29, ст. 389) статтю 2 доповнити частиною такого змісту: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«Державний нагляд (контроль) за додержанням законодавства у сферах електронних комунікацій, радіочастотного спектра та надання послуг поштового зв’язку здійснюється у встановленому цим Законом порядку з урахуванням особливостей, визначених законами України «Про електронні комунікації» та «Про поштовий зв'язок»»;</w:t>
      </w:r>
    </w:p>
    <w:p w:rsidR="00661642" w:rsidRPr="00727045" w:rsidRDefault="00661642"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8</w:t>
      </w:r>
      <w:r w:rsidR="009B024B" w:rsidRPr="00727045">
        <w:rPr>
          <w:rFonts w:ascii="Times New Roman" w:hAnsi="Times New Roman" w:cs="Times New Roman"/>
          <w:b/>
          <w:sz w:val="28"/>
          <w:szCs w:val="28"/>
          <w:lang w:val="uk-UA"/>
        </w:rPr>
        <w:t>) у Законі України</w:t>
      </w:r>
      <w:r w:rsidR="009B024B" w:rsidRPr="00727045">
        <w:rPr>
          <w:rFonts w:ascii="Times New Roman" w:hAnsi="Times New Roman" w:cs="Times New Roman"/>
          <w:sz w:val="28"/>
          <w:szCs w:val="28"/>
          <w:lang w:val="uk-UA"/>
        </w:rPr>
        <w:t xml:space="preserve"> «Про центральні органи виконавчої влади» (Відомості Верховної Ради України, 2011</w:t>
      </w:r>
      <w:r w:rsidRPr="00727045">
        <w:rPr>
          <w:rFonts w:ascii="Times New Roman" w:hAnsi="Times New Roman" w:cs="Times New Roman"/>
          <w:sz w:val="28"/>
          <w:szCs w:val="28"/>
          <w:lang w:val="uk-UA"/>
        </w:rPr>
        <w:t>р.</w:t>
      </w:r>
      <w:r w:rsidR="009B024B" w:rsidRPr="00727045">
        <w:rPr>
          <w:rFonts w:ascii="Times New Roman" w:hAnsi="Times New Roman" w:cs="Times New Roman"/>
          <w:sz w:val="28"/>
          <w:szCs w:val="28"/>
          <w:lang w:val="uk-UA"/>
        </w:rPr>
        <w:t>, № 38, ст.385)</w:t>
      </w:r>
      <w:r w:rsidRPr="00727045">
        <w:rPr>
          <w:rFonts w:ascii="Times New Roman" w:hAnsi="Times New Roman" w:cs="Times New Roman"/>
          <w:sz w:val="28"/>
          <w:szCs w:val="28"/>
          <w:lang w:val="uk-UA"/>
        </w:rPr>
        <w:t>:</w:t>
      </w:r>
      <w:r w:rsidR="009B024B" w:rsidRPr="00727045">
        <w:rPr>
          <w:rFonts w:ascii="Times New Roman" w:hAnsi="Times New Roman" w:cs="Times New Roman"/>
          <w:sz w:val="28"/>
          <w:szCs w:val="28"/>
          <w:lang w:val="uk-UA"/>
        </w:rPr>
        <w:t xml:space="preserve"> </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статті 24:</w:t>
      </w:r>
    </w:p>
    <w:p w:rsidR="009B024B" w:rsidRPr="00727045" w:rsidRDefault="009B024B" w:rsidP="009A6F4A">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назву та частину першу після слів «Державний комітет телебачення і радіомовлення України» доповнити словами «Національна комісія, що здійснює державне регулювання у сферах електронних комунікацій, радіочастотного спектра та надання послуг поштового зв’язку»;</w:t>
      </w:r>
    </w:p>
    <w:p w:rsidR="009B024B" w:rsidRPr="00727045" w:rsidRDefault="00661642" w:rsidP="009A6F4A">
      <w:pPr>
        <w:spacing w:after="0"/>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9</w:t>
      </w:r>
      <w:r w:rsidR="009B024B" w:rsidRPr="00727045">
        <w:rPr>
          <w:rFonts w:ascii="Times New Roman" w:hAnsi="Times New Roman" w:cs="Times New Roman"/>
          <w:b/>
          <w:sz w:val="28"/>
          <w:szCs w:val="28"/>
          <w:lang w:val="uk-UA"/>
        </w:rPr>
        <w:t>)</w:t>
      </w:r>
      <w:r w:rsidR="009B024B" w:rsidRPr="00727045">
        <w:rPr>
          <w:rFonts w:ascii="Times New Roman" w:hAnsi="Times New Roman" w:cs="Times New Roman"/>
          <w:sz w:val="28"/>
          <w:szCs w:val="28"/>
          <w:lang w:val="uk-UA"/>
        </w:rPr>
        <w:t xml:space="preserve"> </w:t>
      </w:r>
      <w:r w:rsidR="00E65E58" w:rsidRPr="00727045">
        <w:rPr>
          <w:rFonts w:ascii="Times New Roman" w:hAnsi="Times New Roman" w:cs="Times New Roman"/>
          <w:sz w:val="28"/>
          <w:szCs w:val="28"/>
          <w:lang w:val="uk-UA"/>
        </w:rPr>
        <w:t>у Законі України «</w:t>
      </w:r>
      <w:r w:rsidR="009B024B" w:rsidRPr="00727045">
        <w:rPr>
          <w:rFonts w:ascii="Times New Roman" w:hAnsi="Times New Roman" w:cs="Times New Roman"/>
          <w:sz w:val="28"/>
          <w:szCs w:val="28"/>
          <w:lang w:val="uk-UA"/>
        </w:rPr>
        <w:t>Про благодійну діяльність та благодійні організації</w:t>
      </w:r>
      <w:r w:rsidR="00E65E58" w:rsidRPr="00727045">
        <w:rPr>
          <w:rFonts w:ascii="Times New Roman" w:hAnsi="Times New Roman" w:cs="Times New Roman"/>
          <w:sz w:val="28"/>
          <w:szCs w:val="28"/>
          <w:lang w:val="uk-UA"/>
        </w:rPr>
        <w:t>»</w:t>
      </w:r>
      <w:r w:rsidR="009B024B" w:rsidRPr="00727045">
        <w:rPr>
          <w:rFonts w:ascii="Times New Roman" w:hAnsi="Times New Roman" w:cs="Times New Roman"/>
          <w:sz w:val="28"/>
          <w:szCs w:val="28"/>
          <w:lang w:val="uk-UA"/>
        </w:rPr>
        <w:t xml:space="preserve"> (Відомості Верховної Ради України, 2013 р., № 25, ст. 252</w:t>
      </w:r>
      <w:r w:rsidR="00B64D8B" w:rsidRPr="00727045">
        <w:rPr>
          <w:rFonts w:ascii="Times New Roman" w:hAnsi="Times New Roman" w:cs="Times New Roman"/>
          <w:sz w:val="28"/>
          <w:szCs w:val="28"/>
          <w:lang w:val="uk-UA"/>
        </w:rPr>
        <w:t>)</w:t>
      </w:r>
      <w:r w:rsidR="009B024B" w:rsidRPr="00727045">
        <w:rPr>
          <w:rFonts w:ascii="Times New Roman" w:hAnsi="Times New Roman" w:cs="Times New Roman"/>
          <w:sz w:val="28"/>
          <w:szCs w:val="28"/>
          <w:lang w:val="uk-UA"/>
        </w:rPr>
        <w:t>:</w:t>
      </w:r>
    </w:p>
    <w:p w:rsidR="001C5E94" w:rsidRPr="00727045" w:rsidRDefault="009B024B" w:rsidP="009A6F4A">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пункті 4</w:t>
      </w:r>
      <w:r w:rsidR="007D0C7A" w:rsidRPr="00727045">
        <w:rPr>
          <w:rFonts w:ascii="Times New Roman" w:hAnsi="Times New Roman" w:cs="Times New Roman"/>
          <w:sz w:val="28"/>
          <w:szCs w:val="28"/>
          <w:vertAlign w:val="superscript"/>
          <w:lang w:val="uk-UA"/>
        </w:rPr>
        <w:t>1</w:t>
      </w:r>
      <w:r w:rsidRPr="00727045">
        <w:rPr>
          <w:rFonts w:ascii="Times New Roman" w:hAnsi="Times New Roman" w:cs="Times New Roman"/>
          <w:sz w:val="28"/>
          <w:szCs w:val="28"/>
          <w:lang w:val="uk-UA"/>
        </w:rPr>
        <w:t xml:space="preserve"> частини першої статті 1</w:t>
      </w:r>
      <w:r w:rsidR="007D0C7A" w:rsidRPr="00727045">
        <w:rPr>
          <w:rFonts w:ascii="Times New Roman" w:hAnsi="Times New Roman" w:cs="Times New Roman"/>
          <w:sz w:val="28"/>
          <w:szCs w:val="28"/>
          <w:lang w:val="uk-UA"/>
        </w:rPr>
        <w:t xml:space="preserve">, </w:t>
      </w:r>
      <w:r w:rsidR="001C5E94" w:rsidRPr="00727045">
        <w:rPr>
          <w:rFonts w:ascii="Times New Roman" w:hAnsi="Times New Roman" w:cs="Times New Roman"/>
          <w:sz w:val="28"/>
          <w:szCs w:val="28"/>
          <w:lang w:val="uk-UA"/>
        </w:rPr>
        <w:t xml:space="preserve">у </w:t>
      </w:r>
      <w:r w:rsidR="007D0C7A" w:rsidRPr="00727045">
        <w:rPr>
          <w:rFonts w:ascii="Times New Roman" w:hAnsi="Times New Roman" w:cs="Times New Roman"/>
          <w:sz w:val="28"/>
          <w:szCs w:val="28"/>
          <w:lang w:val="uk-UA"/>
        </w:rPr>
        <w:t>частині першій</w:t>
      </w:r>
      <w:r w:rsidRPr="00727045">
        <w:rPr>
          <w:rFonts w:ascii="Times New Roman" w:hAnsi="Times New Roman" w:cs="Times New Roman"/>
          <w:sz w:val="28"/>
          <w:szCs w:val="28"/>
          <w:lang w:val="uk-UA"/>
        </w:rPr>
        <w:t xml:space="preserve"> статті 7</w:t>
      </w:r>
      <w:r w:rsidR="00370D61" w:rsidRPr="00727045">
        <w:rPr>
          <w:rFonts w:ascii="Times New Roman" w:hAnsi="Times New Roman" w:cs="Times New Roman"/>
          <w:sz w:val="28"/>
          <w:szCs w:val="28"/>
          <w:lang w:val="uk-UA"/>
        </w:rPr>
        <w:t>, у статті 7</w:t>
      </w:r>
      <w:r w:rsidR="00370D61" w:rsidRPr="00727045">
        <w:rPr>
          <w:rFonts w:ascii="Times New Roman" w:hAnsi="Times New Roman" w:cs="Times New Roman"/>
          <w:sz w:val="28"/>
          <w:szCs w:val="28"/>
          <w:vertAlign w:val="superscript"/>
          <w:lang w:val="uk-UA"/>
        </w:rPr>
        <w:t>1</w:t>
      </w:r>
      <w:r w:rsidRPr="00727045">
        <w:rPr>
          <w:rFonts w:ascii="Times New Roman" w:hAnsi="Times New Roman" w:cs="Times New Roman"/>
          <w:sz w:val="28"/>
          <w:szCs w:val="28"/>
          <w:lang w:val="uk-UA"/>
        </w:rPr>
        <w:t xml:space="preserve"> слова «благодійне телекомунікаційного повідомлення»</w:t>
      </w:r>
      <w:r w:rsidR="001C5E94" w:rsidRPr="00727045">
        <w:rPr>
          <w:rFonts w:ascii="Times New Roman" w:hAnsi="Times New Roman" w:cs="Times New Roman"/>
          <w:sz w:val="28"/>
          <w:szCs w:val="28"/>
          <w:lang w:val="uk-UA"/>
        </w:rPr>
        <w:t xml:space="preserve">, </w:t>
      </w:r>
      <w:r w:rsidRPr="00727045">
        <w:rPr>
          <w:rFonts w:ascii="Times New Roman" w:hAnsi="Times New Roman" w:cs="Times New Roman"/>
          <w:sz w:val="28"/>
          <w:szCs w:val="28"/>
          <w:lang w:val="uk-UA"/>
        </w:rPr>
        <w:t>замінити словами «благодійне електронно-комунікаційне повідомлення», слова «благодійного телекомунікаційного повідомлення» - словами «благодійного електронно-комунікаційного повідомлення», слова «оператор телекомунікацій» - словами «постачальник електронних комунікаційних послуг», слова «оператора телекомунікацій» - словами «постачальника електронних комунікаційних послуг», слова «оператором телекомунікацій» - словами «постачальником електронних комунікаційних послуг», слова «оператору» - словами «постачальнику», слова «телекомунікаційні послуги» - словами «електронні комунікаційні послуги»</w:t>
      </w:r>
      <w:r w:rsidR="001C5E94" w:rsidRPr="00727045">
        <w:rPr>
          <w:rFonts w:ascii="Times New Roman" w:hAnsi="Times New Roman" w:cs="Times New Roman"/>
          <w:sz w:val="28"/>
          <w:szCs w:val="28"/>
          <w:lang w:val="uk-UA"/>
        </w:rPr>
        <w:t>, слово «телекомунікацій» - словами «електронних комунікацій;</w:t>
      </w:r>
    </w:p>
    <w:p w:rsidR="009B024B" w:rsidRPr="00727045" w:rsidRDefault="00DF70C1"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1</w:t>
      </w:r>
      <w:r w:rsidR="00E54844" w:rsidRPr="00727045">
        <w:rPr>
          <w:rFonts w:ascii="Times New Roman" w:hAnsi="Times New Roman" w:cs="Times New Roman"/>
          <w:b/>
          <w:sz w:val="28"/>
          <w:szCs w:val="28"/>
          <w:lang w:val="uk-UA"/>
        </w:rPr>
        <w:t>0</w:t>
      </w:r>
      <w:r w:rsidR="009B024B" w:rsidRPr="00727045">
        <w:rPr>
          <w:rFonts w:ascii="Times New Roman" w:hAnsi="Times New Roman" w:cs="Times New Roman"/>
          <w:b/>
          <w:sz w:val="28"/>
          <w:szCs w:val="28"/>
          <w:lang w:val="uk-UA"/>
        </w:rPr>
        <w:t>) у Законі України</w:t>
      </w:r>
      <w:r w:rsidR="009B024B" w:rsidRPr="00727045">
        <w:rPr>
          <w:rFonts w:ascii="Times New Roman" w:hAnsi="Times New Roman" w:cs="Times New Roman"/>
          <w:sz w:val="28"/>
          <w:szCs w:val="28"/>
          <w:lang w:val="uk-UA"/>
        </w:rPr>
        <w:t xml:space="preserve"> «Про запобігання корупції» (Відомості Верховної Ради України, 2014 р., № 49, ст. 2056):</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доповнити примітку до статті 56 після слів «Національної комісії, що здійснює державне регулювання у сферах енергетики та комунальних послуг» словами «Національної комісії, що здійснює державне регулювання у сферах </w:t>
      </w:r>
      <w:r w:rsidRPr="00727045">
        <w:rPr>
          <w:rFonts w:ascii="Times New Roman" w:hAnsi="Times New Roman" w:cs="Times New Roman"/>
          <w:sz w:val="28"/>
          <w:szCs w:val="28"/>
          <w:lang w:val="uk-UA"/>
        </w:rPr>
        <w:lastRenderedPageBreak/>
        <w:t>електронних комунікацій, радіочастотного спектра та надання послуг поштового зв’язку»;</w:t>
      </w:r>
    </w:p>
    <w:p w:rsidR="009B024B" w:rsidRPr="00727045" w:rsidRDefault="009B024B" w:rsidP="009B024B">
      <w:pPr>
        <w:spacing w:after="0" w:line="240" w:lineRule="auto"/>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         </w:t>
      </w:r>
      <w:r w:rsidR="00DF70C1" w:rsidRPr="00727045">
        <w:rPr>
          <w:rFonts w:ascii="Times New Roman" w:hAnsi="Times New Roman" w:cs="Times New Roman"/>
          <w:b/>
          <w:sz w:val="28"/>
          <w:szCs w:val="28"/>
          <w:lang w:val="uk-UA"/>
        </w:rPr>
        <w:t>1</w:t>
      </w:r>
      <w:r w:rsidR="000A4F1C" w:rsidRPr="00727045">
        <w:rPr>
          <w:rFonts w:ascii="Times New Roman" w:hAnsi="Times New Roman" w:cs="Times New Roman"/>
          <w:b/>
          <w:sz w:val="28"/>
          <w:szCs w:val="28"/>
          <w:lang w:val="uk-UA"/>
        </w:rPr>
        <w:t>1</w:t>
      </w:r>
      <w:r w:rsidRPr="00727045">
        <w:rPr>
          <w:rFonts w:ascii="Times New Roman" w:hAnsi="Times New Roman" w:cs="Times New Roman"/>
          <w:b/>
          <w:sz w:val="28"/>
          <w:szCs w:val="28"/>
          <w:lang w:val="uk-UA"/>
        </w:rPr>
        <w:t>) у Законі України</w:t>
      </w:r>
      <w:r w:rsidRPr="00727045">
        <w:rPr>
          <w:rFonts w:ascii="Times New Roman" w:hAnsi="Times New Roman" w:cs="Times New Roman"/>
          <w:sz w:val="28"/>
          <w:szCs w:val="28"/>
          <w:lang w:val="uk-UA"/>
        </w:rPr>
        <w:t xml:space="preserve"> «Про доступ до об’єктів будівництва, транспорту, електроенергетики з метою розвитку телекомунікаційних мереж» (Відомості Верховної Ради, 2017</w:t>
      </w:r>
      <w:r w:rsidR="000A4F1C" w:rsidRPr="00727045">
        <w:rPr>
          <w:rFonts w:ascii="Times New Roman" w:hAnsi="Times New Roman" w:cs="Times New Roman"/>
          <w:sz w:val="28"/>
          <w:szCs w:val="28"/>
          <w:lang w:val="uk-UA"/>
        </w:rPr>
        <w:t xml:space="preserve"> р.</w:t>
      </w:r>
      <w:r w:rsidRPr="00727045">
        <w:rPr>
          <w:rFonts w:ascii="Times New Roman" w:hAnsi="Times New Roman" w:cs="Times New Roman"/>
          <w:sz w:val="28"/>
          <w:szCs w:val="28"/>
          <w:lang w:val="uk-UA"/>
        </w:rPr>
        <w:t xml:space="preserve">, № 11, ст.101):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по тексту слова «телекомунікаційних мереж» замінити «мереж електронних комунікацій» у відповідних відмінках;</w:t>
      </w:r>
    </w:p>
    <w:p w:rsidR="009B024B" w:rsidRPr="00727045" w:rsidRDefault="009B024B" w:rsidP="009B024B">
      <w:pPr>
        <w:spacing w:after="0" w:line="240" w:lineRule="auto"/>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ab/>
        <w:t>назву та абзац перший частини першої статті 10 викласти у такій редакції: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«Стаття 10. Повноваження Національної комісії, що здійснює державне  регулювання у сферах  електронних комунікацій, радіочастотного спектра та надання послуг поштового зв’язку, з питань доступу до інфраструктури об’єкта доступу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 Національна комісія, що здійснює державне  регулювання у сферах  електронних комунікацій, радіочастотного спектра та надання послуг поштового зв’язку, здійснює такі повноваження з питань доступу до інфраструктури об’єкта доступу:»;</w:t>
      </w:r>
    </w:p>
    <w:p w:rsidR="000A4F1C" w:rsidRPr="00727045" w:rsidRDefault="00DF70C1"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b/>
          <w:sz w:val="28"/>
          <w:szCs w:val="28"/>
          <w:lang w:val="uk-UA"/>
        </w:rPr>
        <w:t>1</w:t>
      </w:r>
      <w:r w:rsidR="000A4F1C" w:rsidRPr="00727045">
        <w:rPr>
          <w:rFonts w:ascii="Times New Roman" w:hAnsi="Times New Roman" w:cs="Times New Roman"/>
          <w:b/>
          <w:sz w:val="28"/>
          <w:szCs w:val="28"/>
          <w:lang w:val="uk-UA"/>
        </w:rPr>
        <w:t>2</w:t>
      </w:r>
      <w:r w:rsidR="009B024B" w:rsidRPr="00727045">
        <w:rPr>
          <w:rFonts w:ascii="Times New Roman" w:hAnsi="Times New Roman" w:cs="Times New Roman"/>
          <w:b/>
          <w:sz w:val="28"/>
          <w:szCs w:val="28"/>
          <w:lang w:val="uk-UA"/>
        </w:rPr>
        <w:t>) у Законі України</w:t>
      </w:r>
      <w:r w:rsidR="009B024B" w:rsidRPr="00727045">
        <w:rPr>
          <w:rFonts w:ascii="Times New Roman" w:hAnsi="Times New Roman" w:cs="Times New Roman"/>
          <w:sz w:val="28"/>
          <w:szCs w:val="28"/>
          <w:lang w:val="uk-UA"/>
        </w:rPr>
        <w:t xml:space="preserve"> «Про електронні комунікації»</w:t>
      </w:r>
      <w:r w:rsidR="000A4F1C" w:rsidRPr="00727045">
        <w:rPr>
          <w:rFonts w:ascii="Times New Roman" w:hAnsi="Times New Roman" w:cs="Times New Roman"/>
          <w:sz w:val="28"/>
          <w:szCs w:val="28"/>
          <w:lang w:val="uk-UA"/>
        </w:rPr>
        <w:t xml:space="preserve"> від 16 грудня 2020 року № 1089-ІХ:</w:t>
      </w:r>
      <w:r w:rsidR="009B024B" w:rsidRPr="00727045">
        <w:rPr>
          <w:rFonts w:ascii="Times New Roman" w:hAnsi="Times New Roman" w:cs="Times New Roman"/>
          <w:sz w:val="28"/>
          <w:szCs w:val="28"/>
          <w:lang w:val="uk-UA"/>
        </w:rPr>
        <w:t xml:space="preserve">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пункти 61 та 104 статті 2 викласти у такій редакції: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«61) моніторинг якості електронних комунікаційних послуг − збирання, вимірювання, випробування, оброблення, збереження, аналіз значень параметрів якості та показників якості електронних комунікаційних послуг за певний період;»;</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«104) регуляторний орган – постійно діючий центральний орган виконавчої влади зі спеціальним статусом у сферах електронних комунікацій, радіочастотного спектра та надання послуг поштового зв’язку (далі - регуляторний орган);»;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пункт 15 частини першої статті 6 викласти у такій редакції: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«15) встановлення, у разі необхідності, показників якості електронних комунікаційних послуг та їх параметрів»;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частину п’яту статті 10 викласти у такій редакції: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Під час проведення позапланової перевірки у випадках і порядку, визначених регуляторним органом, проводяться випробування шляхом вимірювання та/або спостереження щодо відповідності, передбачених законодавством параметрів електронних комунікаційних мереж та якості електронних комунікаційних послуг, порядку маршрутизації трафіка послуг міжособистісних електронних комунікацій з використанням нумерації, а також для розрахунку показників якості електронних комунікаційних послуг. Для проведення випробувань та інших технічних процедур під час позапланових перевірок регуляторний орган за необхідності залучає технічні засоби та персонал державного підприємства, що належить до сфери його управління.»;</w:t>
      </w:r>
    </w:p>
    <w:p w:rsidR="009B024B" w:rsidRPr="00727045" w:rsidRDefault="009B024B" w:rsidP="009B024B">
      <w:pPr>
        <w:shd w:val="clear" w:color="auto" w:fill="FFFFFF"/>
        <w:spacing w:after="0" w:line="240" w:lineRule="auto"/>
        <w:ind w:firstLine="709"/>
        <w:jc w:val="both"/>
        <w:rPr>
          <w:rFonts w:ascii="Times New Roman" w:eastAsia="Times New Roman" w:hAnsi="Times New Roman" w:cs="Times New Roman"/>
          <w:sz w:val="28"/>
          <w:szCs w:val="28"/>
          <w:lang w:val="uk-UA" w:eastAsia="uk-UA"/>
        </w:rPr>
      </w:pPr>
      <w:r w:rsidRPr="00727045">
        <w:rPr>
          <w:rFonts w:ascii="Times New Roman" w:eastAsia="Times New Roman" w:hAnsi="Times New Roman" w:cs="Times New Roman"/>
          <w:sz w:val="28"/>
          <w:szCs w:val="28"/>
          <w:lang w:val="uk-UA" w:eastAsia="uk-UA"/>
        </w:rPr>
        <w:t>абзац третій пункту 1 частини восьмої статті 10 викласти у такій редакції:</w:t>
      </w:r>
      <w:r w:rsidRPr="00727045">
        <w:rPr>
          <w:rFonts w:ascii="Times New Roman" w:eastAsia="Times New Roman" w:hAnsi="Times New Roman" w:cs="Times New Roman"/>
          <w:sz w:val="28"/>
          <w:szCs w:val="28"/>
          <w:lang w:val="uk-UA" w:eastAsia="uk-UA"/>
        </w:rPr>
        <w:br/>
        <w:t xml:space="preserve">«державних органів спеціального призначення з </w:t>
      </w:r>
      <w:r w:rsidRPr="00727045">
        <w:rPr>
          <w:rFonts w:ascii="Times New Roman" w:hAnsi="Times New Roman" w:cs="Times New Roman"/>
          <w:sz w:val="28"/>
          <w:szCs w:val="28"/>
          <w:shd w:val="clear" w:color="auto" w:fill="FFFFFF"/>
          <w:lang w:val="uk-UA"/>
        </w:rPr>
        <w:t>правоохоронними функціями</w:t>
      </w:r>
      <w:r w:rsidRPr="00727045">
        <w:rPr>
          <w:rFonts w:ascii="Times New Roman" w:eastAsia="Times New Roman" w:hAnsi="Times New Roman" w:cs="Times New Roman"/>
          <w:sz w:val="28"/>
          <w:szCs w:val="28"/>
          <w:lang w:val="uk-UA" w:eastAsia="uk-UA"/>
        </w:rPr>
        <w:t xml:space="preserve">, правоохоронних органів (відповідно до їх компетенції) про порушення </w:t>
      </w:r>
      <w:r w:rsidRPr="00727045">
        <w:rPr>
          <w:rFonts w:ascii="Times New Roman" w:eastAsia="Times New Roman" w:hAnsi="Times New Roman" w:cs="Times New Roman"/>
          <w:sz w:val="28"/>
          <w:szCs w:val="28"/>
          <w:lang w:val="uk-UA" w:eastAsia="uk-UA"/>
        </w:rPr>
        <w:lastRenderedPageBreak/>
        <w:t xml:space="preserve">законодавства про електронні комунікації та/або радіочастотний спектр </w:t>
      </w:r>
      <w:r w:rsidRPr="00727045">
        <w:rPr>
          <w:rFonts w:ascii="Times New Roman" w:hAnsi="Times New Roman" w:cs="Times New Roman"/>
          <w:sz w:val="28"/>
          <w:szCs w:val="28"/>
          <w:lang w:val="uk-UA"/>
        </w:rPr>
        <w:t>та надання послуг поштового зв’язку</w:t>
      </w:r>
      <w:r w:rsidRPr="00727045">
        <w:rPr>
          <w:rFonts w:ascii="Times New Roman" w:eastAsia="Times New Roman" w:hAnsi="Times New Roman" w:cs="Times New Roman"/>
          <w:sz w:val="28"/>
          <w:szCs w:val="28"/>
          <w:lang w:val="uk-UA" w:eastAsia="uk-UA"/>
        </w:rPr>
        <w:t>»;</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пункті 9 частини восьмої статті 10 слова «моніторингу та виявлення радіозавад» замінити словами «моніторингу, робіт/заходів з виявлення джерел радіозавад або моніторингу якості електронних комунікаційних послуг»;</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частині четвертій статті 25, у назві Закону України «Про доступ до об’єктів будівництва, транспорту, електроенергетики з метою розвитку електронних комунікаційних мереж» слова «електронних комунікаційних» замінити словом «телекомунікаційних»;</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пункт 3 частини другої статті 41 викласти у такій редакції: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забезпечення показників якості електронних комунікаційних послуг»;</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доповнити частину першу статті 45 новим пунктом 3 у такій редакції;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здійснювати моніторинг якості електронних комунікаційних послуг у порядку, визначеному регуляторним органом»;</w:t>
      </w:r>
    </w:p>
    <w:p w:rsidR="009B024B" w:rsidRPr="00727045" w:rsidRDefault="009B024B" w:rsidP="009B024B">
      <w:pPr>
        <w:spacing w:after="0" w:line="240" w:lineRule="auto"/>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          пункти 3-10 частини першої статті 45 вважати відповідно пунктами 4-11;</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доповнити статтю 45 частиною 5 у такій редакції: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Регуляторний орган, відповідно до Закону України «Про метрологію та метрологічну діяльність», уповноважує державне підприємство, що перебуває у сфері його управління, проводити вимірювання параметрів електронних комунікаційних мереж, якості електронних комунікаційних послуг та параметрів електронних комунікаційних мереж щодо порядку маршрутизації трафіка на електронній комунікаційній мережі загального користування.»</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пункті 3 частини другої статті 46 слово «параметрів» замінити на слово «показників»;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пункті 1 частини другої статті 105 слова «показники значень параметрів» замінити на слова «значення параметрів»;</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частину третю статті 111 викласти у такій редакції: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«3. Центральний орган виконавчої влади у сферах електронних комунікацій та радіочастотного спектра, за погодженням з регуляторним органом, визначає показники якості електронних комунікаційних послуг, що розраховуються за параметрами, зазначеними у частині четвертій цієї статті, що підлягають випробуванню.</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Методи та методики вимірювання параметрів якості, розрахунку показників якості електронних комунікаційних послуг, їх оцінки та порівняння визначає регуляторний орган відповідно до національних і міжнародних стандартів та рекомендацій.</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Перелік інформації про якість електронних комунікаційних послуг, форму і спосіб її оприлюднення постачальниками електронних комунікаційних послуг визначає регуляторний орган.»;</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доповнити статтю 111 частиною шість у такій редакції: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«6. Моніторинг якості електронних комунікаційних послуг здійснюється регуляторним органом або державним підприємством, що  перебуває у сфері його управління, в установленому регуляторним органом порядку.»;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у пункті 5 частини першої статті 125 слово «показники» замінити словами «параметри показників»;</w:t>
      </w:r>
    </w:p>
    <w:p w:rsidR="009B024B" w:rsidRPr="00727045" w:rsidRDefault="009B024B" w:rsidP="009B024B">
      <w:pPr>
        <w:spacing w:after="0" w:line="240" w:lineRule="auto"/>
        <w:ind w:firstLine="709"/>
        <w:jc w:val="both"/>
        <w:rPr>
          <w:rFonts w:ascii="Times New Roman" w:eastAsia="Times New Roman" w:hAnsi="Times New Roman"/>
          <w:sz w:val="28"/>
          <w:szCs w:val="28"/>
          <w:lang w:val="uk-UA" w:eastAsia="uk-UA"/>
        </w:rPr>
      </w:pPr>
      <w:r w:rsidRPr="00727045">
        <w:rPr>
          <w:rFonts w:ascii="Times New Roman" w:hAnsi="Times New Roman" w:cs="Times New Roman"/>
          <w:sz w:val="28"/>
          <w:szCs w:val="28"/>
          <w:lang w:val="uk-UA"/>
        </w:rPr>
        <w:lastRenderedPageBreak/>
        <w:t xml:space="preserve">пункт 1 Розділу </w:t>
      </w:r>
      <w:r w:rsidRPr="00727045">
        <w:rPr>
          <w:rFonts w:ascii="Times New Roman" w:eastAsia="Times New Roman" w:hAnsi="Times New Roman"/>
          <w:sz w:val="28"/>
          <w:szCs w:val="28"/>
          <w:lang w:val="uk-UA" w:eastAsia="uk-UA"/>
        </w:rPr>
        <w:t xml:space="preserve">XIX. ПРИКІНЦЕВІ ТА ПЕРЕХІДНІ ПОЛОЖЕННЯ після слів «з </w:t>
      </w:r>
      <w:r w:rsidRPr="00727045">
        <w:rPr>
          <w:rFonts w:ascii="Times New Roman" w:eastAsia="Times New Roman" w:hAnsi="Times New Roman"/>
          <w:sz w:val="28"/>
          <w:szCs w:val="28"/>
          <w:u w:val="single"/>
          <w:lang w:val="uk-UA" w:eastAsia="uk-UA"/>
        </w:rPr>
        <w:t>1 січня 2022</w:t>
      </w:r>
      <w:r w:rsidRPr="00727045">
        <w:rPr>
          <w:rFonts w:ascii="Times New Roman" w:eastAsia="Times New Roman" w:hAnsi="Times New Roman"/>
          <w:sz w:val="28"/>
          <w:szCs w:val="28"/>
          <w:lang w:val="uk-UA" w:eastAsia="uk-UA"/>
        </w:rPr>
        <w:t xml:space="preserve"> року» доповнити словами: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eastAsia="Times New Roman" w:hAnsi="Times New Roman"/>
          <w:sz w:val="28"/>
          <w:szCs w:val="28"/>
          <w:lang w:val="uk-UA" w:eastAsia="uk-UA"/>
        </w:rPr>
        <w:t>«</w:t>
      </w:r>
      <w:r w:rsidRPr="00727045">
        <w:rPr>
          <w:rFonts w:ascii="Times New Roman" w:hAnsi="Times New Roman"/>
          <w:sz w:val="28"/>
          <w:szCs w:val="28"/>
          <w:lang w:val="uk-UA"/>
        </w:rPr>
        <w:t>крім абзаців першого – п’ятнадцятого підпункту 47 пункту 3 розділу ХІХ «Прикінцеві та перехідні положення», які набирають чинності з 1 липня 2023 року</w:t>
      </w:r>
      <w:r w:rsidRPr="00727045">
        <w:rPr>
          <w:rFonts w:ascii="Times New Roman" w:eastAsia="Times New Roman" w:hAnsi="Times New Roman"/>
          <w:sz w:val="28"/>
          <w:szCs w:val="28"/>
          <w:lang w:val="uk-UA" w:eastAsia="uk-UA"/>
        </w:rPr>
        <w:t>.».</w:t>
      </w:r>
    </w:p>
    <w:p w:rsidR="009B024B" w:rsidRPr="00727045" w:rsidRDefault="009B024B" w:rsidP="009B024B">
      <w:pPr>
        <w:spacing w:after="0" w:line="240" w:lineRule="auto"/>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ab/>
        <w:t>3.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затвердити склад Конкурсної комісії, відповідальної за відбір кандидатів на посаду членів  Національної комісії, що здійснює державне регулювання у сферах  електронних комунікацій, радіочастотного спектра та надання послуг поштового зв’язку, та опублікувати його на своєму офіційному вебсайті;</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до 10 січня 2023 року призначити склад Національної комісії, що здійснює державне  регулювання у сферах  електронних комунікацій, радіочастотного спектра та надання послуг поштового зв’язку за відповідним поданням Конкурсної комісії;</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забезпечити створення Національної комісії, що здійснює державне регулювання у сферах  електронних комунікацій, радіочастотного спектра та надання послуг поштового зв’язку та здійснити заходи з ліквідації Національної комісії, що здійснює державне регулювання у сфері зв’язку та інформатизації;</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привести свої нормативно-правові акти у відповідність із цим Законом;</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прийняти нормативно-правові акти, передбачені цим Законом;</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забезпечити приведення нормативно-правових актів міністерств та інших центральних органів виконавчої влади у відповідність із цим Законом;</w:t>
      </w:r>
    </w:p>
    <w:p w:rsidR="009B024B" w:rsidRPr="00727045" w:rsidRDefault="009B024B" w:rsidP="009B024B">
      <w:pPr>
        <w:spacing w:after="0" w:line="240" w:lineRule="auto"/>
        <w:ind w:firstLine="720"/>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щорічно, починаючи з 2022 року, інформувати Верховну Раду України про стан виконання цього Закону.</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4. Конкурсній  комісії протягом 30 календарних днів з дня затвердження її складу оголосити прийом заявок на відкритий конкурс та провести відбір кандидатів на посади членів Національної комісії, що здійснює державне  регулювання у сферах  електронних комунікацій, радіочастотного спектра та надання послуг поштового зв’язку згідно з процедурою, визначеною статтею 8 цього Закону, за результатами якого до 31 грудня 2022 року надати відповідне подання Кабінету Міністрів України.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5. Національна комісія, що здійснює державне регулювання у сфері зв’язку та інформатизації, здійснює повноваження до 1 січня 2022 року або, якщо на цю дату не буде затверджений склад регуляторного органу, до дати видання розпорядження Кабінету Міністрів України про призначення складу Національної комісії, що здійснює державне  регулювання у сферах  електронних комунікацій, радіочастотного спектра та надання послуг поштового зв’язку. У зв’язку із ліквідацією Національної комісії, що здійснює державне регулювання у сфері зв’язку та інформатизації, повноваження Голови та членів Національної комісії, що здійснює державне регулювання у сфері зв’язку та інформатизації, припиняються, що оформлюється відповідним розпорядженням Кабінету Міністрів України.</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 xml:space="preserve">6. Національна комісія, що здійснює державне  регулювання у сферах  електронних комунікацій, радіочастотного спектра та надання послуг поштового </w:t>
      </w:r>
      <w:r w:rsidRPr="00727045">
        <w:rPr>
          <w:rFonts w:ascii="Times New Roman" w:hAnsi="Times New Roman" w:cs="Times New Roman"/>
          <w:sz w:val="28"/>
          <w:szCs w:val="28"/>
          <w:lang w:val="uk-UA"/>
        </w:rPr>
        <w:lastRenderedPageBreak/>
        <w:t xml:space="preserve">зв’язку є правонаступником Національної комісії, що здійснює державне регулювання у сфері зв'язку та інформатизації. </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r w:rsidRPr="00727045">
        <w:rPr>
          <w:rFonts w:ascii="Times New Roman" w:hAnsi="Times New Roman" w:cs="Times New Roman"/>
          <w:sz w:val="28"/>
          <w:szCs w:val="28"/>
          <w:lang w:val="uk-UA"/>
        </w:rPr>
        <w:t>7. Національній комісії, що здійснює державне регулювання у сфері зв’язку та інформатизації, забезпечити розробку та прийняття нормативно-правових актів, що випливають із цього Закону та Закону України «Про електронні комунікації».</w:t>
      </w:r>
    </w:p>
    <w:p w:rsidR="009B024B" w:rsidRPr="00727045" w:rsidRDefault="009B024B" w:rsidP="009B024B">
      <w:pPr>
        <w:spacing w:after="0" w:line="240" w:lineRule="auto"/>
        <w:ind w:firstLine="709"/>
        <w:jc w:val="both"/>
        <w:rPr>
          <w:rFonts w:ascii="Times New Roman" w:hAnsi="Times New Roman" w:cs="Times New Roman"/>
          <w:sz w:val="28"/>
          <w:szCs w:val="28"/>
          <w:lang w:val="uk-UA"/>
        </w:rPr>
      </w:pPr>
    </w:p>
    <w:p w:rsidR="009B024B" w:rsidRPr="00727045" w:rsidRDefault="009B024B" w:rsidP="009B024B">
      <w:pPr>
        <w:spacing w:after="0" w:line="240" w:lineRule="auto"/>
        <w:jc w:val="both"/>
        <w:rPr>
          <w:rFonts w:ascii="Times New Roman" w:hAnsi="Times New Roman" w:cs="Times New Roman"/>
          <w:lang w:val="uk-UA"/>
        </w:rPr>
      </w:pPr>
    </w:p>
    <w:p w:rsidR="009B024B" w:rsidRPr="00727045" w:rsidRDefault="009B024B" w:rsidP="009B024B">
      <w:pPr>
        <w:spacing w:after="0" w:line="240" w:lineRule="auto"/>
        <w:jc w:val="both"/>
        <w:rPr>
          <w:rFonts w:ascii="Times New Roman" w:hAnsi="Times New Roman" w:cs="Times New Roman"/>
          <w:b/>
          <w:sz w:val="24"/>
          <w:szCs w:val="24"/>
          <w:lang w:val="uk-UA"/>
        </w:rPr>
      </w:pPr>
      <w:r w:rsidRPr="00727045">
        <w:rPr>
          <w:rFonts w:ascii="Times New Roman" w:hAnsi="Times New Roman" w:cs="Times New Roman"/>
          <w:b/>
          <w:sz w:val="24"/>
          <w:szCs w:val="24"/>
          <w:lang w:val="uk-UA"/>
        </w:rPr>
        <w:t>ГОЛОВА ВЕРХОВНОЇ РАДИ</w:t>
      </w:r>
    </w:p>
    <w:p w:rsidR="009B024B" w:rsidRPr="00727045" w:rsidRDefault="009B024B" w:rsidP="009B024B">
      <w:pPr>
        <w:spacing w:after="0" w:line="240" w:lineRule="auto"/>
        <w:jc w:val="both"/>
        <w:rPr>
          <w:rFonts w:ascii="Times New Roman" w:hAnsi="Times New Roman" w:cs="Times New Roman"/>
          <w:lang w:val="uk-UA"/>
        </w:rPr>
      </w:pPr>
      <w:r w:rsidRPr="00727045">
        <w:rPr>
          <w:rFonts w:ascii="Times New Roman" w:hAnsi="Times New Roman" w:cs="Times New Roman"/>
          <w:b/>
          <w:sz w:val="24"/>
          <w:szCs w:val="24"/>
          <w:lang w:val="uk-UA"/>
        </w:rPr>
        <w:t xml:space="preserve">               УКРАЇНИ</w:t>
      </w:r>
    </w:p>
    <w:p w:rsidR="009B024B" w:rsidRPr="00727045" w:rsidRDefault="009B024B" w:rsidP="009B024B">
      <w:pPr>
        <w:spacing w:after="0" w:line="240" w:lineRule="auto"/>
        <w:rPr>
          <w:rFonts w:ascii="Times New Roman" w:hAnsi="Times New Roman" w:cs="Times New Roman"/>
          <w:lang w:val="uk-UA"/>
        </w:rPr>
      </w:pPr>
    </w:p>
    <w:p w:rsidR="009B024B" w:rsidRPr="00727045" w:rsidRDefault="009B024B" w:rsidP="009B024B">
      <w:pPr>
        <w:rPr>
          <w:lang w:val="uk-UA"/>
        </w:rPr>
      </w:pPr>
    </w:p>
    <w:p w:rsidR="009B024B" w:rsidRPr="00727045" w:rsidRDefault="009B024B" w:rsidP="009B024B">
      <w:pPr>
        <w:rPr>
          <w:lang w:val="uk-UA"/>
        </w:rPr>
      </w:pPr>
    </w:p>
    <w:p w:rsidR="005204CF" w:rsidRPr="00727045" w:rsidRDefault="005204CF">
      <w:pPr>
        <w:rPr>
          <w:lang w:val="uk-UA"/>
        </w:rPr>
      </w:pPr>
    </w:p>
    <w:sectPr w:rsidR="005204CF" w:rsidRPr="00727045" w:rsidSect="009B024B">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783" w:rsidRDefault="00727783" w:rsidP="009B024B">
      <w:pPr>
        <w:spacing w:after="0" w:line="240" w:lineRule="auto"/>
      </w:pPr>
      <w:r>
        <w:separator/>
      </w:r>
    </w:p>
  </w:endnote>
  <w:endnote w:type="continuationSeparator" w:id="0">
    <w:p w:rsidR="00727783" w:rsidRDefault="00727783" w:rsidP="009B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783" w:rsidRDefault="00727783" w:rsidP="009B024B">
      <w:pPr>
        <w:spacing w:after="0" w:line="240" w:lineRule="auto"/>
      </w:pPr>
      <w:r>
        <w:separator/>
      </w:r>
    </w:p>
  </w:footnote>
  <w:footnote w:type="continuationSeparator" w:id="0">
    <w:p w:rsidR="00727783" w:rsidRDefault="00727783" w:rsidP="009B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6249377"/>
      <w:docPartObj>
        <w:docPartGallery w:val="Page Numbers (Top of Page)"/>
        <w:docPartUnique/>
      </w:docPartObj>
    </w:sdtPr>
    <w:sdtEndPr/>
    <w:sdtContent>
      <w:p w:rsidR="006C1EE1" w:rsidRDefault="006C1EE1">
        <w:pPr>
          <w:pStyle w:val="a4"/>
          <w:jc w:val="center"/>
        </w:pPr>
        <w:r>
          <w:fldChar w:fldCharType="begin"/>
        </w:r>
        <w:r>
          <w:instrText>PAGE   \* MERGEFORMAT</w:instrText>
        </w:r>
        <w:r>
          <w:fldChar w:fldCharType="separate"/>
        </w:r>
        <w:r w:rsidR="00872C7C" w:rsidRPr="00872C7C">
          <w:rPr>
            <w:noProof/>
            <w:lang w:val="uk-UA"/>
          </w:rPr>
          <w:t>20</w:t>
        </w:r>
        <w:r>
          <w:fldChar w:fldCharType="end"/>
        </w:r>
      </w:p>
    </w:sdtContent>
  </w:sdt>
  <w:p w:rsidR="006C1EE1" w:rsidRDefault="006C1EE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50518"/>
    <w:multiLevelType w:val="hybridMultilevel"/>
    <w:tmpl w:val="08D4227C"/>
    <w:lvl w:ilvl="0" w:tplc="191E1146">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 w15:restartNumberingAfterBreak="0">
    <w:nsid w:val="51D17DEE"/>
    <w:multiLevelType w:val="hybridMultilevel"/>
    <w:tmpl w:val="156E9928"/>
    <w:lvl w:ilvl="0" w:tplc="DFFC5714">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0FB"/>
    <w:rsid w:val="000550EF"/>
    <w:rsid w:val="0008263C"/>
    <w:rsid w:val="000A4F1C"/>
    <w:rsid w:val="000C218B"/>
    <w:rsid w:val="00137746"/>
    <w:rsid w:val="001A1DA7"/>
    <w:rsid w:val="001C5E94"/>
    <w:rsid w:val="001D5C8D"/>
    <w:rsid w:val="002530FB"/>
    <w:rsid w:val="00267050"/>
    <w:rsid w:val="00370D61"/>
    <w:rsid w:val="003877B6"/>
    <w:rsid w:val="003B6D66"/>
    <w:rsid w:val="004E2947"/>
    <w:rsid w:val="005204CF"/>
    <w:rsid w:val="00572B07"/>
    <w:rsid w:val="00612205"/>
    <w:rsid w:val="00661642"/>
    <w:rsid w:val="006C1EE1"/>
    <w:rsid w:val="006D2819"/>
    <w:rsid w:val="00707A66"/>
    <w:rsid w:val="00727045"/>
    <w:rsid w:val="00727783"/>
    <w:rsid w:val="00741F02"/>
    <w:rsid w:val="007D0C7A"/>
    <w:rsid w:val="00841FE6"/>
    <w:rsid w:val="00865E7B"/>
    <w:rsid w:val="00872C7C"/>
    <w:rsid w:val="008F5E71"/>
    <w:rsid w:val="00935105"/>
    <w:rsid w:val="009A6F4A"/>
    <w:rsid w:val="009B024B"/>
    <w:rsid w:val="00A1436E"/>
    <w:rsid w:val="00A27006"/>
    <w:rsid w:val="00B64D8B"/>
    <w:rsid w:val="00BE4D96"/>
    <w:rsid w:val="00C14923"/>
    <w:rsid w:val="00D517F9"/>
    <w:rsid w:val="00D760C9"/>
    <w:rsid w:val="00DE03C6"/>
    <w:rsid w:val="00DF70C1"/>
    <w:rsid w:val="00E54844"/>
    <w:rsid w:val="00E65E58"/>
    <w:rsid w:val="00EE5305"/>
    <w:rsid w:val="00EE5474"/>
    <w:rsid w:val="00EF4C94"/>
    <w:rsid w:val="00F837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188300-2340-4CFB-8A11-6C5790C39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024B"/>
    <w:pPr>
      <w:spacing w:line="252" w:lineRule="auto"/>
    </w:pPr>
    <w:rPr>
      <w:rFonts w:asciiTheme="minorHAnsi" w:hAnsiTheme="minorHAnsi"/>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024B"/>
    <w:pPr>
      <w:ind w:left="720"/>
      <w:contextualSpacing/>
    </w:pPr>
  </w:style>
  <w:style w:type="paragraph" w:customStyle="1" w:styleId="xfmc2">
    <w:name w:val="xfmc2"/>
    <w:basedOn w:val="a"/>
    <w:uiPriority w:val="99"/>
    <w:semiHidden/>
    <w:rsid w:val="009B024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
    <w:name w:val="rvps2"/>
    <w:basedOn w:val="a"/>
    <w:rsid w:val="009B024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4">
    <w:name w:val="header"/>
    <w:basedOn w:val="a"/>
    <w:link w:val="a5"/>
    <w:uiPriority w:val="99"/>
    <w:unhideWhenUsed/>
    <w:rsid w:val="009B024B"/>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B024B"/>
    <w:rPr>
      <w:rFonts w:asciiTheme="minorHAnsi" w:hAnsiTheme="minorHAnsi"/>
      <w:sz w:val="22"/>
      <w:lang w:val="ru-RU"/>
    </w:rPr>
  </w:style>
  <w:style w:type="paragraph" w:styleId="a6">
    <w:name w:val="footer"/>
    <w:basedOn w:val="a"/>
    <w:link w:val="a7"/>
    <w:uiPriority w:val="99"/>
    <w:unhideWhenUsed/>
    <w:rsid w:val="009B024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B024B"/>
    <w:rPr>
      <w:rFonts w:asciiTheme="minorHAnsi" w:hAnsiTheme="minorHAnsi"/>
      <w:sz w:val="22"/>
      <w:lang w:val="ru-RU"/>
    </w:rPr>
  </w:style>
  <w:style w:type="character" w:styleId="a8">
    <w:name w:val="Hyperlink"/>
    <w:basedOn w:val="a0"/>
    <w:uiPriority w:val="99"/>
    <w:semiHidden/>
    <w:unhideWhenUsed/>
    <w:rsid w:val="006616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1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3FA2E2-2B18-40DB-AA3D-EC0FCAB55971}">
  <ds:schemaRefs>
    <ds:schemaRef ds:uri="http://schemas.microsoft.com/sharepoint/v3/contenttype/forms"/>
  </ds:schemaRefs>
</ds:datastoreItem>
</file>

<file path=customXml/itemProps2.xml><?xml version="1.0" encoding="utf-8"?>
<ds:datastoreItem xmlns:ds="http://schemas.openxmlformats.org/officeDocument/2006/customXml" ds:itemID="{0C7C29A7-9506-4FBD-9C81-513B12D6E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0FDA6E-378E-4534-8A5D-4B152D106F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64807</Words>
  <Characters>36941</Characters>
  <Application>Microsoft Office Word</Application>
  <DocSecurity>0</DocSecurity>
  <Lines>307</Lines>
  <Paragraphs>203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2021-09-14T14:06:00Z</dcterms:created>
  <dcterms:modified xsi:type="dcterms:W3CDTF">2021-09-14T14:06:00Z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