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2F6" w:rsidRPr="002570D5" w:rsidRDefault="00A732F6"/>
    <w:p w:rsidR="00A732F6" w:rsidRPr="002570D5" w:rsidRDefault="00A732F6"/>
    <w:p w:rsidR="005C59C0" w:rsidRDefault="005C59C0"/>
    <w:p w:rsidR="00FB412C" w:rsidRDefault="00FB412C"/>
    <w:p w:rsidR="00FB412C" w:rsidRDefault="00FB412C"/>
    <w:p w:rsidR="00FB412C" w:rsidRDefault="00FB412C"/>
    <w:p w:rsidR="007F2A38" w:rsidRDefault="007F2A38"/>
    <w:p w:rsidR="004258F2" w:rsidRDefault="004258F2"/>
    <w:p w:rsidR="004258F2" w:rsidRPr="00F00BB2" w:rsidRDefault="004258F2">
      <w:bookmarkStart w:id="0" w:name="_GoBack"/>
      <w:bookmarkEnd w:id="0"/>
    </w:p>
    <w:p w:rsidR="00A732F6" w:rsidRPr="002570D5" w:rsidRDefault="00A732F6"/>
    <w:p w:rsidR="00A732F6" w:rsidRPr="002570D5" w:rsidRDefault="00A732F6" w:rsidP="00A732F6">
      <w:pPr>
        <w:jc w:val="center"/>
        <w:rPr>
          <w:b/>
        </w:rPr>
      </w:pPr>
      <w:r w:rsidRPr="002570D5">
        <w:rPr>
          <w:b/>
        </w:rPr>
        <w:t>ВИСНОВОК</w:t>
      </w:r>
    </w:p>
    <w:p w:rsidR="007A7802" w:rsidRDefault="00A732F6" w:rsidP="00A732F6">
      <w:pPr>
        <w:jc w:val="center"/>
        <w:rPr>
          <w:b/>
        </w:rPr>
      </w:pPr>
      <w:r w:rsidRPr="002570D5">
        <w:rPr>
          <w:b/>
        </w:rPr>
        <w:t xml:space="preserve">на проект Закону України «Про внесення змін до деяких законів України щодо здійснення функцій технічного регулювання у сфері агропромислового комплексу та машинобудування для </w:t>
      </w:r>
    </w:p>
    <w:p w:rsidR="00A732F6" w:rsidRPr="002570D5" w:rsidRDefault="00A732F6" w:rsidP="00A732F6">
      <w:pPr>
        <w:jc w:val="center"/>
        <w:rPr>
          <w:b/>
        </w:rPr>
      </w:pPr>
      <w:r w:rsidRPr="002570D5">
        <w:rPr>
          <w:b/>
        </w:rPr>
        <w:t>агропромислового комплексу»</w:t>
      </w:r>
    </w:p>
    <w:p w:rsidR="00A732F6" w:rsidRPr="002570D5" w:rsidRDefault="00A732F6" w:rsidP="00A732F6">
      <w:pPr>
        <w:jc w:val="center"/>
        <w:rPr>
          <w:b/>
        </w:rPr>
      </w:pPr>
    </w:p>
    <w:p w:rsidR="00B80338" w:rsidRDefault="00A732F6" w:rsidP="00DC2051">
      <w:pPr>
        <w:ind w:firstLine="709"/>
        <w:jc w:val="both"/>
      </w:pPr>
      <w:r w:rsidRPr="002570D5">
        <w:t>У про</w:t>
      </w:r>
      <w:r w:rsidR="002570D5" w:rsidRPr="002570D5">
        <w:t>е</w:t>
      </w:r>
      <w:r w:rsidRPr="002570D5">
        <w:t xml:space="preserve">кті </w:t>
      </w:r>
      <w:r w:rsidR="00B80338">
        <w:t>передбачається, зокрема:</w:t>
      </w:r>
    </w:p>
    <w:p w:rsidR="004D26DB" w:rsidRPr="00B329C5" w:rsidRDefault="004D26DB" w:rsidP="004D26DB">
      <w:pPr>
        <w:ind w:firstLine="709"/>
        <w:jc w:val="both"/>
        <w:rPr>
          <w:rFonts w:eastAsia="Times New Roman"/>
          <w:lang w:eastAsia="uk-UA"/>
        </w:rPr>
      </w:pPr>
      <w:r w:rsidRPr="004D26DB">
        <w:t>визначення термінів «</w:t>
      </w:r>
      <w:r w:rsidRPr="004D26DB">
        <w:rPr>
          <w:rFonts w:eastAsia="Calibri"/>
          <w:shd w:val="clear" w:color="auto" w:fill="FFFFFF"/>
        </w:rPr>
        <w:t>випробувальна лабораторія», «документ про відповідність», «</w:t>
      </w:r>
      <w:r w:rsidRPr="00B329C5">
        <w:rPr>
          <w:rFonts w:eastAsia="Calibri"/>
          <w:shd w:val="clear" w:color="auto" w:fill="FFFFFF"/>
        </w:rPr>
        <w:t>інспектування», «орган з оцінки відповідності», «оцінка відповідності», «</w:t>
      </w:r>
      <w:r w:rsidRPr="00B329C5">
        <w:rPr>
          <w:rFonts w:eastAsia="Times New Roman"/>
          <w:lang w:eastAsia="uk-UA"/>
        </w:rPr>
        <w:t>презумпція відповідності»</w:t>
      </w:r>
      <w:r w:rsidR="009231AA" w:rsidRPr="00B329C5">
        <w:rPr>
          <w:rFonts w:eastAsia="Times New Roman"/>
          <w:lang w:eastAsia="uk-UA"/>
        </w:rPr>
        <w:t>, «</w:t>
      </w:r>
      <w:r w:rsidR="009231AA" w:rsidRPr="00B329C5">
        <w:t>технічна служба»</w:t>
      </w:r>
      <w:r w:rsidRPr="00B329C5">
        <w:rPr>
          <w:rFonts w:eastAsia="Times New Roman"/>
          <w:lang w:eastAsia="uk-UA"/>
        </w:rPr>
        <w:t xml:space="preserve"> тощо;</w:t>
      </w:r>
    </w:p>
    <w:p w:rsidR="00B329C5" w:rsidRPr="00B329C5" w:rsidRDefault="00B329C5" w:rsidP="004D26DB">
      <w:pPr>
        <w:ind w:firstLine="709"/>
        <w:jc w:val="both"/>
        <w:rPr>
          <w:rFonts w:eastAsia="Calibri"/>
          <w:shd w:val="clear" w:color="auto" w:fill="FFFFFF"/>
        </w:rPr>
      </w:pPr>
      <w:r w:rsidRPr="00B329C5">
        <w:rPr>
          <w:rFonts w:eastAsia="Times New Roman"/>
          <w:lang w:eastAsia="ru-RU"/>
        </w:rPr>
        <w:t>визначення повноважень та організації роботи органу з реєстрації</w:t>
      </w:r>
      <w:r>
        <w:rPr>
          <w:rFonts w:eastAsia="Times New Roman"/>
          <w:lang w:eastAsia="ru-RU"/>
        </w:rPr>
        <w:t>;</w:t>
      </w:r>
    </w:p>
    <w:p w:rsidR="009231AA" w:rsidRPr="00887713" w:rsidRDefault="00165362" w:rsidP="009231AA">
      <w:pPr>
        <w:ind w:firstLine="709"/>
        <w:jc w:val="both"/>
      </w:pPr>
      <w:r w:rsidRPr="00B329C5">
        <w:t xml:space="preserve">запровадження періодичного технічного контролю з придатності до експлуатації технічних </w:t>
      </w:r>
      <w:r w:rsidRPr="00887713">
        <w:t>засобів для агропромислового комплексу;</w:t>
      </w:r>
    </w:p>
    <w:p w:rsidR="00B329C5" w:rsidRPr="00887713" w:rsidRDefault="009231AA" w:rsidP="00887713">
      <w:pPr>
        <w:ind w:firstLine="709"/>
        <w:jc w:val="both"/>
        <w:rPr>
          <w:rFonts w:eastAsia="Times New Roman"/>
        </w:rPr>
      </w:pPr>
      <w:r w:rsidRPr="00887713">
        <w:rPr>
          <w:rFonts w:eastAsia="Times New Roman"/>
        </w:rPr>
        <w:t xml:space="preserve">визначення повноважень центрального органу виконавчої влади, що забезпечує формування </w:t>
      </w:r>
      <w:r w:rsidR="00887713" w:rsidRPr="00887713">
        <w:rPr>
          <w:rFonts w:eastAsia="Calibri"/>
          <w:shd w:val="clear" w:color="auto" w:fill="FFFFFF"/>
        </w:rPr>
        <w:t>та реалізує державної аграрну політику</w:t>
      </w:r>
      <w:r w:rsidR="007A7802">
        <w:rPr>
          <w:rFonts w:eastAsia="Calibri"/>
          <w:shd w:val="clear" w:color="auto" w:fill="FFFFFF"/>
        </w:rPr>
        <w:t>,</w:t>
      </w:r>
      <w:r w:rsidR="00887713">
        <w:rPr>
          <w:rFonts w:eastAsia="Calibri"/>
          <w:shd w:val="clear" w:color="auto" w:fill="FFFFFF"/>
        </w:rPr>
        <w:t xml:space="preserve"> </w:t>
      </w:r>
      <w:r w:rsidR="00B329C5">
        <w:t>в частині встановлення вимог до сертифікації та оцінки відповідності сільськогосподарської техніки, вимог до безпеки та допуску на ринок вживаної та самостійно складеної сільськогосподарської техніки; повноважень та завдань суб’єктів</w:t>
      </w:r>
      <w:r w:rsidR="007A7802">
        <w:t>,</w:t>
      </w:r>
      <w:r w:rsidR="00B329C5">
        <w:t xml:space="preserve"> призначених чи/або уповноважених центральним органом виконавчої влади, що забезпечує формування та реалізує державну аграрну політику</w:t>
      </w:r>
      <w:r w:rsidR="007A7802">
        <w:t>,</w:t>
      </w:r>
      <w:r w:rsidR="00B329C5">
        <w:t xml:space="preserve"> на реалізацію окремих функцій в системі інженерно-технічного забезпечення агропромислового комплексу; процедури оцінки та підтвердження відповідності технічних засобів для агропромислового комплексу, </w:t>
      </w:r>
      <w:r w:rsidR="007A7802">
        <w:t>у</w:t>
      </w:r>
      <w:r w:rsidR="00B329C5">
        <w:t xml:space="preserve"> тому числі</w:t>
      </w:r>
      <w:r w:rsidR="007A7802">
        <w:t>,</w:t>
      </w:r>
      <w:r w:rsidR="00B329C5">
        <w:t xml:space="preserve"> сільськогосподарських і лісогосподарських технічних засобів, визначеним вимогам тощо.</w:t>
      </w:r>
    </w:p>
    <w:p w:rsidR="00B329C5" w:rsidRPr="00B329C5" w:rsidRDefault="00B329C5" w:rsidP="00B329C5">
      <w:pPr>
        <w:ind w:firstLine="709"/>
        <w:jc w:val="both"/>
      </w:pPr>
      <w:r>
        <w:t xml:space="preserve">Відповідні зміни </w:t>
      </w:r>
      <w:r w:rsidRPr="00B329C5">
        <w:t xml:space="preserve">пропонуються </w:t>
      </w:r>
      <w:r w:rsidR="00DC2051" w:rsidRPr="00B329C5">
        <w:t xml:space="preserve">до </w:t>
      </w:r>
      <w:r w:rsidRPr="00B329C5">
        <w:t>законів</w:t>
      </w:r>
      <w:r w:rsidR="00DC2051" w:rsidRPr="00B329C5">
        <w:t xml:space="preserve"> України «Про систему інженерно-технічного забезпечення агропромислового комплексу України» </w:t>
      </w:r>
      <w:r w:rsidRPr="00B329C5">
        <w:t>та «Про технічні регламенти та оцінку відповідності».</w:t>
      </w:r>
    </w:p>
    <w:p w:rsidR="006C5FD0" w:rsidRDefault="00B329C5" w:rsidP="00A732F6">
      <w:pPr>
        <w:ind w:firstLine="709"/>
        <w:jc w:val="both"/>
      </w:pPr>
      <w:r>
        <w:t xml:space="preserve">Проект не включений до </w:t>
      </w:r>
      <w:r w:rsidR="006C5FD0" w:rsidRPr="006C5FD0">
        <w:t>Плану законопроектної роботи Верховної Ради України на 2021 рік, затвердженого постановою Верховної Ради України від 02.02.2021 № 1165-IX.</w:t>
      </w:r>
    </w:p>
    <w:p w:rsidR="006C5FD0" w:rsidRDefault="00B329C5" w:rsidP="00A732F6">
      <w:pPr>
        <w:ind w:firstLine="709"/>
        <w:jc w:val="both"/>
      </w:pPr>
      <w:r>
        <w:t>Головне управління, р</w:t>
      </w:r>
      <w:r w:rsidR="006C5FD0">
        <w:t>озглянувши проект, в</w:t>
      </w:r>
      <w:r w:rsidR="007A7802">
        <w:t>важає за доцільне зауважити таке.</w:t>
      </w:r>
    </w:p>
    <w:p w:rsidR="00DD560D" w:rsidRPr="00DD560D" w:rsidRDefault="006C5FD0" w:rsidP="0065341D">
      <w:pPr>
        <w:ind w:firstLine="709"/>
        <w:jc w:val="both"/>
        <w:rPr>
          <w:b/>
          <w:i/>
        </w:rPr>
      </w:pPr>
      <w:r w:rsidRPr="00DD560D">
        <w:rPr>
          <w:b/>
          <w:i/>
        </w:rPr>
        <w:lastRenderedPageBreak/>
        <w:t>1.</w:t>
      </w:r>
      <w:r>
        <w:t xml:space="preserve"> </w:t>
      </w:r>
      <w:r w:rsidR="00DD560D" w:rsidRPr="00DD560D">
        <w:rPr>
          <w:b/>
          <w:i/>
        </w:rPr>
        <w:t xml:space="preserve">Щодо змін до Закону України «Про систему інженерно-технічного забезпечення агропромислового комплексу України» (далі </w:t>
      </w:r>
      <w:r w:rsidR="001F48AB">
        <w:rPr>
          <w:b/>
          <w:i/>
        </w:rPr>
        <w:t xml:space="preserve">у цьому пункті </w:t>
      </w:r>
      <w:r w:rsidR="00DD560D" w:rsidRPr="00DD560D">
        <w:rPr>
          <w:b/>
          <w:i/>
        </w:rPr>
        <w:t>– Закон)</w:t>
      </w:r>
      <w:r w:rsidR="001F48AB">
        <w:rPr>
          <w:b/>
          <w:i/>
        </w:rPr>
        <w:t>.</w:t>
      </w:r>
    </w:p>
    <w:p w:rsidR="00D75F5B" w:rsidRPr="00E554BA" w:rsidRDefault="00DD560D" w:rsidP="0065341D">
      <w:pPr>
        <w:ind w:firstLine="709"/>
        <w:jc w:val="both"/>
        <w:rPr>
          <w:rStyle w:val="a4"/>
          <w:rFonts w:ascii="Times New Roman" w:eastAsiaTheme="minorHAnsi" w:hAnsi="Times New Roman"/>
          <w:b w:val="0"/>
          <w:sz w:val="28"/>
          <w:szCs w:val="28"/>
        </w:rPr>
      </w:pPr>
      <w:r w:rsidRPr="00E554BA">
        <w:rPr>
          <w:rStyle w:val="a4"/>
          <w:rFonts w:ascii="Times New Roman" w:eastAsiaTheme="minorHAnsi" w:hAnsi="Times New Roman"/>
          <w:b w:val="0"/>
          <w:sz w:val="28"/>
          <w:szCs w:val="28"/>
        </w:rPr>
        <w:t xml:space="preserve">1.1. </w:t>
      </w:r>
      <w:r w:rsidR="00D75F5B" w:rsidRPr="00E554BA">
        <w:rPr>
          <w:rStyle w:val="a4"/>
          <w:rFonts w:ascii="Times New Roman" w:eastAsiaTheme="minorHAnsi" w:hAnsi="Times New Roman"/>
          <w:b w:val="0"/>
          <w:sz w:val="28"/>
          <w:szCs w:val="28"/>
        </w:rPr>
        <w:t>Щодо понятійного апар</w:t>
      </w:r>
      <w:r w:rsidR="00AF133F">
        <w:rPr>
          <w:rStyle w:val="a4"/>
          <w:rFonts w:ascii="Times New Roman" w:eastAsiaTheme="minorHAnsi" w:hAnsi="Times New Roman"/>
          <w:b w:val="0"/>
          <w:sz w:val="28"/>
          <w:szCs w:val="28"/>
        </w:rPr>
        <w:t>а</w:t>
      </w:r>
      <w:r w:rsidR="00D75F5B" w:rsidRPr="00E554BA">
        <w:rPr>
          <w:rStyle w:val="a4"/>
          <w:rFonts w:ascii="Times New Roman" w:eastAsiaTheme="minorHAnsi" w:hAnsi="Times New Roman"/>
          <w:b w:val="0"/>
          <w:sz w:val="28"/>
          <w:szCs w:val="28"/>
        </w:rPr>
        <w:t>ту Закону.</w:t>
      </w:r>
    </w:p>
    <w:p w:rsidR="00F36149" w:rsidRDefault="00883454" w:rsidP="0065341D">
      <w:pPr>
        <w:ind w:firstLine="709"/>
        <w:jc w:val="both"/>
      </w:pPr>
      <w:r>
        <w:t>1.1.</w:t>
      </w:r>
      <w:r w:rsidR="00DD560D">
        <w:t>1.</w:t>
      </w:r>
      <w:r>
        <w:t xml:space="preserve"> </w:t>
      </w:r>
      <w:r w:rsidR="00D75F5B">
        <w:rPr>
          <w:rStyle w:val="a4"/>
          <w:rFonts w:ascii="Times New Roman" w:eastAsiaTheme="minorHAnsi" w:hAnsi="Times New Roman"/>
          <w:b w:val="0"/>
          <w:sz w:val="28"/>
          <w:szCs w:val="28"/>
        </w:rPr>
        <w:t>На наш погляд, с</w:t>
      </w:r>
      <w:r w:rsidR="00D75F5B">
        <w:t xml:space="preserve">клад понятійного апарату Закону виглядає недостатньо продуманим. </w:t>
      </w:r>
      <w:r w:rsidR="004874E4">
        <w:t xml:space="preserve">Зокрема, </w:t>
      </w:r>
      <w:r w:rsidR="00AE5DAF">
        <w:t>у</w:t>
      </w:r>
      <w:r w:rsidR="007753C1">
        <w:t xml:space="preserve"> ньому містяться терміни, які </w:t>
      </w:r>
      <w:r w:rsidR="004874E4">
        <w:t>вже визначені у чинному закон</w:t>
      </w:r>
      <w:r w:rsidR="009D6262">
        <w:t>одавстві</w:t>
      </w:r>
      <w:r w:rsidR="00F36149">
        <w:t xml:space="preserve">, що </w:t>
      </w:r>
      <w:r w:rsidR="00F36149" w:rsidRPr="00F37EA0">
        <w:t>створю</w:t>
      </w:r>
      <w:r w:rsidR="00F36149">
        <w:t>є</w:t>
      </w:r>
      <w:r w:rsidR="00F36149" w:rsidRPr="00F37EA0">
        <w:t xml:space="preserve"> </w:t>
      </w:r>
      <w:r w:rsidR="00F00BB2">
        <w:t xml:space="preserve">ризик </w:t>
      </w:r>
      <w:r w:rsidR="00F36149" w:rsidRPr="000F0573">
        <w:t>дублювання та колізі</w:t>
      </w:r>
      <w:r w:rsidR="00F00BB2">
        <w:t>й</w:t>
      </w:r>
      <w:r w:rsidR="00F36149" w:rsidRPr="000F0573">
        <w:t xml:space="preserve"> між законами. </w:t>
      </w:r>
    </w:p>
    <w:p w:rsidR="0027161B" w:rsidRDefault="009D6262" w:rsidP="0065341D">
      <w:pPr>
        <w:ind w:firstLine="709"/>
        <w:jc w:val="both"/>
      </w:pPr>
      <w:r>
        <w:t xml:space="preserve">Так, наприклад, </w:t>
      </w:r>
      <w:r w:rsidR="00AE5DAF">
        <w:t>визначення т</w:t>
      </w:r>
      <w:r>
        <w:t>ермінів</w:t>
      </w:r>
      <w:r w:rsidR="00F74FA0">
        <w:t xml:space="preserve"> </w:t>
      </w:r>
      <w:r w:rsidR="005F11B0" w:rsidRPr="005F11B0">
        <w:t>«випробувальна лабораторія», «документ про відповідність», «інспектування», «орган з оцінки відповідності», «орган, що призначає», «оцінка відповідності», «підтвердження відповідності», «презумпція відповідності», «призначення», «сертифікація», «сфера призначення», «технічний регламент»</w:t>
      </w:r>
      <w:r w:rsidR="005F11B0">
        <w:t xml:space="preserve"> </w:t>
      </w:r>
      <w:r w:rsidR="00EC3CFF">
        <w:t>значною мірою або ж повністю ду</w:t>
      </w:r>
      <w:r>
        <w:t>блюють аналогічні термін</w:t>
      </w:r>
      <w:r w:rsidR="00AE5DAF">
        <w:t>и</w:t>
      </w:r>
      <w:r>
        <w:t xml:space="preserve">, визначені у </w:t>
      </w:r>
      <w:r w:rsidR="005F11B0">
        <w:t>ч.</w:t>
      </w:r>
      <w:r w:rsidR="00AE5DAF">
        <w:t xml:space="preserve"> </w:t>
      </w:r>
      <w:r w:rsidR="005F11B0">
        <w:t xml:space="preserve">1 ст. 1 Закону України </w:t>
      </w:r>
      <w:r w:rsidR="005F11B0" w:rsidRPr="005F11B0">
        <w:t>«Про технічні регламенти та оцінку відповідності»</w:t>
      </w:r>
      <w:r w:rsidR="005F11B0">
        <w:t xml:space="preserve">. </w:t>
      </w:r>
    </w:p>
    <w:p w:rsidR="00394DD6" w:rsidRDefault="00394DD6" w:rsidP="00394DD6">
      <w:pPr>
        <w:ind w:firstLine="709"/>
        <w:jc w:val="both"/>
      </w:pPr>
      <w:r>
        <w:t>Щодо нової р</w:t>
      </w:r>
      <w:r w:rsidR="002E4D37">
        <w:t xml:space="preserve">едакції </w:t>
      </w:r>
      <w:r w:rsidR="002E4D37" w:rsidRPr="002E4D37">
        <w:t>термін</w:t>
      </w:r>
      <w:r>
        <w:t>у</w:t>
      </w:r>
      <w:r w:rsidR="002E4D37" w:rsidRPr="002E4D37">
        <w:t xml:space="preserve"> «</w:t>
      </w:r>
      <w:r w:rsidR="002E4D37" w:rsidRPr="002E4D37">
        <w:rPr>
          <w:shd w:val="clear" w:color="auto" w:fill="FFFFFF"/>
        </w:rPr>
        <w:t>технічні засоби для агропромислового комплексу</w:t>
      </w:r>
      <w:r w:rsidR="00F64CDF">
        <w:rPr>
          <w:shd w:val="clear" w:color="auto" w:fill="FFFFFF"/>
        </w:rPr>
        <w:t xml:space="preserve"> – </w:t>
      </w:r>
      <w:r w:rsidR="002E4D37" w:rsidRPr="002E4D37">
        <w:rPr>
          <w:shd w:val="clear" w:color="auto" w:fill="FFFFFF"/>
        </w:rPr>
        <w:t xml:space="preserve">машини, механізми, обладнання, устаткування, </w:t>
      </w:r>
      <w:r w:rsidR="002E4D37" w:rsidRPr="002E4D37">
        <w:rPr>
          <w:i/>
          <w:shd w:val="clear" w:color="auto" w:fill="FFFFFF"/>
        </w:rPr>
        <w:t>великотоннажні і великогабаритні транспортні засоби</w:t>
      </w:r>
      <w:r w:rsidR="002E4D37" w:rsidRPr="002E4D37">
        <w:rPr>
          <w:shd w:val="clear" w:color="auto" w:fill="FFFFFF"/>
        </w:rPr>
        <w:t xml:space="preserve"> (далі – технологічний транспорт), технологічні комплекси і лінії з них, які використовуються в сільському господарстві, харчовій та переробній промисловості для вирощування, збирання, зберігання та перероблення сільськогосподарської продукції, а також для надання послуг з технічного сервісу. До машин відносяться трактори, самохідні шасі, самохідні сільськогосподарські, землерийні, </w:t>
      </w:r>
      <w:proofErr w:type="spellStart"/>
      <w:r w:rsidR="002E4D37" w:rsidRPr="002E4D37">
        <w:rPr>
          <w:shd w:val="clear" w:color="auto" w:fill="FFFFFF"/>
        </w:rPr>
        <w:t>дорожньо</w:t>
      </w:r>
      <w:proofErr w:type="spellEnd"/>
      <w:r w:rsidR="002E4D37" w:rsidRPr="002E4D37">
        <w:rPr>
          <w:shd w:val="clear" w:color="auto" w:fill="FFFFFF"/>
        </w:rPr>
        <w:t xml:space="preserve">-будівельні та меліоративні машини, сільськогосподарська техніка, інші механізми відповідно до </w:t>
      </w:r>
      <w:hyperlink r:id="rId8" w:tgtFrame="_blank" w:history="1">
        <w:r w:rsidR="002E4D37" w:rsidRPr="002E4D37">
          <w:rPr>
            <w:rStyle w:val="a6"/>
            <w:color w:val="auto"/>
            <w:u w:val="none"/>
            <w:shd w:val="clear" w:color="auto" w:fill="FFFFFF"/>
          </w:rPr>
          <w:t>Закону України</w:t>
        </w:r>
      </w:hyperlink>
      <w:r w:rsidR="002E4D37" w:rsidRPr="002E4D37">
        <w:rPr>
          <w:shd w:val="clear" w:color="auto" w:fill="FFFFFF"/>
        </w:rPr>
        <w:t xml:space="preserve"> </w:t>
      </w:r>
      <w:r w:rsidR="002E4D37">
        <w:rPr>
          <w:shd w:val="clear" w:color="auto" w:fill="FFFFFF"/>
        </w:rPr>
        <w:t>«Про дорожній рух»</w:t>
      </w:r>
      <w:r w:rsidR="002E4D37" w:rsidRPr="002E4D37">
        <w:rPr>
          <w:shd w:val="clear" w:color="auto" w:fill="FFFFFF"/>
        </w:rPr>
        <w:t xml:space="preserve">, що беруть участь у русі на </w:t>
      </w:r>
      <w:proofErr w:type="spellStart"/>
      <w:r w:rsidR="002E4D37" w:rsidRPr="002E4D37">
        <w:rPr>
          <w:shd w:val="clear" w:color="auto" w:fill="FFFFFF"/>
        </w:rPr>
        <w:t>вулично</w:t>
      </w:r>
      <w:proofErr w:type="spellEnd"/>
      <w:r w:rsidR="002E4D37" w:rsidRPr="002E4D37">
        <w:rPr>
          <w:shd w:val="clear" w:color="auto" w:fill="FFFFFF"/>
        </w:rPr>
        <w:t>-дорожній мережі загального користування під час переїзду до/з місця виконання робіт у встановленому законодавством порядку, перелік видів яких ведеться і постійно оновлюється в електронному вигляді центральним органом виконавчої влади, що реалізує державну політику у сфері нагляду (контролю) в агропромисловому комплексі»</w:t>
      </w:r>
      <w:r>
        <w:rPr>
          <w:shd w:val="clear" w:color="auto" w:fill="FFFFFF"/>
        </w:rPr>
        <w:t xml:space="preserve">, звертаємо увагу на те, що Закон України </w:t>
      </w:r>
      <w:r>
        <w:rPr>
          <w:shd w:val="clear" w:color="auto" w:fill="FFFFFF"/>
        </w:rPr>
        <w:br/>
        <w:t xml:space="preserve">«Про </w:t>
      </w:r>
      <w:r>
        <w:rPr>
          <w:rStyle w:val="rvts23"/>
        </w:rPr>
        <w:t>стимулювання розвитку вітчизняного машинобудування для агропромислового комплексу» містить термін «</w:t>
      </w:r>
      <w:r w:rsidRPr="00394DD6">
        <w:rPr>
          <w:i/>
        </w:rPr>
        <w:t>техніка і обладнання для агропромислового комплексу</w:t>
      </w:r>
      <w:r>
        <w:t xml:space="preserve"> – машини, механізми, обладнання, устаткування, технологічні комплекси та лінії з них, що використовуються в сільськогосподарському виробництві, харчовій та переробній промисловості для проведення робіт з вирощування, збирання, зберігання та переробки сільськогосподарської продукції.</w:t>
      </w:r>
      <w:bookmarkStart w:id="1" w:name="n10"/>
      <w:bookmarkEnd w:id="1"/>
      <w:r>
        <w:t xml:space="preserve"> До зазначених техніки і обладнання належать: трактори та інші самохідні </w:t>
      </w:r>
      <w:proofErr w:type="spellStart"/>
      <w:r>
        <w:t>енергозасоби</w:t>
      </w:r>
      <w:proofErr w:type="spellEnd"/>
      <w:r>
        <w:t xml:space="preserve"> сільськогосподарського призначення, спеціальні автомобілі сільськогосподарського призначення, самохідні та причіпні комбайни, жниварки і косарки для збирання зернових, кормових та технічних культур, посівна і ґрунтообробна техніка та комбіновані агрегати з неї, машини і обладнання для проведення робіт у тваринництві, птахівництві та </w:t>
      </w:r>
      <w:proofErr w:type="spellStart"/>
      <w:r>
        <w:t>кормовиробництві</w:t>
      </w:r>
      <w:proofErr w:type="spellEnd"/>
      <w:r>
        <w:t xml:space="preserve">, зрошувальна та поливна техніка для сільськогосподарського виробництва, а також машини, обладнання та лінії з них для харчової і переробної промисловості, що використовуються для зберігання та переробки </w:t>
      </w:r>
      <w:r>
        <w:lastRenderedPageBreak/>
        <w:t>сільськогосподарської продукції, включаючи її фасування, розлив, пакетування та пакування» (</w:t>
      </w:r>
      <w:r>
        <w:rPr>
          <w:rStyle w:val="rvts23"/>
        </w:rPr>
        <w:t>п. 1 ч. 1 ст. 1)</w:t>
      </w:r>
      <w:r>
        <w:t>.</w:t>
      </w:r>
    </w:p>
    <w:p w:rsidR="002E4D37" w:rsidRDefault="00394DD6" w:rsidP="00D90981">
      <w:pPr>
        <w:ind w:firstLine="709"/>
        <w:jc w:val="both"/>
        <w:rPr>
          <w:shd w:val="clear" w:color="auto" w:fill="FFFFFF"/>
        </w:rPr>
      </w:pPr>
      <w:r>
        <w:t xml:space="preserve">Також </w:t>
      </w:r>
      <w:r w:rsidR="00B3375E">
        <w:t xml:space="preserve">з положень проекту не повною мірою зрозуміло, про які </w:t>
      </w:r>
      <w:r w:rsidR="00B3375E">
        <w:rPr>
          <w:i/>
          <w:shd w:val="clear" w:color="auto" w:fill="FFFFFF"/>
        </w:rPr>
        <w:t>великотоннажні</w:t>
      </w:r>
      <w:r w:rsidR="00B3375E" w:rsidRPr="002E4D37">
        <w:rPr>
          <w:i/>
          <w:shd w:val="clear" w:color="auto" w:fill="FFFFFF"/>
        </w:rPr>
        <w:t xml:space="preserve"> транспортні засоби</w:t>
      </w:r>
      <w:r w:rsidR="00B3375E">
        <w:rPr>
          <w:i/>
          <w:shd w:val="clear" w:color="auto" w:fill="FFFFFF"/>
        </w:rPr>
        <w:t xml:space="preserve"> </w:t>
      </w:r>
      <w:r w:rsidR="00B3375E">
        <w:rPr>
          <w:shd w:val="clear" w:color="auto" w:fill="FFFFFF"/>
        </w:rPr>
        <w:t>йдеться, оскільки у чинному законодавстві використовуються поняття «</w:t>
      </w:r>
      <w:r w:rsidR="00B3375E" w:rsidRPr="00F64CDF">
        <w:rPr>
          <w:i/>
        </w:rPr>
        <w:t xml:space="preserve">великоваговий транспортний засіб </w:t>
      </w:r>
      <w:r w:rsidR="00F64CDF" w:rsidRPr="00F64CDF">
        <w:rPr>
          <w:i/>
        </w:rPr>
        <w:t>–</w:t>
      </w:r>
      <w:r w:rsidR="00B3375E" w:rsidRPr="00F64CDF">
        <w:rPr>
          <w:i/>
        </w:rPr>
        <w:t xml:space="preserve"> транспортний засіб з вантажем або без вантажу, хоча б один з вагових параметрів</w:t>
      </w:r>
      <w:r w:rsidR="00B3375E">
        <w:t xml:space="preserve"> якого перевищує встановлені на території України допустиму максимальну масу чи осьове навантаження» т</w:t>
      </w:r>
      <w:bookmarkStart w:id="2" w:name="n39"/>
      <w:bookmarkEnd w:id="2"/>
      <w:r w:rsidR="00B3375E">
        <w:t>а «</w:t>
      </w:r>
      <w:r w:rsidR="00B3375E" w:rsidRPr="00F64CDF">
        <w:rPr>
          <w:i/>
        </w:rPr>
        <w:t>великогабаритний транспортний засіб</w:t>
      </w:r>
      <w:r w:rsidR="00B3375E">
        <w:t xml:space="preserve"> </w:t>
      </w:r>
      <w:r w:rsidR="00F64CDF">
        <w:t>–</w:t>
      </w:r>
      <w:r w:rsidR="00B3375E">
        <w:t xml:space="preserve"> транспортний засіб з вантажем або без вантажу, хоча б один з габаритних параметрів якого перевищує встановлені на території України допустимі параметри» (ч. 1 ст. 1 Закону України «Про автомобільний транспорт»).</w:t>
      </w:r>
      <w:r w:rsidR="00D90981">
        <w:rPr>
          <w:shd w:val="clear" w:color="auto" w:fill="FFFFFF"/>
        </w:rPr>
        <w:t xml:space="preserve"> </w:t>
      </w:r>
    </w:p>
    <w:p w:rsidR="00394DD6" w:rsidRPr="0043720C" w:rsidRDefault="00394DD6" w:rsidP="00394DD6">
      <w:pPr>
        <w:ind w:firstLine="709"/>
        <w:jc w:val="both"/>
      </w:pPr>
      <w:r>
        <w:t>Що ж до терміну «</w:t>
      </w:r>
      <w:r w:rsidRPr="005F11B0">
        <w:t>презумпція відповідності»</w:t>
      </w:r>
      <w:r>
        <w:t xml:space="preserve">, то такий у подальшому в тексті </w:t>
      </w:r>
      <w:r w:rsidRPr="0043720C">
        <w:t>проекту більше не використовується, на відміну від положень Закону України «Про технічні регламенти та оцінку відповідності», ст. 11-1 якого регулює питання п</w:t>
      </w:r>
      <w:r w:rsidRPr="0043720C">
        <w:rPr>
          <w:rStyle w:val="rvts0"/>
        </w:rPr>
        <w:t>резумпції відповідності вимогам технічних регламентів</w:t>
      </w:r>
      <w:r w:rsidRPr="0043720C">
        <w:t>.</w:t>
      </w:r>
    </w:p>
    <w:p w:rsidR="00394DD6" w:rsidRPr="0043720C" w:rsidRDefault="00394DD6" w:rsidP="00394DD6">
      <w:pPr>
        <w:ind w:firstLine="709"/>
        <w:jc w:val="both"/>
      </w:pPr>
      <w:r w:rsidRPr="0043720C">
        <w:t xml:space="preserve">Відзначимо також, що запропоновані до ст. 1 Закону нові терміни викладено не </w:t>
      </w:r>
      <w:r w:rsidR="00AC48A6" w:rsidRPr="0043720C">
        <w:t>в</w:t>
      </w:r>
      <w:r w:rsidRPr="0043720C">
        <w:t xml:space="preserve"> алфавітному порядку, що ускладнює користування ними.</w:t>
      </w:r>
    </w:p>
    <w:p w:rsidR="00F36149" w:rsidRPr="000F0573" w:rsidRDefault="00F36149" w:rsidP="00F36149">
      <w:pPr>
        <w:ind w:firstLine="709"/>
        <w:jc w:val="both"/>
      </w:pPr>
      <w:r w:rsidRPr="0043720C">
        <w:t>Загалом вважаємо</w:t>
      </w:r>
      <w:r w:rsidR="00F00BB2">
        <w:t xml:space="preserve"> доцільним ви</w:t>
      </w:r>
      <w:r w:rsidRPr="000F0573">
        <w:t xml:space="preserve">значення </w:t>
      </w:r>
      <w:r w:rsidR="00BB51C8">
        <w:t xml:space="preserve">відповідних </w:t>
      </w:r>
      <w:r w:rsidRPr="000F0573">
        <w:t xml:space="preserve">термінів лише в одному законодавчому акті, а саме </w:t>
      </w:r>
      <w:r>
        <w:t>у</w:t>
      </w:r>
      <w:r w:rsidRPr="000F0573">
        <w:t xml:space="preserve"> Законі України «</w:t>
      </w:r>
      <w:r w:rsidRPr="000F0573">
        <w:rPr>
          <w:rStyle w:val="st24"/>
          <w:b w:val="0"/>
          <w:sz w:val="28"/>
          <w:szCs w:val="28"/>
        </w:rPr>
        <w:t>Про технічні регламенти та оцінку відповідності»</w:t>
      </w:r>
      <w:r w:rsidRPr="000F0573">
        <w:t xml:space="preserve">, який є базовим щодо </w:t>
      </w:r>
      <w:r w:rsidRPr="000F0573">
        <w:rPr>
          <w:rStyle w:val="st42"/>
          <w:sz w:val="28"/>
          <w:szCs w:val="28"/>
        </w:rPr>
        <w:t xml:space="preserve">застосування технічних регламентів і передбачених ними процедур оцінки відповідності. </w:t>
      </w:r>
    </w:p>
    <w:p w:rsidR="00030677" w:rsidRDefault="00D90981" w:rsidP="00030677">
      <w:pPr>
        <w:ind w:firstLine="709"/>
        <w:jc w:val="both"/>
      </w:pPr>
      <w:r>
        <w:t>1.</w:t>
      </w:r>
      <w:r w:rsidR="00DD560D">
        <w:t>1.</w:t>
      </w:r>
      <w:r w:rsidR="00394DD6">
        <w:t>2</w:t>
      </w:r>
      <w:r>
        <w:t>.</w:t>
      </w:r>
      <w:r w:rsidR="00030677">
        <w:t xml:space="preserve"> </w:t>
      </w:r>
      <w:r>
        <w:t>На думку Головного управління, термін «випробувальна лабораторія» (</w:t>
      </w:r>
      <w:r w:rsidR="00030677">
        <w:t xml:space="preserve">новий </w:t>
      </w:r>
      <w:r>
        <w:t>п. 8 ч.</w:t>
      </w:r>
      <w:r w:rsidR="00B311C2">
        <w:t xml:space="preserve"> </w:t>
      </w:r>
      <w:r>
        <w:t xml:space="preserve">1. ст. </w:t>
      </w:r>
      <w:r w:rsidR="00030677">
        <w:t>1 Закону), під як</w:t>
      </w:r>
      <w:r w:rsidR="00B311C2">
        <w:t>ою</w:t>
      </w:r>
      <w:r w:rsidR="00030677">
        <w:t xml:space="preserve"> розуміється</w:t>
      </w:r>
      <w:r>
        <w:t xml:space="preserve"> «</w:t>
      </w:r>
      <w:r w:rsidRPr="00BB51C8">
        <w:rPr>
          <w:i/>
        </w:rPr>
        <w:t>орган з оцінки відповідності, який проводить випробування та має акредитацію згідно ДСТУ ISO/IEC 17025 із визначеною сферою</w:t>
      </w:r>
      <w:r>
        <w:t>»</w:t>
      </w:r>
      <w:r w:rsidR="00BB51C8">
        <w:t>,</w:t>
      </w:r>
      <w:r>
        <w:t xml:space="preserve"> та термін «</w:t>
      </w:r>
      <w:r w:rsidRPr="00BB51C8">
        <w:rPr>
          <w:i/>
        </w:rPr>
        <w:t>технічна служба</w:t>
      </w:r>
      <w:r>
        <w:t>»</w:t>
      </w:r>
      <w:r w:rsidR="00030677">
        <w:t>, під як</w:t>
      </w:r>
      <w:r w:rsidR="00B311C2">
        <w:t>ою</w:t>
      </w:r>
      <w:r w:rsidR="00030677">
        <w:t xml:space="preserve"> розуміється</w:t>
      </w:r>
      <w:r>
        <w:t xml:space="preserve"> «окремий, незалежний суб’єкт, що створений/сформований як підрозділ на базі призначеного/них органу з оцінки відповідності затвердження типу, що має відповідну матеріально-технічну базу, власну та залучені як співвиконавці акредитовані випробувальні лабораторії, залучає акредитовані інспекційні органи та відповідний власний та залучений фаховий персонал (аудитори, інспектори, інженери та інші)», потребують узгодження між собою. </w:t>
      </w:r>
      <w:r w:rsidR="00030677">
        <w:t xml:space="preserve">Так, </w:t>
      </w:r>
      <w:r w:rsidR="00B311C2">
        <w:t xml:space="preserve">за змістом </w:t>
      </w:r>
      <w:r>
        <w:t xml:space="preserve">пропонованих термінів випробувальна лабораторія є </w:t>
      </w:r>
      <w:r w:rsidRPr="00030677">
        <w:rPr>
          <w:i/>
        </w:rPr>
        <w:t>органом з оцінки відповідності</w:t>
      </w:r>
      <w:r>
        <w:t>. Натомість</w:t>
      </w:r>
      <w:r w:rsidR="00B311C2">
        <w:t>,</w:t>
      </w:r>
      <w:r>
        <w:t xml:space="preserve"> технічна служба є </w:t>
      </w:r>
      <w:r w:rsidRPr="00030677">
        <w:rPr>
          <w:i/>
        </w:rPr>
        <w:t>незалежним суб’єктом</w:t>
      </w:r>
      <w:r w:rsidR="00030677">
        <w:rPr>
          <w:i/>
        </w:rPr>
        <w:t>,</w:t>
      </w:r>
      <w:r w:rsidRPr="00030677">
        <w:rPr>
          <w:i/>
        </w:rPr>
        <w:t xml:space="preserve"> створеним на базі органу з оцінки відповідності</w:t>
      </w:r>
      <w:r w:rsidR="00B311C2">
        <w:rPr>
          <w:i/>
        </w:rPr>
        <w:t>,</w:t>
      </w:r>
      <w:r>
        <w:t xml:space="preserve"> та може </w:t>
      </w:r>
      <w:r w:rsidRPr="00030677">
        <w:rPr>
          <w:i/>
        </w:rPr>
        <w:t>залучати в якості співвиконавців акредитовані випробувальні лабораторії</w:t>
      </w:r>
      <w:r>
        <w:t xml:space="preserve">. Також </w:t>
      </w:r>
      <w:r w:rsidR="00030677">
        <w:t>зазначимо, що чинне законодавство не оперує поняттям «о</w:t>
      </w:r>
      <w:r>
        <w:t>кремий незалежний суб’єк</w:t>
      </w:r>
      <w:r w:rsidR="00030677">
        <w:t>т»</w:t>
      </w:r>
      <w:r>
        <w:t>.</w:t>
      </w:r>
    </w:p>
    <w:p w:rsidR="00D90981" w:rsidRDefault="00D212D4" w:rsidP="00D212D4">
      <w:pPr>
        <w:ind w:firstLine="709"/>
        <w:jc w:val="both"/>
      </w:pPr>
      <w:r>
        <w:t>1.</w:t>
      </w:r>
      <w:r w:rsidR="00DD560D">
        <w:t>1.</w:t>
      </w:r>
      <w:r w:rsidR="00AE5590">
        <w:t>3</w:t>
      </w:r>
      <w:r>
        <w:t xml:space="preserve">. Зі змісту </w:t>
      </w:r>
      <w:r w:rsidR="00D90981">
        <w:t>терміну «інспектор технічної служби (далі</w:t>
      </w:r>
      <w:r w:rsidR="001226B0">
        <w:t xml:space="preserve"> – </w:t>
      </w:r>
      <w:r w:rsidR="00D90981">
        <w:t>інспектор)</w:t>
      </w:r>
      <w:r w:rsidR="004D0F48" w:rsidRPr="004D0F48">
        <w:t xml:space="preserve"> – о</w:t>
      </w:r>
      <w:r w:rsidR="00D90981">
        <w:t>соба, яка має професійну підготовку та володіє підтвердженим третьою стороною, рівнем знань та навиків з будови та експлуатації технічних засобів, що підтверджено сертифікатом, свідоцтвом чи іншим передбаченим законодавством документом за напрямом: механіка; динаміка; динаміка транспортних засобів; двигуни внутрішнього згоряння; матеріали та оброблення матеріалів; електроніка; електротехніка; електронні компоненти транспортних засобів; пр</w:t>
      </w:r>
      <w:r>
        <w:t>икладні інформаційні технології</w:t>
      </w:r>
      <w:r w:rsidR="00D90981">
        <w:t>»</w:t>
      </w:r>
      <w:r w:rsidR="004D0F48" w:rsidRPr="004D0F48">
        <w:t xml:space="preserve"> (новий п. 27 ст. 1 Закону)</w:t>
      </w:r>
      <w:r w:rsidR="00D90981">
        <w:t xml:space="preserve">, незрозуміло, про </w:t>
      </w:r>
      <w:r w:rsidR="00D90981">
        <w:lastRenderedPageBreak/>
        <w:t>яку третю сторону йдеться, хто здійснює навчання інспекторів та видає сертифікати, свідоцтв</w:t>
      </w:r>
      <w:r w:rsidR="00B40931">
        <w:t>а</w:t>
      </w:r>
      <w:r w:rsidR="00D90981">
        <w:t xml:space="preserve"> тощо.</w:t>
      </w:r>
    </w:p>
    <w:p w:rsidR="00D90981" w:rsidRDefault="00002831" w:rsidP="00002831">
      <w:pPr>
        <w:ind w:firstLine="709"/>
        <w:jc w:val="both"/>
        <w:rPr>
          <w:i/>
        </w:rPr>
      </w:pPr>
      <w:r>
        <w:t>1.</w:t>
      </w:r>
      <w:r w:rsidR="00DD560D">
        <w:t>1.</w:t>
      </w:r>
      <w:r w:rsidR="00B40931">
        <w:t>4</w:t>
      </w:r>
      <w:r>
        <w:t>. Зі змісту терміну</w:t>
      </w:r>
      <w:r w:rsidR="00D90981">
        <w:t xml:space="preserve"> «відновлені технічні засоби</w:t>
      </w:r>
      <w:r w:rsidR="00B40931">
        <w:t xml:space="preserve"> – </w:t>
      </w:r>
      <w:r w:rsidR="00D90981">
        <w:t>технічні засоби складені власниками самостійно з вузлів та агрегатів законність придбання яких підтверджено відповідно до законодавства. Відповідність вимогам щодо технічного стану, конструкції, безпеки дорожнього руху, безпеки праці та охорони навколишнього природного середовища таких технічних засобів підтверджується висновками про відповідність органу з оцінки відповідності/органу з сертифікації на здійснення діяльності на проведення робіт із затвердження типу призначеного центральним органом виконавчої влади, що забезпечує формування та реал</w:t>
      </w:r>
      <w:r>
        <w:t xml:space="preserve">ізує державну аграрну політику» </w:t>
      </w:r>
      <w:r w:rsidR="009E3C2A">
        <w:t xml:space="preserve">(новий п. 23 ч. 1 ст. 1 Закону) </w:t>
      </w:r>
      <w:r w:rsidR="00D90981">
        <w:t xml:space="preserve">важко встановити, про яку саме </w:t>
      </w:r>
      <w:r w:rsidR="00D90981" w:rsidRPr="00002831">
        <w:rPr>
          <w:i/>
        </w:rPr>
        <w:t>визначену законодавством законність придбання вузлів та агрегатів йдеться.</w:t>
      </w:r>
    </w:p>
    <w:p w:rsidR="001E0F44" w:rsidRPr="00B64DA4" w:rsidRDefault="001E0F44" w:rsidP="001E0F44">
      <w:pPr>
        <w:tabs>
          <w:tab w:val="left" w:pos="708"/>
        </w:tabs>
        <w:ind w:firstLine="567"/>
        <w:jc w:val="both"/>
        <w:rPr>
          <w:shd w:val="clear" w:color="auto" w:fill="FFFFFF"/>
        </w:rPr>
      </w:pPr>
      <w:r>
        <w:t>1.</w:t>
      </w:r>
      <w:r w:rsidR="00DD560D">
        <w:t>1.</w:t>
      </w:r>
      <w:r w:rsidR="009E3C2A">
        <w:t>5</w:t>
      </w:r>
      <w:r>
        <w:t xml:space="preserve">. </w:t>
      </w:r>
      <w:r w:rsidRPr="001E0F44">
        <w:t xml:space="preserve">Згідно з положеннями проекту </w:t>
      </w:r>
      <w:r>
        <w:t>«</w:t>
      </w:r>
      <w:r w:rsidRPr="00B64DA4">
        <w:rPr>
          <w:shd w:val="clear" w:color="auto" w:fill="FFFFFF"/>
        </w:rPr>
        <w:t xml:space="preserve">орган з реєстрації – підприємство, установа, організація, що призначені чи уповноважені за рішенням </w:t>
      </w:r>
      <w:r w:rsidRPr="00B64DA4">
        <w:rPr>
          <w:rFonts w:eastAsia="Times New Roman"/>
          <w:lang w:eastAsia="ru-RU"/>
        </w:rPr>
        <w:t xml:space="preserve">центрального органу виконавчої влади, що забезпечує формування та реалізує державну аграрну політику, </w:t>
      </w:r>
      <w:r w:rsidRPr="00B64DA4">
        <w:rPr>
          <w:shd w:val="clear" w:color="auto" w:fill="FFFFFF"/>
        </w:rPr>
        <w:t xml:space="preserve">на здійснення функції з реєстрації, перереєстрації, тимчасової реєстрації (далі </w:t>
      </w:r>
      <w:r w:rsidR="008C0861">
        <w:rPr>
          <w:shd w:val="clear" w:color="auto" w:fill="FFFFFF"/>
        </w:rPr>
        <w:t>–</w:t>
      </w:r>
      <w:r w:rsidRPr="00B64DA4">
        <w:rPr>
          <w:shd w:val="clear" w:color="auto" w:fill="FFFFFF"/>
        </w:rPr>
        <w:t xml:space="preserve"> реєстрація) та зняття з обліку тракторів, самохідних шасі, самохідних сільськогосподарських, землерийних, </w:t>
      </w:r>
      <w:proofErr w:type="spellStart"/>
      <w:r w:rsidRPr="00B64DA4">
        <w:rPr>
          <w:shd w:val="clear" w:color="auto" w:fill="FFFFFF"/>
        </w:rPr>
        <w:t>дорожньо</w:t>
      </w:r>
      <w:proofErr w:type="spellEnd"/>
      <w:r w:rsidRPr="00B64DA4">
        <w:rPr>
          <w:shd w:val="clear" w:color="auto" w:fill="FFFFFF"/>
        </w:rPr>
        <w:t>-будівельних і меліоративних машин, сільськогосподарської техніки, технологічного транс</w:t>
      </w:r>
      <w:r>
        <w:rPr>
          <w:shd w:val="clear" w:color="auto" w:fill="FFFFFF"/>
        </w:rPr>
        <w:t>порту, інших механізмів (далі -</w:t>
      </w:r>
      <w:r w:rsidRPr="00B64DA4">
        <w:rPr>
          <w:shd w:val="clear" w:color="auto" w:fill="FFFFFF"/>
        </w:rPr>
        <w:t xml:space="preserve"> машини), здійснення  інших  заходів, пов'язаних з реєстрацією та веденням обліку машин з використанням Єдиного електронного реєстру, а також якому надано </w:t>
      </w:r>
      <w:r w:rsidRPr="00B64DA4">
        <w:rPr>
          <w:rFonts w:eastAsia="Times New Roman"/>
          <w:lang w:eastAsia="ru-RU"/>
        </w:rPr>
        <w:t>повноваження щодо, підготовки інженерно-технічних кадрів та видачі посвідчень тракториста-машиніста</w:t>
      </w:r>
      <w:r w:rsidR="008C0861">
        <w:rPr>
          <w:rFonts w:eastAsia="Times New Roman"/>
          <w:lang w:eastAsia="ru-RU"/>
        </w:rPr>
        <w:t>»</w:t>
      </w:r>
      <w:r w:rsidRPr="00B64DA4">
        <w:rPr>
          <w:rFonts w:eastAsia="Times New Roman"/>
          <w:lang w:eastAsia="ru-RU"/>
        </w:rPr>
        <w:t xml:space="preserve"> (</w:t>
      </w:r>
      <w:r w:rsidR="008C0861">
        <w:rPr>
          <w:rFonts w:eastAsia="Times New Roman"/>
          <w:lang w:eastAsia="ru-RU"/>
        </w:rPr>
        <w:t xml:space="preserve">новий </w:t>
      </w:r>
      <w:r w:rsidRPr="00B64DA4">
        <w:rPr>
          <w:rFonts w:eastAsia="Times New Roman"/>
          <w:lang w:eastAsia="ru-RU"/>
        </w:rPr>
        <w:t xml:space="preserve">п. 22 ч. </w:t>
      </w:r>
      <w:r w:rsidR="00590513">
        <w:rPr>
          <w:rFonts w:eastAsia="Times New Roman"/>
          <w:lang w:eastAsia="ru-RU"/>
        </w:rPr>
        <w:t xml:space="preserve">1 </w:t>
      </w:r>
      <w:r w:rsidRPr="00B64DA4">
        <w:rPr>
          <w:rFonts w:eastAsia="Times New Roman"/>
          <w:lang w:eastAsia="ru-RU"/>
        </w:rPr>
        <w:t>ст. 1</w:t>
      </w:r>
      <w:r w:rsidR="008C0861">
        <w:rPr>
          <w:rFonts w:eastAsia="Times New Roman"/>
          <w:lang w:eastAsia="ru-RU"/>
        </w:rPr>
        <w:t xml:space="preserve"> Закону</w:t>
      </w:r>
      <w:r w:rsidRPr="00B64DA4">
        <w:rPr>
          <w:rFonts w:eastAsia="Times New Roman"/>
          <w:lang w:eastAsia="ru-RU"/>
        </w:rPr>
        <w:t>). При цьому</w:t>
      </w:r>
      <w:r w:rsidR="00284794">
        <w:rPr>
          <w:rFonts w:eastAsia="Times New Roman"/>
          <w:lang w:eastAsia="ru-RU"/>
        </w:rPr>
        <w:t xml:space="preserve">, </w:t>
      </w:r>
      <w:r w:rsidRPr="00B64DA4">
        <w:rPr>
          <w:rFonts w:eastAsia="Times New Roman"/>
          <w:lang w:eastAsia="ru-RU"/>
        </w:rPr>
        <w:t xml:space="preserve">проектом жодним чином не врегульовані питання процедури </w:t>
      </w:r>
      <w:r w:rsidRPr="00B64DA4">
        <w:rPr>
          <w:shd w:val="clear" w:color="auto" w:fill="FFFFFF"/>
        </w:rPr>
        <w:t>призначення чи уповноваження підприємств, установ, організацій на здійснення функцій з реєстрації, перереєстрації, тимчасової реєстрації та зняття з обліку сільськогосподарської техніки, не визначені жодні вимоги до таких підприємств.</w:t>
      </w:r>
    </w:p>
    <w:p w:rsidR="00034904" w:rsidRDefault="00DD560D" w:rsidP="004613C7">
      <w:pPr>
        <w:ind w:firstLine="709"/>
        <w:jc w:val="both"/>
      </w:pPr>
      <w:r w:rsidRPr="00DD560D">
        <w:t>1.</w:t>
      </w:r>
      <w:r w:rsidR="004613C7" w:rsidRPr="00DD560D">
        <w:t>2.</w:t>
      </w:r>
      <w:r w:rsidR="004613C7">
        <w:t xml:space="preserve"> </w:t>
      </w:r>
      <w:r w:rsidR="007E13A1">
        <w:t xml:space="preserve">Потребують уточнення положення </w:t>
      </w:r>
      <w:r w:rsidR="000E401E">
        <w:t xml:space="preserve">оновленої </w:t>
      </w:r>
      <w:r w:rsidR="004613C7">
        <w:t>ст. 2 «Сфера дії Закону та в</w:t>
      </w:r>
      <w:r w:rsidR="00034904">
        <w:t xml:space="preserve">ідносини, які ним регулюються» </w:t>
      </w:r>
      <w:r w:rsidR="007E13A1">
        <w:t>Закону, оскільки частина з них (зокрема, такі, що стосуються п</w:t>
      </w:r>
      <w:r w:rsidR="00034904">
        <w:t>ризначення органів  оцінки відповідності/орган</w:t>
      </w:r>
      <w:r w:rsidR="007E13A1">
        <w:t xml:space="preserve">ів </w:t>
      </w:r>
      <w:r w:rsidR="00034904">
        <w:t>з сертифікації</w:t>
      </w:r>
      <w:r w:rsidR="007E13A1">
        <w:t xml:space="preserve"> </w:t>
      </w:r>
      <w:r w:rsidR="00034904">
        <w:t xml:space="preserve"> (п</w:t>
      </w:r>
      <w:r w:rsidR="00034904" w:rsidRPr="0043720C">
        <w:t>. 1 ч.</w:t>
      </w:r>
      <w:r w:rsidR="007E13A1" w:rsidRPr="0043720C">
        <w:t xml:space="preserve"> </w:t>
      </w:r>
      <w:r w:rsidR="00034904" w:rsidRPr="0043720C">
        <w:t xml:space="preserve">1), </w:t>
      </w:r>
      <w:r w:rsidR="007E13A1" w:rsidRPr="0043720C">
        <w:t>п</w:t>
      </w:r>
      <w:r w:rsidR="00034904" w:rsidRPr="0043720C">
        <w:t>ризначення чи уповноваження органу з реєстрації</w:t>
      </w:r>
      <w:r w:rsidR="007E13A1" w:rsidRPr="0043720C">
        <w:t xml:space="preserve"> </w:t>
      </w:r>
      <w:r w:rsidR="007E13A1" w:rsidRPr="0043720C">
        <w:br/>
      </w:r>
      <w:r w:rsidR="00034904" w:rsidRPr="0043720C">
        <w:t>(п. 2</w:t>
      </w:r>
      <w:r w:rsidR="00FB412C" w:rsidRPr="0043720C">
        <w:t xml:space="preserve"> ч. 1)</w:t>
      </w:r>
      <w:r w:rsidR="00034904" w:rsidRPr="0043720C">
        <w:t xml:space="preserve">, </w:t>
      </w:r>
      <w:r w:rsidR="007E13A1" w:rsidRPr="0043720C">
        <w:t>р</w:t>
      </w:r>
      <w:r w:rsidR="00034904" w:rsidRPr="0043720C">
        <w:t>озробк</w:t>
      </w:r>
      <w:r w:rsidR="007E13A1" w:rsidRPr="0043720C">
        <w:t>и</w:t>
      </w:r>
      <w:r w:rsidR="00034904" w:rsidRPr="0043720C">
        <w:t xml:space="preserve"> та затвердження положення про органи з оцінки відповідності/органи з сертифікації</w:t>
      </w:r>
      <w:r w:rsidR="007E13A1" w:rsidRPr="0043720C">
        <w:t xml:space="preserve"> </w:t>
      </w:r>
      <w:r w:rsidR="00034904" w:rsidRPr="0043720C">
        <w:t xml:space="preserve">(п. 3 ч. 1), </w:t>
      </w:r>
      <w:r w:rsidR="007E13A1" w:rsidRPr="0043720C">
        <w:t>з</w:t>
      </w:r>
      <w:r w:rsidR="00034904" w:rsidRPr="0043720C">
        <w:t xml:space="preserve">атвердження вимог щодо введення в обіг переобладнаних та відновлених технічних засобів (п. 8 ч. 1), </w:t>
      </w:r>
      <w:r w:rsidR="007E13A1" w:rsidRPr="0043720C">
        <w:t>п</w:t>
      </w:r>
      <w:r w:rsidR="00034904" w:rsidRPr="0043720C">
        <w:t xml:space="preserve">ризначення технічних служб з проведення періодичного технічного контролю з придатності до експлуатації технічних засобів (п. 9 ч. 1), </w:t>
      </w:r>
      <w:r w:rsidR="007E13A1" w:rsidRPr="0043720C">
        <w:t>р</w:t>
      </w:r>
      <w:r w:rsidR="00034904" w:rsidRPr="0043720C">
        <w:t>озробк</w:t>
      </w:r>
      <w:r w:rsidR="007E13A1" w:rsidRPr="0043720C">
        <w:t>и</w:t>
      </w:r>
      <w:r w:rsidR="00034904" w:rsidRPr="0043720C">
        <w:t xml:space="preserve"> та затвердження порядку щодо діяльності технічних служб з проведення періодичного технічного контролю придатності до експлуатації технічних засобів (п. 10 ч. 1)</w:t>
      </w:r>
      <w:r w:rsidR="007E13A1" w:rsidRPr="0043720C">
        <w:t xml:space="preserve">) стосується </w:t>
      </w:r>
      <w:r w:rsidR="000E401E" w:rsidRPr="0043720C">
        <w:t xml:space="preserve">не сфери дії Закону, а </w:t>
      </w:r>
      <w:r w:rsidR="007E13A1" w:rsidRPr="0043720C">
        <w:t xml:space="preserve">визначення </w:t>
      </w:r>
      <w:r w:rsidR="00034904" w:rsidRPr="0043720C">
        <w:t>функці</w:t>
      </w:r>
      <w:r w:rsidR="007E13A1" w:rsidRPr="0043720C">
        <w:t>й</w:t>
      </w:r>
      <w:r w:rsidR="00034904" w:rsidRPr="0043720C">
        <w:t xml:space="preserve"> та повноважен</w:t>
      </w:r>
      <w:r w:rsidR="007E13A1" w:rsidRPr="0043720C">
        <w:t>ь</w:t>
      </w:r>
      <w:r w:rsidR="00034904" w:rsidRPr="0043720C">
        <w:t xml:space="preserve"> органів з оцінки відповідності</w:t>
      </w:r>
      <w:r w:rsidR="00034904">
        <w:t>.</w:t>
      </w:r>
    </w:p>
    <w:p w:rsidR="00EE08A7" w:rsidRPr="0043720C" w:rsidRDefault="00DD560D" w:rsidP="00EE08A7">
      <w:pPr>
        <w:ind w:firstLine="709"/>
        <w:jc w:val="both"/>
      </w:pPr>
      <w:r w:rsidRPr="00DD560D">
        <w:t>1.</w:t>
      </w:r>
      <w:r w:rsidR="002D51C3" w:rsidRPr="00DD560D">
        <w:t>3</w:t>
      </w:r>
      <w:r w:rsidR="002D51C3">
        <w:t xml:space="preserve">. </w:t>
      </w:r>
      <w:r w:rsidR="00EE08A7">
        <w:t>В</w:t>
      </w:r>
      <w:r w:rsidR="00991A3C">
        <w:t>ідповідно до нової редакції ч. 1</w:t>
      </w:r>
      <w:r w:rsidR="00EE08A7">
        <w:t xml:space="preserve"> ст. 5 Закону </w:t>
      </w:r>
      <w:r w:rsidR="009721EA">
        <w:t>«</w:t>
      </w:r>
      <w:r w:rsidR="002D51C3">
        <w:t>суб'єктами системи інженерно-технічного забезпечення</w:t>
      </w:r>
      <w:r w:rsidR="00EE08A7">
        <w:t xml:space="preserve"> агропромислового комплексу є</w:t>
      </w:r>
      <w:r w:rsidR="009721EA">
        <w:t xml:space="preserve"> </w:t>
      </w:r>
      <w:r w:rsidR="002D51C3">
        <w:t xml:space="preserve">технічні та технологічні науково-дослідні, дослідно-конструкторські організації та </w:t>
      </w:r>
      <w:proofErr w:type="spellStart"/>
      <w:r w:rsidR="002D51C3">
        <w:lastRenderedPageBreak/>
        <w:t>машиновипробувальні</w:t>
      </w:r>
      <w:proofErr w:type="spellEnd"/>
      <w:r w:rsidR="002D51C3">
        <w:t xml:space="preserve"> установи,</w:t>
      </w:r>
      <w:r w:rsidR="00EE08A7">
        <w:t xml:space="preserve"> … </w:t>
      </w:r>
      <w:r w:rsidR="002D51C3">
        <w:t xml:space="preserve">що проводять роботи із оцінки відповідності та затвердження типу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роботи згідно технічного регламенту щодо складових частин і характеристик колісних сільськогосподарських та лісогосподарських тракторів </w:t>
      </w:r>
      <w:r w:rsidR="002D51C3" w:rsidRPr="00EE08A7">
        <w:rPr>
          <w:i/>
        </w:rPr>
        <w:t>на виконання вимог Директиви Європейського Парламенту та Ради ЄС від 26 травня 2003 р. № 2003/37/ЄС</w:t>
      </w:r>
      <w:r w:rsidR="002D51C3">
        <w:t xml:space="preserve">, орган з реєстрації, який відповідає за реєстрацію та зняття з обліку тракторів, самохідних шасі, самохідних сільськогосподарських, землерийних, </w:t>
      </w:r>
      <w:proofErr w:type="spellStart"/>
      <w:r w:rsidR="002D51C3">
        <w:t>дорожньо</w:t>
      </w:r>
      <w:proofErr w:type="spellEnd"/>
      <w:r w:rsidR="002D51C3">
        <w:t xml:space="preserve">-будівельних і меліоративних машин, </w:t>
      </w:r>
      <w:r w:rsidR="00EE08A7">
        <w:t xml:space="preserve">… </w:t>
      </w:r>
      <w:r w:rsidR="002D51C3" w:rsidRPr="00EE08A7">
        <w:rPr>
          <w:i/>
        </w:rPr>
        <w:t xml:space="preserve">відповідно до </w:t>
      </w:r>
      <w:r w:rsidR="002D51C3" w:rsidRPr="0043720C">
        <w:rPr>
          <w:i/>
        </w:rPr>
        <w:t xml:space="preserve">вимог Директиви Європейського Парламенту і Ради ЄС від 3 квітня 2014 р. </w:t>
      </w:r>
      <w:r w:rsidR="00FB412C" w:rsidRPr="0043720C">
        <w:rPr>
          <w:i/>
        </w:rPr>
        <w:br/>
      </w:r>
      <w:r w:rsidR="002D51C3" w:rsidRPr="0043720C">
        <w:rPr>
          <w:i/>
        </w:rPr>
        <w:t>№ 2014/45/ЄС</w:t>
      </w:r>
      <w:r w:rsidR="002D51C3" w:rsidRPr="0043720C">
        <w:t>,</w:t>
      </w:r>
      <w:r w:rsidR="00EE08A7" w:rsidRPr="0043720C">
        <w:t xml:space="preserve"> …». З цього приводу</w:t>
      </w:r>
      <w:r w:rsidR="00671B3C" w:rsidRPr="0043720C">
        <w:t xml:space="preserve"> </w:t>
      </w:r>
      <w:r w:rsidR="00EE08A7" w:rsidRPr="0043720C">
        <w:t>звертає</w:t>
      </w:r>
      <w:r w:rsidR="00671B3C" w:rsidRPr="0043720C">
        <w:t>мо</w:t>
      </w:r>
      <w:r w:rsidR="00EE08A7" w:rsidRPr="0043720C">
        <w:t xml:space="preserve"> увагу</w:t>
      </w:r>
      <w:r w:rsidR="00671B3C" w:rsidRPr="0043720C">
        <w:t xml:space="preserve"> на те</w:t>
      </w:r>
      <w:r w:rsidR="00EE08A7" w:rsidRPr="0043720C">
        <w:t>, що акти Енергетичного Співтовариства не є нормами прямої дії в Україні і застосовуються після імплементації в українське законодавство.</w:t>
      </w:r>
    </w:p>
    <w:p w:rsidR="00B45E9C" w:rsidRPr="0043720C" w:rsidRDefault="00B45E9C" w:rsidP="00B45E9C">
      <w:pPr>
        <w:tabs>
          <w:tab w:val="left" w:pos="708"/>
        </w:tabs>
        <w:ind w:firstLine="567"/>
        <w:jc w:val="both"/>
        <w:rPr>
          <w:rFonts w:eastAsia="Times New Roman"/>
          <w:lang w:eastAsia="ru-RU"/>
        </w:rPr>
      </w:pPr>
      <w:r w:rsidRPr="0043720C">
        <w:rPr>
          <w:rFonts w:eastAsia="Times New Roman"/>
          <w:lang w:eastAsia="ru-RU"/>
        </w:rPr>
        <w:t>1.</w:t>
      </w:r>
      <w:r w:rsidR="006041BC" w:rsidRPr="0043720C">
        <w:rPr>
          <w:rFonts w:eastAsia="Times New Roman"/>
          <w:lang w:eastAsia="ru-RU"/>
        </w:rPr>
        <w:t>4</w:t>
      </w:r>
      <w:r w:rsidRPr="0043720C">
        <w:rPr>
          <w:rFonts w:eastAsia="Times New Roman"/>
          <w:lang w:eastAsia="ru-RU"/>
        </w:rPr>
        <w:t>. Внаслідок внесення змін до ст. 9 Закону її назва «</w:t>
      </w:r>
      <w:r w:rsidRPr="0043720C">
        <w:rPr>
          <w:rFonts w:eastAsia="Times New Roman"/>
        </w:rPr>
        <w:t>Повноваження центрального органу виконавчої влади, що забезпечує формування державної аграрної політики, та центрального органу виконавчої влади, що реалізує державну аграрну політику» не відповідає оновленому змісту статті, оскільки в її оновленій редакції визначаються повноваження</w:t>
      </w:r>
      <w:r w:rsidR="00671B3C" w:rsidRPr="0043720C">
        <w:rPr>
          <w:rFonts w:eastAsia="Times New Roman"/>
        </w:rPr>
        <w:t xml:space="preserve"> лише </w:t>
      </w:r>
      <w:r w:rsidRPr="0043720C">
        <w:rPr>
          <w:rFonts w:eastAsia="Times New Roman"/>
        </w:rPr>
        <w:t>одного</w:t>
      </w:r>
      <w:r w:rsidRPr="0043720C">
        <w:rPr>
          <w:rFonts w:eastAsia="Calibri"/>
          <w:shd w:val="clear" w:color="auto" w:fill="FFFFFF"/>
        </w:rPr>
        <w:t xml:space="preserve"> центрального органу виконавчої влади, що забезпечує формування та реалізує державн</w:t>
      </w:r>
      <w:r w:rsidR="00FB412C" w:rsidRPr="0043720C">
        <w:rPr>
          <w:rFonts w:eastAsia="Calibri"/>
          <w:shd w:val="clear" w:color="auto" w:fill="FFFFFF"/>
        </w:rPr>
        <w:t>у</w:t>
      </w:r>
      <w:r w:rsidRPr="0043720C">
        <w:rPr>
          <w:rFonts w:eastAsia="Calibri"/>
          <w:shd w:val="clear" w:color="auto" w:fill="FFFFFF"/>
        </w:rPr>
        <w:t xml:space="preserve"> аграрну політику.</w:t>
      </w:r>
    </w:p>
    <w:p w:rsidR="00B45E9C" w:rsidRDefault="00DD560D" w:rsidP="002E763B">
      <w:pPr>
        <w:ind w:firstLine="709"/>
        <w:jc w:val="both"/>
        <w:rPr>
          <w:rStyle w:val="st42"/>
          <w:sz w:val="28"/>
          <w:szCs w:val="28"/>
        </w:rPr>
      </w:pPr>
      <w:r w:rsidRPr="0043720C">
        <w:t>1.</w:t>
      </w:r>
      <w:r w:rsidR="006041BC" w:rsidRPr="0043720C">
        <w:t>5</w:t>
      </w:r>
      <w:r w:rsidR="001E0F44" w:rsidRPr="0043720C">
        <w:t xml:space="preserve">. </w:t>
      </w:r>
      <w:r w:rsidR="00B45E9C" w:rsidRPr="0043720C">
        <w:rPr>
          <w:rStyle w:val="rvts0"/>
        </w:rPr>
        <w:t xml:space="preserve">В </w:t>
      </w:r>
      <w:proofErr w:type="spellStart"/>
      <w:r w:rsidR="00B45E9C" w:rsidRPr="0043720C">
        <w:rPr>
          <w:rStyle w:val="rvts0"/>
        </w:rPr>
        <w:t>абз</w:t>
      </w:r>
      <w:proofErr w:type="spellEnd"/>
      <w:r w:rsidR="00B45E9C" w:rsidRPr="0043720C">
        <w:rPr>
          <w:rStyle w:val="rvts0"/>
        </w:rPr>
        <w:t xml:space="preserve">. 1 </w:t>
      </w:r>
      <w:r w:rsidR="00CC7303" w:rsidRPr="0043720C">
        <w:rPr>
          <w:rStyle w:val="rvts0"/>
        </w:rPr>
        <w:t xml:space="preserve">оновленої </w:t>
      </w:r>
      <w:r w:rsidR="00B45E9C" w:rsidRPr="0043720C">
        <w:rPr>
          <w:rStyle w:val="rvts0"/>
        </w:rPr>
        <w:t xml:space="preserve">ч. 3 ст. 11 </w:t>
      </w:r>
      <w:r w:rsidR="00B45E9C" w:rsidRPr="0043720C">
        <w:rPr>
          <w:rFonts w:eastAsia="Times New Roman"/>
          <w:lang w:eastAsia="ru-RU"/>
        </w:rPr>
        <w:t xml:space="preserve">Закону </w:t>
      </w:r>
      <w:r w:rsidR="00B45E9C" w:rsidRPr="0043720C">
        <w:rPr>
          <w:rStyle w:val="rvts0"/>
        </w:rPr>
        <w:t xml:space="preserve">зазначається, що </w:t>
      </w:r>
      <w:r w:rsidR="00B45E9C" w:rsidRPr="0043720C">
        <w:rPr>
          <w:shd w:val="clear" w:color="auto" w:fill="FFFFFF"/>
        </w:rPr>
        <w:t xml:space="preserve">відновлені технічні засоби реєструються лише за наявності </w:t>
      </w:r>
      <w:r w:rsidR="00B45E9C" w:rsidRPr="0043720C">
        <w:rPr>
          <w:i/>
          <w:shd w:val="clear" w:color="auto" w:fill="FFFFFF"/>
        </w:rPr>
        <w:t>документу – висновку</w:t>
      </w:r>
      <w:r w:rsidR="00B45E9C" w:rsidRPr="00F37EA0">
        <w:rPr>
          <w:i/>
          <w:shd w:val="clear" w:color="auto" w:fill="FFFFFF"/>
        </w:rPr>
        <w:t xml:space="preserve"> про відповідність</w:t>
      </w:r>
      <w:r w:rsidR="00B45E9C" w:rsidRPr="00F37EA0">
        <w:rPr>
          <w:shd w:val="clear" w:color="auto" w:fill="FFFFFF"/>
        </w:rPr>
        <w:t>, що засвідчує або підтверджує відповідність нормативам щодо безпеки експлуатації та технічного стану</w:t>
      </w:r>
      <w:r w:rsidR="00CC7303">
        <w:rPr>
          <w:shd w:val="clear" w:color="auto" w:fill="FFFFFF"/>
        </w:rPr>
        <w:t>,</w:t>
      </w:r>
      <w:r w:rsidR="00B45E9C" w:rsidRPr="00F37EA0">
        <w:rPr>
          <w:shd w:val="clear" w:color="auto" w:fill="FFFFFF"/>
        </w:rPr>
        <w:t xml:space="preserve"> виданого органом з оцінки відповідності/сертифікації</w:t>
      </w:r>
      <w:r w:rsidR="00CC7303">
        <w:rPr>
          <w:shd w:val="clear" w:color="auto" w:fill="FFFFFF"/>
        </w:rPr>
        <w:t>,</w:t>
      </w:r>
      <w:r w:rsidR="00B45E9C" w:rsidRPr="00F37EA0">
        <w:rPr>
          <w:shd w:val="clear" w:color="auto" w:fill="FFFFFF"/>
        </w:rPr>
        <w:t xml:space="preserve"> призначеним центральним органом виконавчої влади, що забезпечує формування та реалізує державну аграрну політику на здійснення діяльності з оцінки відповідності у сфері інженерно-технічного забезпечення. Крім того, в </w:t>
      </w:r>
      <w:proofErr w:type="spellStart"/>
      <w:r w:rsidR="00B45E9C" w:rsidRPr="00F37EA0">
        <w:rPr>
          <w:shd w:val="clear" w:color="auto" w:fill="FFFFFF"/>
        </w:rPr>
        <w:t>абз</w:t>
      </w:r>
      <w:proofErr w:type="spellEnd"/>
      <w:r w:rsidR="00B45E9C" w:rsidRPr="00F37EA0">
        <w:rPr>
          <w:shd w:val="clear" w:color="auto" w:fill="FFFFFF"/>
        </w:rPr>
        <w:t xml:space="preserve">. 2 </w:t>
      </w:r>
      <w:r w:rsidR="007271D4">
        <w:rPr>
          <w:shd w:val="clear" w:color="auto" w:fill="FFFFFF"/>
        </w:rPr>
        <w:t xml:space="preserve">цієї ж частини </w:t>
      </w:r>
      <w:r w:rsidR="00B45E9C" w:rsidRPr="00F37EA0">
        <w:rPr>
          <w:shd w:val="clear" w:color="auto" w:fill="FFFFFF"/>
        </w:rPr>
        <w:t>передбачається, що технічні засоби, що були в користуванні</w:t>
      </w:r>
      <w:r w:rsidR="007271D4">
        <w:rPr>
          <w:shd w:val="clear" w:color="auto" w:fill="FFFFFF"/>
        </w:rPr>
        <w:t>,</w:t>
      </w:r>
      <w:r w:rsidR="00B45E9C" w:rsidRPr="00F37EA0">
        <w:rPr>
          <w:shd w:val="clear" w:color="auto" w:fill="FFFFFF"/>
        </w:rPr>
        <w:t xml:space="preserve"> реєструються та знімаються з обліку для подальшої реалізації за наявності висновку щодо відповідності ідентифікаційних номерів і супровідних документів на предмет фальсифікації.</w:t>
      </w:r>
      <w:r w:rsidR="00B45E9C" w:rsidRPr="00F37EA0">
        <w:t xml:space="preserve"> </w:t>
      </w:r>
      <w:r w:rsidR="00B45E9C" w:rsidRPr="00F37EA0">
        <w:rPr>
          <w:shd w:val="clear" w:color="auto" w:fill="FFFFFF"/>
        </w:rPr>
        <w:t xml:space="preserve">Проте у ч. 1 ст. 1 </w:t>
      </w:r>
      <w:r w:rsidR="00B45E9C" w:rsidRPr="00F37EA0">
        <w:t>Закону України «</w:t>
      </w:r>
      <w:r w:rsidR="00B45E9C" w:rsidRPr="000F0573">
        <w:rPr>
          <w:rStyle w:val="st24"/>
          <w:b w:val="0"/>
          <w:sz w:val="28"/>
          <w:szCs w:val="28"/>
        </w:rPr>
        <w:t xml:space="preserve">Про технічні регламенти та оцінку відповідності» </w:t>
      </w:r>
      <w:r w:rsidR="00B45E9C" w:rsidRPr="00F37EA0">
        <w:rPr>
          <w:rStyle w:val="st42"/>
          <w:sz w:val="28"/>
          <w:szCs w:val="28"/>
        </w:rPr>
        <w:t xml:space="preserve">документом про відповідність є </w:t>
      </w:r>
      <w:r w:rsidR="00B45E9C" w:rsidRPr="00F37EA0">
        <w:rPr>
          <w:rStyle w:val="st42"/>
          <w:i/>
          <w:sz w:val="28"/>
          <w:szCs w:val="28"/>
        </w:rPr>
        <w:t xml:space="preserve">декларація (в тому числі декларація про відповідність), звіт, висновок, свідоцтво, сертифікат </w:t>
      </w:r>
      <w:r w:rsidR="00B45E9C" w:rsidRPr="00F37EA0">
        <w:rPr>
          <w:rStyle w:val="st42"/>
          <w:i/>
          <w:sz w:val="28"/>
          <w:szCs w:val="28"/>
          <w:u w:val="single"/>
        </w:rPr>
        <w:t>(у тому числі сертифікат відповідності)</w:t>
      </w:r>
      <w:r w:rsidR="00B45E9C" w:rsidRPr="00F37EA0">
        <w:rPr>
          <w:rStyle w:val="st42"/>
          <w:sz w:val="28"/>
          <w:szCs w:val="28"/>
        </w:rPr>
        <w:t xml:space="preserve"> або будь-який інший документ, що підтверджує виконання заданих вимог, які стосуються об’єкта оцінки відповідності.</w:t>
      </w:r>
    </w:p>
    <w:p w:rsidR="00403FC5" w:rsidRDefault="007271D4" w:rsidP="002E763B">
      <w:pPr>
        <w:ind w:firstLine="709"/>
        <w:jc w:val="both"/>
        <w:rPr>
          <w:shd w:val="clear" w:color="auto" w:fill="FFFFFF"/>
        </w:rPr>
      </w:pPr>
      <w:r>
        <w:rPr>
          <w:shd w:val="clear" w:color="auto" w:fill="FFFFFF"/>
        </w:rPr>
        <w:t>1.</w:t>
      </w:r>
      <w:r w:rsidR="006041BC">
        <w:rPr>
          <w:shd w:val="clear" w:color="auto" w:fill="FFFFFF"/>
        </w:rPr>
        <w:t>6</w:t>
      </w:r>
      <w:r>
        <w:rPr>
          <w:shd w:val="clear" w:color="auto" w:fill="FFFFFF"/>
        </w:rPr>
        <w:t xml:space="preserve">. </w:t>
      </w:r>
      <w:r w:rsidR="00403FC5">
        <w:rPr>
          <w:rFonts w:eastAsia="Times New Roman"/>
          <w:lang w:eastAsia="ru-RU"/>
        </w:rPr>
        <w:t xml:space="preserve">Абзацом </w:t>
      </w:r>
      <w:r w:rsidR="00A8058B">
        <w:rPr>
          <w:rFonts w:eastAsia="Times New Roman"/>
          <w:lang w:eastAsia="ru-RU"/>
        </w:rPr>
        <w:t>3</w:t>
      </w:r>
      <w:r w:rsidR="00403FC5">
        <w:rPr>
          <w:rFonts w:eastAsia="Times New Roman"/>
          <w:lang w:eastAsia="ru-RU"/>
        </w:rPr>
        <w:t xml:space="preserve"> </w:t>
      </w:r>
      <w:r w:rsidR="00F23B8B">
        <w:rPr>
          <w:rFonts w:eastAsia="Times New Roman"/>
          <w:lang w:eastAsia="ru-RU"/>
        </w:rPr>
        <w:t xml:space="preserve">оновленої </w:t>
      </w:r>
      <w:r w:rsidR="00403FC5">
        <w:rPr>
          <w:rFonts w:eastAsia="Times New Roman"/>
          <w:lang w:eastAsia="ru-RU"/>
        </w:rPr>
        <w:t xml:space="preserve">ч. 3 ст. 11 </w:t>
      </w:r>
      <w:r w:rsidR="001E0F44">
        <w:rPr>
          <w:rFonts w:eastAsia="Times New Roman"/>
          <w:lang w:eastAsia="ru-RU"/>
        </w:rPr>
        <w:t xml:space="preserve">Закону </w:t>
      </w:r>
      <w:r w:rsidR="00403FC5">
        <w:rPr>
          <w:rFonts w:eastAsia="Times New Roman"/>
          <w:lang w:eastAsia="ru-RU"/>
        </w:rPr>
        <w:t>передбачається, що «</w:t>
      </w:r>
      <w:r w:rsidR="001E0F44">
        <w:rPr>
          <w:rFonts w:eastAsia="Times New Roman"/>
        </w:rPr>
        <w:t>технічні засоби та їх</w:t>
      </w:r>
      <w:r w:rsidR="00403FC5" w:rsidRPr="00B64DA4">
        <w:rPr>
          <w:rFonts w:eastAsia="Times New Roman"/>
        </w:rPr>
        <w:t xml:space="preserve"> складові частини, які</w:t>
      </w:r>
      <w:r w:rsidR="00403FC5" w:rsidRPr="00B64DA4">
        <w:rPr>
          <w:rFonts w:eastAsia="Calibri"/>
          <w:shd w:val="clear" w:color="auto" w:fill="FFFFFF"/>
        </w:rPr>
        <w:t xml:space="preserve"> були в користуванні,</w:t>
      </w:r>
      <w:r w:rsidR="00403FC5" w:rsidRPr="00B64DA4">
        <w:rPr>
          <w:shd w:val="clear" w:color="auto" w:fill="FFFFFF"/>
        </w:rPr>
        <w:t xml:space="preserve"> </w:t>
      </w:r>
      <w:r w:rsidR="00403FC5" w:rsidRPr="00B64DA4">
        <w:rPr>
          <w:rFonts w:eastAsia="Times New Roman"/>
        </w:rPr>
        <w:t xml:space="preserve">що мають ідентифікаційні номери та підлягають обов’язковій реєстрації, </w:t>
      </w:r>
      <w:r w:rsidR="00403FC5" w:rsidRPr="00B64DA4">
        <w:rPr>
          <w:i/>
          <w:shd w:val="clear" w:color="auto" w:fill="FFFFFF"/>
        </w:rPr>
        <w:t>реалізуються власниками лише через суб’єктів господарювання</w:t>
      </w:r>
      <w:r w:rsidR="00403FC5" w:rsidRPr="00B64DA4">
        <w:rPr>
          <w:shd w:val="clear" w:color="auto" w:fill="FFFFFF"/>
        </w:rPr>
        <w:t xml:space="preserve">, </w:t>
      </w:r>
      <w:r w:rsidR="00403FC5" w:rsidRPr="00B64DA4">
        <w:rPr>
          <w:i/>
          <w:shd w:val="clear" w:color="auto" w:fill="FFFFFF"/>
        </w:rPr>
        <w:t>які уповноважені</w:t>
      </w:r>
      <w:r w:rsidR="00403FC5" w:rsidRPr="00B64DA4">
        <w:rPr>
          <w:shd w:val="clear" w:color="auto" w:fill="FFFFFF"/>
        </w:rPr>
        <w:t xml:space="preserve"> центральним органом виконавчої влади, що забезпечує формування та реалізує державну аграрну політику </w:t>
      </w:r>
      <w:r w:rsidR="00403FC5" w:rsidRPr="00B64DA4">
        <w:rPr>
          <w:i/>
          <w:shd w:val="clear" w:color="auto" w:fill="FFFFFF"/>
        </w:rPr>
        <w:t>на здійснення комісійної торгівлі технічними засобами</w:t>
      </w:r>
      <w:r w:rsidR="00403FC5" w:rsidRPr="00B64DA4">
        <w:rPr>
          <w:shd w:val="clear" w:color="auto" w:fill="FFFFFF"/>
        </w:rPr>
        <w:t xml:space="preserve"> (далі – комісіонер)». </w:t>
      </w:r>
      <w:r w:rsidR="00403FC5">
        <w:rPr>
          <w:shd w:val="clear" w:color="auto" w:fill="FFFFFF"/>
        </w:rPr>
        <w:t xml:space="preserve">Головне управління критично оцінює запропоноване обмеження функціонування вторинного ринку технічних засобів, як таке, що </w:t>
      </w:r>
      <w:r w:rsidR="00403FC5">
        <w:rPr>
          <w:shd w:val="clear" w:color="auto" w:fill="FFFFFF"/>
        </w:rPr>
        <w:lastRenderedPageBreak/>
        <w:t xml:space="preserve">перешкоджатиме вільному обігу товарів на цьому ринку. Тим більше, що порядок уповноваження </w:t>
      </w:r>
      <w:r w:rsidR="00403FC5" w:rsidRPr="00B64DA4">
        <w:rPr>
          <w:shd w:val="clear" w:color="auto" w:fill="FFFFFF"/>
        </w:rPr>
        <w:t>центральним органом виконавчої влади, що забезпечує формування та реалізує державну аграрну політику</w:t>
      </w:r>
      <w:r w:rsidR="00F23B8B">
        <w:rPr>
          <w:shd w:val="clear" w:color="auto" w:fill="FFFFFF"/>
        </w:rPr>
        <w:t>,</w:t>
      </w:r>
      <w:r w:rsidR="00403FC5" w:rsidRPr="00B64DA4">
        <w:rPr>
          <w:shd w:val="clear" w:color="auto" w:fill="FFFFFF"/>
        </w:rPr>
        <w:t xml:space="preserve"> </w:t>
      </w:r>
      <w:r w:rsidR="00403FC5">
        <w:rPr>
          <w:shd w:val="clear" w:color="auto" w:fill="FFFFFF"/>
        </w:rPr>
        <w:t xml:space="preserve">суб’єктів господарювання </w:t>
      </w:r>
      <w:r w:rsidR="00403FC5" w:rsidRPr="00084477">
        <w:rPr>
          <w:shd w:val="clear" w:color="auto" w:fill="FFFFFF"/>
        </w:rPr>
        <w:t>на здійснення комісійної торгівлі технічними засобами</w:t>
      </w:r>
      <w:r w:rsidR="00403FC5">
        <w:rPr>
          <w:shd w:val="clear" w:color="auto" w:fill="FFFFFF"/>
        </w:rPr>
        <w:t xml:space="preserve"> </w:t>
      </w:r>
      <w:r w:rsidR="00B45E9C">
        <w:rPr>
          <w:shd w:val="clear" w:color="auto" w:fill="FFFFFF"/>
        </w:rPr>
        <w:t>п</w:t>
      </w:r>
      <w:r w:rsidR="00403FC5">
        <w:rPr>
          <w:shd w:val="clear" w:color="auto" w:fill="FFFFFF"/>
        </w:rPr>
        <w:t>роектом не визначений.</w:t>
      </w:r>
    </w:p>
    <w:p w:rsidR="00403FC5" w:rsidRDefault="00DD560D" w:rsidP="002E763B">
      <w:pPr>
        <w:ind w:firstLine="709"/>
        <w:jc w:val="both"/>
        <w:rPr>
          <w:shd w:val="clear" w:color="auto" w:fill="FFFFFF"/>
        </w:rPr>
      </w:pPr>
      <w:r w:rsidRPr="00DD560D">
        <w:rPr>
          <w:rFonts w:eastAsia="Times New Roman"/>
          <w:lang w:eastAsia="ru-RU"/>
        </w:rPr>
        <w:t>1.</w:t>
      </w:r>
      <w:r w:rsidR="006041BC">
        <w:rPr>
          <w:rFonts w:eastAsia="Times New Roman"/>
          <w:lang w:eastAsia="ru-RU"/>
        </w:rPr>
        <w:t>7</w:t>
      </w:r>
      <w:r w:rsidR="00403FC5" w:rsidRPr="00DD560D">
        <w:rPr>
          <w:rFonts w:eastAsia="Times New Roman"/>
          <w:lang w:eastAsia="ru-RU"/>
        </w:rPr>
        <w:t>.</w:t>
      </w:r>
      <w:r w:rsidR="00403FC5">
        <w:rPr>
          <w:rFonts w:eastAsia="Times New Roman"/>
          <w:lang w:eastAsia="ru-RU"/>
        </w:rPr>
        <w:t xml:space="preserve"> Статтю 16 </w:t>
      </w:r>
      <w:r w:rsidR="001E0F44">
        <w:rPr>
          <w:rFonts w:eastAsia="Times New Roman"/>
          <w:lang w:eastAsia="ru-RU"/>
        </w:rPr>
        <w:t xml:space="preserve">Закону </w:t>
      </w:r>
      <w:r w:rsidR="00403FC5">
        <w:rPr>
          <w:rFonts w:eastAsia="Times New Roman"/>
          <w:lang w:eastAsia="ru-RU"/>
        </w:rPr>
        <w:t>пропонується доповнити п</w:t>
      </w:r>
      <w:r w:rsidR="00D04833">
        <w:rPr>
          <w:rFonts w:eastAsia="Times New Roman"/>
          <w:lang w:eastAsia="ru-RU"/>
        </w:rPr>
        <w:t>.</w:t>
      </w:r>
      <w:r w:rsidR="00403FC5">
        <w:rPr>
          <w:rFonts w:eastAsia="Times New Roman"/>
          <w:lang w:eastAsia="ru-RU"/>
        </w:rPr>
        <w:t xml:space="preserve"> 5, згідно з яким </w:t>
      </w:r>
      <w:r w:rsidR="00403FC5" w:rsidRPr="00084477">
        <w:rPr>
          <w:rFonts w:eastAsia="Times New Roman"/>
          <w:lang w:eastAsia="ru-RU"/>
        </w:rPr>
        <w:t>«ц</w:t>
      </w:r>
      <w:r w:rsidR="00403FC5" w:rsidRPr="00084477">
        <w:rPr>
          <w:shd w:val="clear" w:color="auto" w:fill="FFFFFF"/>
        </w:rPr>
        <w:t xml:space="preserve">ентральний орган виконавчої влади, що забезпечує формування та реалізує державну аграрну політику забезпечує </w:t>
      </w:r>
      <w:r w:rsidR="00403FC5" w:rsidRPr="00084477">
        <w:rPr>
          <w:i/>
          <w:u w:val="single"/>
          <w:shd w:val="clear" w:color="auto" w:fill="FFFFFF"/>
        </w:rPr>
        <w:t>доступ до електронного реєстру митних декларації</w:t>
      </w:r>
      <w:r w:rsidR="00403FC5" w:rsidRPr="00084477">
        <w:rPr>
          <w:shd w:val="clear" w:color="auto" w:fill="FFFFFF"/>
        </w:rPr>
        <w:t xml:space="preserve"> призначеному </w:t>
      </w:r>
      <w:r w:rsidR="00403FC5" w:rsidRPr="00084477">
        <w:rPr>
          <w:rFonts w:eastAsia="Calibri"/>
        </w:rPr>
        <w:t>органу з реєстрації</w:t>
      </w:r>
      <w:r w:rsidR="00403FC5" w:rsidRPr="00084477">
        <w:rPr>
          <w:shd w:val="clear" w:color="auto" w:fill="FFFFFF"/>
        </w:rPr>
        <w:t>, на який покладено функції реєстрації технічних засобів». На думку Головного управління, запропоноване положення не має механізму його реалізації.</w:t>
      </w:r>
    </w:p>
    <w:p w:rsidR="00835FF5" w:rsidRDefault="00B45E9C" w:rsidP="00B45E9C">
      <w:pPr>
        <w:ind w:firstLine="709"/>
        <w:jc w:val="both"/>
        <w:rPr>
          <w:rFonts w:eastAsia="Times New Roman"/>
          <w:lang w:eastAsia="ru-RU"/>
        </w:rPr>
      </w:pPr>
      <w:r w:rsidRPr="00DD560D">
        <w:t>1.</w:t>
      </w:r>
      <w:r w:rsidR="006041BC">
        <w:t>8</w:t>
      </w:r>
      <w:r w:rsidRPr="00DD560D">
        <w:t>.</w:t>
      </w:r>
      <w:r w:rsidRPr="001E0F44">
        <w:t xml:space="preserve"> </w:t>
      </w:r>
      <w:r>
        <w:t>У</w:t>
      </w:r>
      <w:r w:rsidRPr="00B64DA4">
        <w:rPr>
          <w:shd w:val="clear" w:color="auto" w:fill="FFFFFF"/>
        </w:rPr>
        <w:t xml:space="preserve"> ч. 3 оновленої ст. 19 </w:t>
      </w:r>
      <w:r>
        <w:rPr>
          <w:shd w:val="clear" w:color="auto" w:fill="FFFFFF"/>
        </w:rPr>
        <w:t xml:space="preserve">Закону </w:t>
      </w:r>
      <w:r w:rsidRPr="00B64DA4">
        <w:rPr>
          <w:shd w:val="clear" w:color="auto" w:fill="FFFFFF"/>
        </w:rPr>
        <w:t>зазначено, що «</w:t>
      </w:r>
      <w:r>
        <w:rPr>
          <w:shd w:val="clear" w:color="auto" w:fill="FFFFFF"/>
        </w:rPr>
        <w:t>п</w:t>
      </w:r>
      <w:r w:rsidRPr="00B64DA4">
        <w:rPr>
          <w:rFonts w:eastAsia="Times New Roman"/>
        </w:rPr>
        <w:t xml:space="preserve">ризначення органу з оцінки відповідності/органу з сертифікації на здійснення діяльності </w:t>
      </w:r>
      <w:r w:rsidRPr="00B64DA4">
        <w:rPr>
          <w:rFonts w:eastAsia="Times New Roman"/>
          <w:lang w:eastAsia="ru-RU"/>
        </w:rPr>
        <w:t xml:space="preserve">на проведення робіт </w:t>
      </w:r>
      <w:r w:rsidRPr="00B64DA4">
        <w:rPr>
          <w:rFonts w:eastAsia="Times New Roman"/>
        </w:rPr>
        <w:t>із Затвердження типу</w:t>
      </w:r>
      <w:r w:rsidRPr="00B64DA4">
        <w:rPr>
          <w:rFonts w:eastAsia="Times New Roman"/>
          <w:lang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призначає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 </w:t>
      </w:r>
      <w:r w:rsidRPr="00B64DA4">
        <w:rPr>
          <w:rFonts w:eastAsia="Times New Roman"/>
          <w:i/>
          <w:u w:val="single"/>
          <w:lang w:eastAsia="ru-RU"/>
        </w:rPr>
        <w:t>на період Перехідних положень цього закону,</w:t>
      </w:r>
      <w:r w:rsidRPr="00B64DA4">
        <w:rPr>
          <w:rFonts w:eastAsia="Times New Roman"/>
          <w:lang w:eastAsia="ru-RU"/>
        </w:rPr>
        <w:t xml:space="preserve"> до моменту розроблення та затвердження нормативно-правових актів, які врегулюють та регламентують призначення органів з оцінки відповідності на виконання робіт Затвердження типу </w:t>
      </w:r>
      <w:r>
        <w:rPr>
          <w:rFonts w:eastAsia="Times New Roman"/>
          <w:lang w:eastAsia="ru-RU"/>
        </w:rPr>
        <w:t>–</w:t>
      </w:r>
      <w:r w:rsidRPr="00B64DA4">
        <w:rPr>
          <w:rFonts w:eastAsia="Times New Roman"/>
          <w:lang w:eastAsia="ru-RU"/>
        </w:rPr>
        <w:t xml:space="preserve"> </w:t>
      </w:r>
      <w:r w:rsidRPr="00B64DA4">
        <w:rPr>
          <w:rFonts w:eastAsia="Times New Roman"/>
          <w:i/>
          <w:u w:val="single"/>
          <w:lang w:eastAsia="ru-RU"/>
        </w:rPr>
        <w:t xml:space="preserve">здійснюється на підставі </w:t>
      </w:r>
      <w:r w:rsidRPr="00B64DA4">
        <w:rPr>
          <w:rFonts w:eastAsia="Calibri"/>
          <w:i/>
          <w:u w:val="single"/>
          <w:shd w:val="clear" w:color="auto" w:fill="FFFFFF"/>
        </w:rPr>
        <w:t>оцінювання претендента на призначення</w:t>
      </w:r>
      <w:r w:rsidRPr="00B64DA4">
        <w:rPr>
          <w:rFonts w:eastAsia="Times New Roman"/>
          <w:i/>
          <w:u w:val="single"/>
          <w:lang w:eastAsia="ru-RU"/>
        </w:rPr>
        <w:t xml:space="preserve"> тимчасовою Комісією</w:t>
      </w:r>
      <w:r w:rsidRPr="00B64DA4">
        <w:rPr>
          <w:rFonts w:eastAsia="Times New Roman"/>
          <w:lang w:eastAsia="ru-RU"/>
        </w:rPr>
        <w:t>, яка формується із фахівців агропромислової сфери, представників інститутів громадянського суспільства та інститутів громадських організацій та представників центрального органу виконавчої влади</w:t>
      </w:r>
      <w:r w:rsidRPr="00B64DA4">
        <w:rPr>
          <w:shd w:val="clear" w:color="auto" w:fill="FFFFFF"/>
        </w:rPr>
        <w:t xml:space="preserve">, що забезпечує формування та реалізує державну аграрну політику </w:t>
      </w:r>
      <w:r w:rsidRPr="00B64DA4">
        <w:rPr>
          <w:rFonts w:eastAsia="Times New Roman"/>
          <w:lang w:eastAsia="ru-RU"/>
        </w:rPr>
        <w:t xml:space="preserve"> наказом </w:t>
      </w:r>
      <w:r w:rsidRPr="00B64DA4">
        <w:rPr>
          <w:rFonts w:eastAsia="Times New Roman"/>
        </w:rPr>
        <w:t>Органу, що призначає».</w:t>
      </w:r>
      <w:r w:rsidRPr="00B64DA4">
        <w:rPr>
          <w:rFonts w:eastAsia="Times New Roman"/>
          <w:lang w:eastAsia="ru-RU"/>
        </w:rPr>
        <w:t xml:space="preserve"> </w:t>
      </w:r>
    </w:p>
    <w:p w:rsidR="00835FF5" w:rsidRDefault="00835FF5" w:rsidP="00835FF5">
      <w:pPr>
        <w:ind w:firstLine="709"/>
        <w:jc w:val="both"/>
        <w:rPr>
          <w:rFonts w:eastAsia="Times New Roman"/>
        </w:rPr>
      </w:pPr>
      <w:r w:rsidRPr="00F37EA0">
        <w:rPr>
          <w:rFonts w:eastAsia="Times New Roman"/>
        </w:rPr>
        <w:t xml:space="preserve">На нашу думку, правової визначеності </w:t>
      </w:r>
      <w:r w:rsidRPr="00F37EA0">
        <w:rPr>
          <w:rFonts w:eastAsia="Times New Roman"/>
          <w:i/>
        </w:rPr>
        <w:t xml:space="preserve">потребують критерії оцінювання претендента </w:t>
      </w:r>
      <w:r w:rsidRPr="00F37EA0">
        <w:rPr>
          <w:rFonts w:eastAsia="Times New Roman"/>
        </w:rPr>
        <w:t xml:space="preserve">на призначення. </w:t>
      </w:r>
    </w:p>
    <w:p w:rsidR="00835FF5" w:rsidRPr="00F37EA0" w:rsidRDefault="00835FF5" w:rsidP="00835FF5">
      <w:pPr>
        <w:ind w:firstLine="709"/>
        <w:jc w:val="both"/>
      </w:pPr>
      <w:r w:rsidRPr="00F37EA0">
        <w:rPr>
          <w:rFonts w:eastAsia="Times New Roman"/>
        </w:rPr>
        <w:t>Крім того</w:t>
      </w:r>
      <w:r>
        <w:rPr>
          <w:rFonts w:eastAsia="Times New Roman"/>
        </w:rPr>
        <w:t>,</w:t>
      </w:r>
      <w:r w:rsidRPr="00F37EA0">
        <w:t xml:space="preserve"> у</w:t>
      </w:r>
      <w:r w:rsidRPr="00F37EA0">
        <w:rPr>
          <w:rFonts w:eastAsia="Arial"/>
        </w:rPr>
        <w:t xml:space="preserve"> проекті відсутні вимоги до органів з оцінки відповідності/органів сертифікації, до яких згідно з їх термінологічн</w:t>
      </w:r>
      <w:r w:rsidR="00411AE3">
        <w:rPr>
          <w:rFonts w:eastAsia="Arial"/>
        </w:rPr>
        <w:t xml:space="preserve">им </w:t>
      </w:r>
      <w:r w:rsidRPr="00F37EA0">
        <w:rPr>
          <w:rFonts w:eastAsia="Arial"/>
        </w:rPr>
        <w:t>визначення</w:t>
      </w:r>
      <w:r w:rsidR="00411AE3">
        <w:rPr>
          <w:rFonts w:eastAsia="Arial"/>
        </w:rPr>
        <w:t>м</w:t>
      </w:r>
      <w:r w:rsidRPr="00F37EA0">
        <w:rPr>
          <w:rFonts w:eastAsia="Arial"/>
        </w:rPr>
        <w:t xml:space="preserve"> в </w:t>
      </w:r>
      <w:proofErr w:type="spellStart"/>
      <w:r w:rsidRPr="00F37EA0">
        <w:rPr>
          <w:rFonts w:eastAsia="Arial"/>
        </w:rPr>
        <w:t>абз</w:t>
      </w:r>
      <w:proofErr w:type="spellEnd"/>
      <w:r w:rsidRPr="0043720C">
        <w:rPr>
          <w:rFonts w:eastAsia="Arial"/>
        </w:rPr>
        <w:t xml:space="preserve">. 21 ч. 1 ст. 1 </w:t>
      </w:r>
      <w:r w:rsidRPr="0043720C">
        <w:t>Закону України «</w:t>
      </w:r>
      <w:r w:rsidRPr="0043720C">
        <w:rPr>
          <w:rStyle w:val="st24"/>
          <w:b w:val="0"/>
          <w:sz w:val="28"/>
          <w:szCs w:val="28"/>
        </w:rPr>
        <w:t>Про технічні регламенти та оцінку відповідності»</w:t>
      </w:r>
      <w:r w:rsidRPr="0043720C">
        <w:rPr>
          <w:rStyle w:val="st24"/>
          <w:sz w:val="28"/>
          <w:szCs w:val="28"/>
        </w:rPr>
        <w:t xml:space="preserve"> </w:t>
      </w:r>
      <w:r w:rsidR="0043720C" w:rsidRPr="0043720C">
        <w:rPr>
          <w:rStyle w:val="st24"/>
          <w:b w:val="0"/>
          <w:sz w:val="28"/>
          <w:szCs w:val="28"/>
        </w:rPr>
        <w:t>належать</w:t>
      </w:r>
      <w:r w:rsidRPr="0043720C">
        <w:rPr>
          <w:rFonts w:eastAsia="Arial"/>
        </w:rPr>
        <w:t xml:space="preserve"> </w:t>
      </w:r>
      <w:r w:rsidRPr="0043720C">
        <w:rPr>
          <w:rStyle w:val="rvts0"/>
        </w:rPr>
        <w:t>підприємства, установи, організації чи їх структурні підрозділи</w:t>
      </w:r>
      <w:r w:rsidRPr="0043720C">
        <w:rPr>
          <w:rFonts w:eastAsia="Arial"/>
        </w:rPr>
        <w:t>. Зокрема</w:t>
      </w:r>
      <w:r w:rsidR="00411AE3" w:rsidRPr="0043720C">
        <w:rPr>
          <w:rFonts w:eastAsia="Arial"/>
        </w:rPr>
        <w:t>,</w:t>
      </w:r>
      <w:r w:rsidRPr="0043720C">
        <w:rPr>
          <w:rFonts w:eastAsia="Arial"/>
        </w:rPr>
        <w:t xml:space="preserve"> це стосується таких вимог до юридичних осіб: які зареєстровані в офшорних зонах; з непрозорою структурою власності; в яких є частка держави, визнаної Верховною Радою</w:t>
      </w:r>
      <w:r w:rsidRPr="00F37EA0">
        <w:rPr>
          <w:rFonts w:eastAsia="Arial"/>
        </w:rPr>
        <w:t xml:space="preserve"> України державою-агресором, а також  осіб, які перебувають під контролем таких юридичних осіб; зареєстрованих згідно із законодавством держав, включених FAТF до списку держав, що не співпрацюють у сфері протидії відмиванню доходів, одержаних злочинним шляхом, а також юридичних осіб, 50 і більше відсотків статутного капіталу яких належать прямо або опосередковано таким особам; юридичних осіб, стосовно яких застосовано спеціальні економічні та інші обмежувальні заходи (санкції) відповідно до Закону України «Про санкції», а також пов’язаних з ними осіб.</w:t>
      </w:r>
    </w:p>
    <w:p w:rsidR="00B45E9C" w:rsidRDefault="00411AE3" w:rsidP="00B45E9C">
      <w:pPr>
        <w:ind w:firstLine="709"/>
        <w:jc w:val="both"/>
        <w:rPr>
          <w:rFonts w:eastAsia="Times New Roman"/>
          <w:lang w:eastAsia="ru-RU"/>
        </w:rPr>
      </w:pPr>
      <w:r>
        <w:rPr>
          <w:rFonts w:eastAsia="Times New Roman"/>
          <w:lang w:eastAsia="ru-RU"/>
        </w:rPr>
        <w:t>Зауважимо також, що в</w:t>
      </w:r>
      <w:r w:rsidR="00B45E9C" w:rsidRPr="00B64DA4">
        <w:rPr>
          <w:rFonts w:eastAsia="Times New Roman"/>
          <w:lang w:eastAsia="ru-RU"/>
        </w:rPr>
        <w:t xml:space="preserve">икористане формулювання «на період Перехідних положень цього закону» є неконкретним і юридично некоректним. </w:t>
      </w:r>
    </w:p>
    <w:p w:rsidR="00B45E9C" w:rsidRDefault="00B45E9C" w:rsidP="00B45E9C">
      <w:pPr>
        <w:ind w:firstLine="709"/>
        <w:jc w:val="both"/>
        <w:rPr>
          <w:rFonts w:eastAsia="Times New Roman"/>
          <w:lang w:eastAsia="ru-RU"/>
        </w:rPr>
      </w:pPr>
      <w:r w:rsidRPr="00B64DA4">
        <w:rPr>
          <w:rFonts w:eastAsia="Times New Roman"/>
          <w:lang w:eastAsia="ru-RU"/>
        </w:rPr>
        <w:lastRenderedPageBreak/>
        <w:t xml:space="preserve">У </w:t>
      </w:r>
      <w:proofErr w:type="spellStart"/>
      <w:r w:rsidRPr="00B64DA4">
        <w:rPr>
          <w:rFonts w:eastAsia="Times New Roman"/>
          <w:lang w:eastAsia="ru-RU"/>
        </w:rPr>
        <w:t>ч</w:t>
      </w:r>
      <w:r>
        <w:rPr>
          <w:rFonts w:eastAsia="Times New Roman"/>
          <w:lang w:eastAsia="ru-RU"/>
        </w:rPr>
        <w:t>.ч</w:t>
      </w:r>
      <w:proofErr w:type="spellEnd"/>
      <w:r>
        <w:rPr>
          <w:rFonts w:eastAsia="Times New Roman"/>
          <w:lang w:eastAsia="ru-RU"/>
        </w:rPr>
        <w:t xml:space="preserve">. </w:t>
      </w:r>
      <w:r w:rsidRPr="00B64DA4">
        <w:rPr>
          <w:rFonts w:eastAsia="Times New Roman"/>
          <w:lang w:eastAsia="ru-RU"/>
        </w:rPr>
        <w:t xml:space="preserve">3-15 </w:t>
      </w:r>
      <w:r w:rsidRPr="00B64DA4">
        <w:rPr>
          <w:shd w:val="clear" w:color="auto" w:fill="FFFFFF"/>
        </w:rPr>
        <w:t xml:space="preserve">оновленої ст. 19 </w:t>
      </w:r>
      <w:r>
        <w:rPr>
          <w:shd w:val="clear" w:color="auto" w:fill="FFFFFF"/>
        </w:rPr>
        <w:t xml:space="preserve">Закону </w:t>
      </w:r>
      <w:r w:rsidRPr="00B64DA4">
        <w:rPr>
          <w:shd w:val="clear" w:color="auto" w:fill="FFFFFF"/>
        </w:rPr>
        <w:t xml:space="preserve">міститься порядок </w:t>
      </w:r>
      <w:r w:rsidRPr="00B64DA4">
        <w:rPr>
          <w:rFonts w:eastAsia="Times New Roman"/>
        </w:rPr>
        <w:t xml:space="preserve">призначення органу з оцінки відповідності/органу з сертифікації на здійснення діяльності </w:t>
      </w:r>
      <w:r w:rsidRPr="00B64DA4">
        <w:rPr>
          <w:rFonts w:eastAsia="Times New Roman"/>
          <w:lang w:eastAsia="ru-RU"/>
        </w:rPr>
        <w:t xml:space="preserve">на проведення робіт </w:t>
      </w:r>
      <w:r w:rsidRPr="00B64DA4">
        <w:rPr>
          <w:rFonts w:eastAsia="Times New Roman"/>
        </w:rPr>
        <w:t>із Затвердження типу. Однак, з</w:t>
      </w:r>
      <w:r w:rsidR="00F274AB">
        <w:rPr>
          <w:rFonts w:eastAsia="Times New Roman"/>
        </w:rPr>
        <w:t>і</w:t>
      </w:r>
      <w:r w:rsidRPr="00B64DA4">
        <w:rPr>
          <w:rFonts w:eastAsia="Times New Roman"/>
        </w:rPr>
        <w:t xml:space="preserve"> </w:t>
      </w:r>
      <w:r w:rsidR="00F274AB">
        <w:rPr>
          <w:rFonts w:eastAsia="Times New Roman"/>
        </w:rPr>
        <w:t xml:space="preserve">змісту їх положень </w:t>
      </w:r>
      <w:r w:rsidRPr="00B64DA4">
        <w:rPr>
          <w:rFonts w:eastAsia="Times New Roman"/>
        </w:rPr>
        <w:t xml:space="preserve">неможливо з’ясувати, чи це норми тимчасової </w:t>
      </w:r>
      <w:r>
        <w:rPr>
          <w:rFonts w:eastAsia="Times New Roman"/>
        </w:rPr>
        <w:t xml:space="preserve">– </w:t>
      </w:r>
      <w:r w:rsidRPr="00B64DA4">
        <w:rPr>
          <w:rFonts w:eastAsia="Times New Roman"/>
          <w:lang w:eastAsia="ru-RU"/>
        </w:rPr>
        <w:t xml:space="preserve">«на період Перехідних положень цього закону», чи постійної дії. </w:t>
      </w:r>
    </w:p>
    <w:p w:rsidR="00D52A82" w:rsidRPr="0043720C" w:rsidRDefault="006041BC" w:rsidP="006041BC">
      <w:pPr>
        <w:ind w:firstLine="709"/>
        <w:jc w:val="both"/>
      </w:pPr>
      <w:r>
        <w:rPr>
          <w:rFonts w:eastAsia="Times New Roman"/>
          <w:lang w:eastAsia="uk-UA"/>
        </w:rPr>
        <w:t xml:space="preserve">1.9. </w:t>
      </w:r>
      <w:r w:rsidRPr="006041BC">
        <w:rPr>
          <w:rFonts w:eastAsia="Times New Roman"/>
          <w:lang w:eastAsia="uk-UA"/>
        </w:rPr>
        <w:t>У</w:t>
      </w:r>
      <w:r w:rsidR="00D52A82" w:rsidRPr="006041BC">
        <w:rPr>
          <w:rFonts w:eastAsia="Times New Roman"/>
          <w:lang w:eastAsia="uk-UA"/>
        </w:rPr>
        <w:t xml:space="preserve"> п. 6 ч. 13 оновленої </w:t>
      </w:r>
      <w:r w:rsidR="00D52A82" w:rsidRPr="006041BC">
        <w:rPr>
          <w:rStyle w:val="st24"/>
          <w:b w:val="0"/>
          <w:sz w:val="28"/>
          <w:szCs w:val="28"/>
        </w:rPr>
        <w:t>ст. 19</w:t>
      </w:r>
      <w:r w:rsidR="00D52A82" w:rsidRPr="006041BC">
        <w:rPr>
          <w:rStyle w:val="st24"/>
          <w:sz w:val="28"/>
          <w:szCs w:val="28"/>
        </w:rPr>
        <w:t xml:space="preserve"> </w:t>
      </w:r>
      <w:r w:rsidR="00D52A82" w:rsidRPr="006041BC">
        <w:rPr>
          <w:rFonts w:eastAsia="Times New Roman"/>
          <w:lang w:eastAsia="ru-RU"/>
        </w:rPr>
        <w:t>Закону пропонується встановити, що д</w:t>
      </w:r>
      <w:r w:rsidR="00D52A82" w:rsidRPr="006041BC">
        <w:rPr>
          <w:rFonts w:eastAsia="Times New Roman"/>
          <w:lang w:eastAsia="uk-UA"/>
        </w:rPr>
        <w:t xml:space="preserve">о заяви про призначення претендентом на призначення додається копія </w:t>
      </w:r>
      <w:r w:rsidR="00D52A82" w:rsidRPr="006041BC">
        <w:rPr>
          <w:rFonts w:eastAsia="Times New Roman"/>
          <w:i/>
          <w:lang w:eastAsia="uk-UA"/>
        </w:rPr>
        <w:t>договору</w:t>
      </w:r>
      <w:r w:rsidR="00D52A82" w:rsidRPr="006041BC">
        <w:rPr>
          <w:rFonts w:eastAsia="Times New Roman"/>
          <w:lang w:eastAsia="uk-UA"/>
        </w:rPr>
        <w:t xml:space="preserve"> </w:t>
      </w:r>
      <w:r w:rsidR="00D52A82" w:rsidRPr="006041BC">
        <w:rPr>
          <w:rFonts w:eastAsia="Times New Roman"/>
          <w:i/>
          <w:lang w:eastAsia="uk-UA"/>
        </w:rPr>
        <w:t xml:space="preserve">страхування відповідальності перед третіми особами на час здійснення </w:t>
      </w:r>
      <w:r w:rsidR="00D52A82" w:rsidRPr="0043720C">
        <w:rPr>
          <w:rFonts w:eastAsia="Times New Roman"/>
          <w:i/>
          <w:lang w:eastAsia="uk-UA"/>
        </w:rPr>
        <w:t>діяльності призначеного органу</w:t>
      </w:r>
      <w:r w:rsidR="00D52A82" w:rsidRPr="0043720C">
        <w:rPr>
          <w:rFonts w:eastAsia="Times New Roman"/>
          <w:lang w:eastAsia="uk-UA"/>
        </w:rPr>
        <w:t xml:space="preserve">, засвідчена претендентом на призначення. Проте зазначений вид страхування відсутній у переліку обов’язкових видів страхування згідно </w:t>
      </w:r>
      <w:r w:rsidR="00FB412C" w:rsidRPr="0043720C">
        <w:rPr>
          <w:rFonts w:eastAsia="Times New Roman"/>
          <w:lang w:eastAsia="uk-UA"/>
        </w:rPr>
        <w:t>зі</w:t>
      </w:r>
      <w:r w:rsidR="00D52A82" w:rsidRPr="0043720C">
        <w:rPr>
          <w:rFonts w:eastAsia="Times New Roman"/>
          <w:lang w:eastAsia="uk-UA"/>
        </w:rPr>
        <w:t xml:space="preserve"> ст. 7 Закону України «Про страхування».</w:t>
      </w:r>
    </w:p>
    <w:p w:rsidR="00040236" w:rsidRPr="00B978A3" w:rsidRDefault="00DD560D" w:rsidP="007432FC">
      <w:pPr>
        <w:ind w:firstLine="709"/>
        <w:jc w:val="both"/>
        <w:rPr>
          <w:b/>
          <w:i/>
        </w:rPr>
      </w:pPr>
      <w:r w:rsidRPr="0043720C">
        <w:rPr>
          <w:b/>
          <w:i/>
        </w:rPr>
        <w:t xml:space="preserve">2. </w:t>
      </w:r>
      <w:r w:rsidR="00040236" w:rsidRPr="0043720C">
        <w:rPr>
          <w:b/>
          <w:i/>
        </w:rPr>
        <w:t>Щодо</w:t>
      </w:r>
      <w:r w:rsidR="00040236" w:rsidRPr="00B978A3">
        <w:rPr>
          <w:b/>
          <w:i/>
        </w:rPr>
        <w:t xml:space="preserve"> змін до </w:t>
      </w:r>
      <w:r w:rsidR="00040236" w:rsidRPr="00B978A3">
        <w:rPr>
          <w:rFonts w:eastAsia="Times New Roman"/>
          <w:b/>
          <w:i/>
          <w:lang w:eastAsia="ru-RU"/>
        </w:rPr>
        <w:t xml:space="preserve">Закону України «Про технічні регламенти та оцінку відповідності» </w:t>
      </w:r>
      <w:r w:rsidR="00D04833">
        <w:rPr>
          <w:rFonts w:eastAsia="Times New Roman"/>
          <w:b/>
          <w:i/>
          <w:lang w:eastAsia="ru-RU"/>
        </w:rPr>
        <w:t>(далі у цьому пункті – Закон).</w:t>
      </w:r>
    </w:p>
    <w:p w:rsidR="007432FC" w:rsidRPr="00D04833" w:rsidRDefault="00DF1061" w:rsidP="00D04833">
      <w:pPr>
        <w:pStyle w:val="rvps2"/>
        <w:shd w:val="clear" w:color="auto" w:fill="FFFFFF"/>
        <w:spacing w:before="0" w:beforeAutospacing="0" w:after="0" w:afterAutospacing="0"/>
        <w:ind w:firstLine="709"/>
        <w:jc w:val="both"/>
        <w:rPr>
          <w:i/>
          <w:sz w:val="28"/>
          <w:szCs w:val="28"/>
          <w:lang w:eastAsia="ru-RU"/>
        </w:rPr>
      </w:pPr>
      <w:r>
        <w:rPr>
          <w:sz w:val="28"/>
          <w:szCs w:val="28"/>
        </w:rPr>
        <w:t xml:space="preserve">2.1. </w:t>
      </w:r>
      <w:r w:rsidR="00040236">
        <w:rPr>
          <w:sz w:val="28"/>
          <w:szCs w:val="28"/>
        </w:rPr>
        <w:t>З</w:t>
      </w:r>
      <w:r w:rsidR="00040236" w:rsidRPr="00B978A3">
        <w:rPr>
          <w:sz w:val="28"/>
          <w:szCs w:val="28"/>
        </w:rPr>
        <w:t>вер</w:t>
      </w:r>
      <w:r w:rsidR="00040236">
        <w:rPr>
          <w:sz w:val="28"/>
          <w:szCs w:val="28"/>
        </w:rPr>
        <w:t xml:space="preserve">таємо </w:t>
      </w:r>
      <w:r w:rsidR="00040236" w:rsidRPr="00B978A3">
        <w:rPr>
          <w:sz w:val="28"/>
          <w:szCs w:val="28"/>
        </w:rPr>
        <w:t xml:space="preserve">увагу на неузгодженість </w:t>
      </w:r>
      <w:r w:rsidR="00040236">
        <w:rPr>
          <w:sz w:val="28"/>
          <w:szCs w:val="28"/>
        </w:rPr>
        <w:t xml:space="preserve">між собою </w:t>
      </w:r>
      <w:r w:rsidR="00040236" w:rsidRPr="00B978A3">
        <w:rPr>
          <w:sz w:val="28"/>
          <w:szCs w:val="28"/>
        </w:rPr>
        <w:t xml:space="preserve">запропонованих у проекті змін до Закону </w:t>
      </w:r>
      <w:r w:rsidR="00040236">
        <w:rPr>
          <w:sz w:val="28"/>
          <w:szCs w:val="28"/>
        </w:rPr>
        <w:t>та</w:t>
      </w:r>
      <w:r w:rsidR="00040236" w:rsidRPr="00B978A3">
        <w:rPr>
          <w:sz w:val="28"/>
          <w:szCs w:val="28"/>
        </w:rPr>
        <w:t xml:space="preserve"> Закону </w:t>
      </w:r>
      <w:r w:rsidR="00040236" w:rsidRPr="00B978A3">
        <w:rPr>
          <w:sz w:val="28"/>
          <w:szCs w:val="28"/>
          <w:shd w:val="clear" w:color="auto" w:fill="FFFFFF"/>
        </w:rPr>
        <w:t>України «</w:t>
      </w:r>
      <w:r w:rsidR="00040236" w:rsidRPr="00B978A3">
        <w:rPr>
          <w:bCs/>
          <w:sz w:val="28"/>
          <w:szCs w:val="28"/>
          <w:shd w:val="clear" w:color="auto" w:fill="FFFFFF"/>
        </w:rPr>
        <w:t>Про систему інженерно-технічного забезпечення агропромислового комплексу України».</w:t>
      </w:r>
      <w:r w:rsidR="00040236">
        <w:rPr>
          <w:bCs/>
          <w:sz w:val="28"/>
          <w:szCs w:val="28"/>
          <w:shd w:val="clear" w:color="auto" w:fill="FFFFFF"/>
        </w:rPr>
        <w:t xml:space="preserve"> Зокрема, зауваження викликає те, що у новій </w:t>
      </w:r>
      <w:r w:rsidR="00040236" w:rsidRPr="00B978A3">
        <w:rPr>
          <w:sz w:val="28"/>
          <w:szCs w:val="28"/>
          <w:lang w:eastAsia="ru-RU"/>
        </w:rPr>
        <w:t>ст. 8</w:t>
      </w:r>
      <w:r w:rsidR="00040236" w:rsidRPr="00B978A3">
        <w:rPr>
          <w:sz w:val="28"/>
          <w:szCs w:val="28"/>
          <w:vertAlign w:val="superscript"/>
          <w:lang w:eastAsia="ru-RU"/>
        </w:rPr>
        <w:t>1</w:t>
      </w:r>
      <w:r w:rsidR="00040236">
        <w:rPr>
          <w:bCs/>
          <w:sz w:val="28"/>
          <w:szCs w:val="28"/>
          <w:shd w:val="clear" w:color="auto" w:fill="FFFFFF"/>
        </w:rPr>
        <w:t xml:space="preserve"> Закону пропонується визначити повноваження </w:t>
      </w:r>
      <w:r w:rsidR="00040236" w:rsidRPr="00B978A3">
        <w:rPr>
          <w:bCs/>
          <w:sz w:val="28"/>
          <w:szCs w:val="28"/>
          <w:shd w:val="clear" w:color="auto" w:fill="FFFFFF"/>
        </w:rPr>
        <w:t>«</w:t>
      </w:r>
      <w:r w:rsidR="00040236">
        <w:rPr>
          <w:sz w:val="28"/>
          <w:szCs w:val="28"/>
          <w:lang w:eastAsia="ru-RU"/>
        </w:rPr>
        <w:t>центрального</w:t>
      </w:r>
      <w:r w:rsidR="00040236" w:rsidRPr="00B978A3">
        <w:rPr>
          <w:sz w:val="28"/>
          <w:szCs w:val="28"/>
          <w:lang w:eastAsia="ru-RU"/>
        </w:rPr>
        <w:t xml:space="preserve"> орган</w:t>
      </w:r>
      <w:r w:rsidR="00040236">
        <w:rPr>
          <w:sz w:val="28"/>
          <w:szCs w:val="28"/>
          <w:lang w:eastAsia="ru-RU"/>
        </w:rPr>
        <w:t>у</w:t>
      </w:r>
      <w:r w:rsidR="00040236" w:rsidRPr="00B978A3">
        <w:rPr>
          <w:sz w:val="28"/>
          <w:szCs w:val="28"/>
          <w:lang w:eastAsia="ru-RU"/>
        </w:rPr>
        <w:t xml:space="preserve"> виконавчої влади, що забезпечує формування та реалізує </w:t>
      </w:r>
      <w:r w:rsidR="00040236" w:rsidRPr="0096767E">
        <w:rPr>
          <w:i/>
          <w:sz w:val="28"/>
          <w:szCs w:val="28"/>
          <w:u w:val="single"/>
          <w:lang w:eastAsia="ru-RU"/>
        </w:rPr>
        <w:t>державну технічну політику у сфері агропромислового комплексу та машинобудування для агропромислового комплексу</w:t>
      </w:r>
      <w:r w:rsidR="00040236" w:rsidRPr="00B978A3">
        <w:rPr>
          <w:i/>
          <w:sz w:val="28"/>
          <w:szCs w:val="28"/>
          <w:lang w:eastAsia="ru-RU"/>
        </w:rPr>
        <w:t>»</w:t>
      </w:r>
      <w:r w:rsidR="00884640">
        <w:rPr>
          <w:i/>
          <w:sz w:val="28"/>
          <w:szCs w:val="28"/>
          <w:lang w:eastAsia="ru-RU"/>
        </w:rPr>
        <w:t xml:space="preserve">. </w:t>
      </w:r>
      <w:r w:rsidR="00884640" w:rsidRPr="00884640">
        <w:rPr>
          <w:sz w:val="28"/>
          <w:szCs w:val="28"/>
          <w:lang w:eastAsia="ru-RU"/>
        </w:rPr>
        <w:t>Од</w:t>
      </w:r>
      <w:r w:rsidR="00040236">
        <w:rPr>
          <w:sz w:val="28"/>
          <w:szCs w:val="28"/>
          <w:lang w:eastAsia="ru-RU"/>
        </w:rPr>
        <w:t xml:space="preserve">нак </w:t>
      </w:r>
      <w:r w:rsidR="00040236">
        <w:rPr>
          <w:bCs/>
          <w:sz w:val="28"/>
          <w:szCs w:val="28"/>
          <w:shd w:val="clear" w:color="auto" w:fill="FFFFFF"/>
        </w:rPr>
        <w:t>у</w:t>
      </w:r>
      <w:r w:rsidR="00040236" w:rsidRPr="00B978A3">
        <w:rPr>
          <w:bCs/>
          <w:sz w:val="28"/>
          <w:szCs w:val="28"/>
          <w:shd w:val="clear" w:color="auto" w:fill="FFFFFF"/>
        </w:rPr>
        <w:t xml:space="preserve"> </w:t>
      </w:r>
      <w:r w:rsidR="00040236" w:rsidRPr="00B978A3">
        <w:rPr>
          <w:sz w:val="28"/>
          <w:szCs w:val="28"/>
          <w:lang w:eastAsia="ru-RU"/>
        </w:rPr>
        <w:t xml:space="preserve">п. 6 ч. 1 ст. 1 </w:t>
      </w:r>
      <w:r w:rsidR="00040236" w:rsidRPr="00B978A3">
        <w:rPr>
          <w:sz w:val="28"/>
          <w:szCs w:val="28"/>
        </w:rPr>
        <w:t xml:space="preserve">Закону </w:t>
      </w:r>
      <w:r w:rsidR="00040236" w:rsidRPr="00B978A3">
        <w:rPr>
          <w:sz w:val="28"/>
          <w:szCs w:val="28"/>
          <w:shd w:val="clear" w:color="auto" w:fill="FFFFFF"/>
        </w:rPr>
        <w:t>України «</w:t>
      </w:r>
      <w:r w:rsidR="00040236" w:rsidRPr="00B978A3">
        <w:rPr>
          <w:bCs/>
          <w:sz w:val="28"/>
          <w:szCs w:val="28"/>
          <w:shd w:val="clear" w:color="auto" w:fill="FFFFFF"/>
        </w:rPr>
        <w:t xml:space="preserve">Про систему інженерно-технічного забезпечення агропромислового комплексу України» </w:t>
      </w:r>
      <w:r w:rsidR="00040236">
        <w:rPr>
          <w:bCs/>
          <w:sz w:val="28"/>
          <w:szCs w:val="28"/>
          <w:shd w:val="clear" w:color="auto" w:fill="FFFFFF"/>
        </w:rPr>
        <w:t xml:space="preserve">(у редакції проекту) </w:t>
      </w:r>
      <w:r w:rsidR="00040236" w:rsidRPr="00B978A3">
        <w:rPr>
          <w:bCs/>
          <w:sz w:val="28"/>
          <w:szCs w:val="28"/>
          <w:shd w:val="clear" w:color="auto" w:fill="FFFFFF"/>
        </w:rPr>
        <w:t xml:space="preserve">зберігається чинний </w:t>
      </w:r>
      <w:r w:rsidR="00040236" w:rsidRPr="0096767E">
        <w:rPr>
          <w:bCs/>
          <w:sz w:val="28"/>
          <w:szCs w:val="28"/>
          <w:shd w:val="clear" w:color="auto" w:fill="FFFFFF"/>
        </w:rPr>
        <w:t>термін</w:t>
      </w:r>
      <w:r w:rsidR="00040236" w:rsidRPr="00B978A3">
        <w:rPr>
          <w:bCs/>
          <w:i/>
          <w:sz w:val="28"/>
          <w:szCs w:val="28"/>
          <w:shd w:val="clear" w:color="auto" w:fill="FFFFFF"/>
        </w:rPr>
        <w:t xml:space="preserve"> </w:t>
      </w:r>
      <w:r w:rsidR="00040236" w:rsidRPr="0096767E">
        <w:rPr>
          <w:bCs/>
          <w:i/>
          <w:sz w:val="28"/>
          <w:szCs w:val="28"/>
          <w:u w:val="single"/>
          <w:shd w:val="clear" w:color="auto" w:fill="FFFFFF"/>
        </w:rPr>
        <w:t>«</w:t>
      </w:r>
      <w:r w:rsidR="00040236" w:rsidRPr="0096767E">
        <w:rPr>
          <w:i/>
          <w:sz w:val="28"/>
          <w:szCs w:val="28"/>
          <w:u w:val="single"/>
          <w:shd w:val="clear" w:color="auto" w:fill="FFFFFF"/>
        </w:rPr>
        <w:t>державна технічна політика в агропромисловому комплексі</w:t>
      </w:r>
      <w:r w:rsidR="00040236" w:rsidRPr="00B978A3">
        <w:rPr>
          <w:i/>
          <w:sz w:val="28"/>
          <w:szCs w:val="28"/>
          <w:shd w:val="clear" w:color="auto" w:fill="FFFFFF"/>
        </w:rPr>
        <w:t>»</w:t>
      </w:r>
      <w:r w:rsidR="00040236">
        <w:rPr>
          <w:i/>
          <w:sz w:val="28"/>
          <w:szCs w:val="28"/>
          <w:shd w:val="clear" w:color="auto" w:fill="FFFFFF"/>
        </w:rPr>
        <w:t xml:space="preserve">, </w:t>
      </w:r>
      <w:r w:rsidR="00D04833">
        <w:rPr>
          <w:sz w:val="28"/>
          <w:szCs w:val="28"/>
          <w:shd w:val="clear" w:color="auto" w:fill="FFFFFF"/>
        </w:rPr>
        <w:t xml:space="preserve">яка у проекті визначається як </w:t>
      </w:r>
      <w:r w:rsidR="00040236" w:rsidRPr="00B978A3">
        <w:rPr>
          <w:sz w:val="28"/>
          <w:szCs w:val="28"/>
          <w:shd w:val="clear" w:color="auto" w:fill="FFFFFF"/>
        </w:rPr>
        <w:t xml:space="preserve">«цілеспрямована законодавчо оформлена система організаційно-економічних і правових заходів, які </w:t>
      </w:r>
      <w:r w:rsidR="00040236" w:rsidRPr="00B978A3">
        <w:rPr>
          <w:i/>
          <w:sz w:val="28"/>
          <w:szCs w:val="28"/>
          <w:shd w:val="clear" w:color="auto" w:fill="FFFFFF"/>
        </w:rPr>
        <w:t>здійснюються</w:t>
      </w:r>
      <w:r w:rsidR="00040236" w:rsidRPr="00B978A3">
        <w:rPr>
          <w:sz w:val="28"/>
          <w:szCs w:val="28"/>
          <w:shd w:val="clear" w:color="auto" w:fill="FFFFFF"/>
        </w:rPr>
        <w:t xml:space="preserve"> </w:t>
      </w:r>
      <w:r w:rsidR="00040236" w:rsidRPr="00B978A3">
        <w:rPr>
          <w:i/>
          <w:sz w:val="28"/>
          <w:szCs w:val="28"/>
          <w:u w:val="single"/>
          <w:lang w:eastAsia="ru-RU"/>
        </w:rPr>
        <w:t>центральним органом виконавчої влади, що забезпечує формування та реалізує державну аграрну політику</w:t>
      </w:r>
      <w:r w:rsidR="00040236" w:rsidRPr="00B978A3">
        <w:rPr>
          <w:sz w:val="28"/>
          <w:szCs w:val="28"/>
          <w:shd w:val="clear" w:color="auto" w:fill="FFFFFF"/>
        </w:rPr>
        <w:t xml:space="preserve"> …».</w:t>
      </w:r>
      <w:r w:rsidR="00040236">
        <w:rPr>
          <w:sz w:val="28"/>
          <w:szCs w:val="28"/>
          <w:shd w:val="clear" w:color="auto" w:fill="FFFFFF"/>
        </w:rPr>
        <w:t xml:space="preserve"> Аналогічно, у всіх інших положеннях проекту згадується </w:t>
      </w:r>
      <w:r w:rsidR="00040236" w:rsidRPr="0043720C">
        <w:rPr>
          <w:sz w:val="28"/>
          <w:szCs w:val="28"/>
          <w:shd w:val="clear" w:color="auto" w:fill="FFFFFF"/>
        </w:rPr>
        <w:t>лише «</w:t>
      </w:r>
      <w:r w:rsidR="00040236" w:rsidRPr="0043720C">
        <w:rPr>
          <w:sz w:val="28"/>
          <w:szCs w:val="28"/>
          <w:lang w:eastAsia="ru-RU"/>
        </w:rPr>
        <w:t>центральний орган виконавчої влади, що забезпечує формування та реалізує державну аграрну політику».</w:t>
      </w:r>
      <w:r w:rsidR="00040236" w:rsidRPr="0043720C">
        <w:rPr>
          <w:i/>
          <w:sz w:val="28"/>
          <w:szCs w:val="28"/>
          <w:lang w:eastAsia="ru-RU"/>
        </w:rPr>
        <w:t xml:space="preserve"> </w:t>
      </w:r>
      <w:r w:rsidR="00040236" w:rsidRPr="0043720C">
        <w:rPr>
          <w:sz w:val="28"/>
          <w:szCs w:val="28"/>
          <w:shd w:val="clear" w:color="auto" w:fill="FFFFFF"/>
        </w:rPr>
        <w:t>В</w:t>
      </w:r>
      <w:r w:rsidR="00D04833" w:rsidRPr="0043720C">
        <w:rPr>
          <w:sz w:val="28"/>
          <w:szCs w:val="28"/>
          <w:shd w:val="clear" w:color="auto" w:fill="FFFFFF"/>
        </w:rPr>
        <w:t xml:space="preserve">ідтак, </w:t>
      </w:r>
      <w:r w:rsidR="00040236" w:rsidRPr="0043720C">
        <w:rPr>
          <w:sz w:val="28"/>
          <w:szCs w:val="28"/>
          <w:shd w:val="clear" w:color="auto" w:fill="FFFFFF"/>
        </w:rPr>
        <w:t xml:space="preserve">не </w:t>
      </w:r>
      <w:r w:rsidR="00D04833" w:rsidRPr="0043720C">
        <w:rPr>
          <w:sz w:val="28"/>
          <w:szCs w:val="28"/>
          <w:shd w:val="clear" w:color="auto" w:fill="FFFFFF"/>
        </w:rPr>
        <w:t xml:space="preserve">є </w:t>
      </w:r>
      <w:r w:rsidR="00040236" w:rsidRPr="0043720C">
        <w:rPr>
          <w:sz w:val="28"/>
          <w:szCs w:val="28"/>
          <w:shd w:val="clear" w:color="auto" w:fill="FFFFFF"/>
        </w:rPr>
        <w:t>зрозумілим, чи у проекті йде мова про один і той же центральний орган виконавчої влади</w:t>
      </w:r>
      <w:r w:rsidR="00884640" w:rsidRPr="0043720C">
        <w:rPr>
          <w:sz w:val="28"/>
          <w:szCs w:val="28"/>
          <w:shd w:val="clear" w:color="auto" w:fill="FFFFFF"/>
        </w:rPr>
        <w:t>,</w:t>
      </w:r>
      <w:r w:rsidR="00040236" w:rsidRPr="0043720C">
        <w:rPr>
          <w:sz w:val="28"/>
          <w:szCs w:val="28"/>
          <w:shd w:val="clear" w:color="auto" w:fill="FFFFFF"/>
        </w:rPr>
        <w:t xml:space="preserve"> чи </w:t>
      </w:r>
      <w:r w:rsidR="00D04833" w:rsidRPr="0043720C">
        <w:rPr>
          <w:sz w:val="28"/>
          <w:szCs w:val="28"/>
          <w:shd w:val="clear" w:color="auto" w:fill="FFFFFF"/>
        </w:rPr>
        <w:t xml:space="preserve">про </w:t>
      </w:r>
      <w:r w:rsidR="00040236" w:rsidRPr="0043720C">
        <w:rPr>
          <w:sz w:val="28"/>
          <w:szCs w:val="28"/>
          <w:shd w:val="clear" w:color="auto" w:fill="FFFFFF"/>
        </w:rPr>
        <w:t>два різних. При цьому</w:t>
      </w:r>
      <w:r w:rsidR="00FB412C" w:rsidRPr="0043720C">
        <w:rPr>
          <w:sz w:val="28"/>
          <w:szCs w:val="28"/>
          <w:shd w:val="clear" w:color="auto" w:fill="FFFFFF"/>
        </w:rPr>
        <w:t>,</w:t>
      </w:r>
      <w:r w:rsidR="00040236" w:rsidRPr="0043720C">
        <w:rPr>
          <w:sz w:val="28"/>
          <w:szCs w:val="28"/>
          <w:shd w:val="clear" w:color="auto" w:fill="FFFFFF"/>
        </w:rPr>
        <w:t xml:space="preserve"> зауважимо, </w:t>
      </w:r>
      <w:r w:rsidR="00040236" w:rsidRPr="0043720C">
        <w:rPr>
          <w:sz w:val="28"/>
          <w:szCs w:val="28"/>
          <w:lang w:eastAsia="ru-RU"/>
        </w:rPr>
        <w:t xml:space="preserve">що відповідно до ч. 1 ст. 7 Закону України </w:t>
      </w:r>
      <w:r w:rsidR="00040236" w:rsidRPr="0043720C">
        <w:rPr>
          <w:sz w:val="28"/>
          <w:szCs w:val="28"/>
          <w:shd w:val="clear" w:color="auto" w:fill="FFFFFF"/>
        </w:rPr>
        <w:t>«</w:t>
      </w:r>
      <w:r w:rsidR="00040236" w:rsidRPr="0043720C">
        <w:rPr>
          <w:bCs/>
          <w:sz w:val="28"/>
          <w:szCs w:val="28"/>
          <w:shd w:val="clear" w:color="auto" w:fill="FFFFFF"/>
        </w:rPr>
        <w:t>Про систему інженерно-технічного забезпечення агропромислового комплексу України» д</w:t>
      </w:r>
      <w:r w:rsidR="00040236" w:rsidRPr="0043720C">
        <w:rPr>
          <w:sz w:val="28"/>
          <w:szCs w:val="28"/>
          <w:shd w:val="clear" w:color="auto" w:fill="FFFFFF"/>
        </w:rPr>
        <w:t>ержавне управління</w:t>
      </w:r>
      <w:r w:rsidR="00040236" w:rsidRPr="00D04833">
        <w:rPr>
          <w:sz w:val="28"/>
          <w:szCs w:val="28"/>
          <w:shd w:val="clear" w:color="auto" w:fill="FFFFFF"/>
        </w:rPr>
        <w:t xml:space="preserve"> системою інженерно-технічного забезпечення агропромислового комплексу в межах своїх повноважень здійснюють</w:t>
      </w:r>
      <w:r w:rsidR="00884640">
        <w:rPr>
          <w:sz w:val="28"/>
          <w:szCs w:val="28"/>
          <w:shd w:val="clear" w:color="auto" w:fill="FFFFFF"/>
        </w:rPr>
        <w:t xml:space="preserve">, зокрема, </w:t>
      </w:r>
      <w:r w:rsidR="00040236" w:rsidRPr="00D04833">
        <w:rPr>
          <w:i/>
          <w:sz w:val="28"/>
          <w:szCs w:val="28"/>
          <w:shd w:val="clear" w:color="auto" w:fill="FFFFFF"/>
        </w:rPr>
        <w:t>центральний орган виконавчої влади, що забезпечує формування державної аграрної політики, та центральний орган виконавчої влади, що реалізує державну аграрну політику</w:t>
      </w:r>
      <w:r w:rsidR="00040236" w:rsidRPr="00D04833">
        <w:rPr>
          <w:sz w:val="28"/>
          <w:szCs w:val="28"/>
          <w:shd w:val="clear" w:color="auto" w:fill="FFFFFF"/>
        </w:rPr>
        <w:t xml:space="preserve">. Також згідно зі ст. 5 Закону України </w:t>
      </w:r>
      <w:r w:rsidR="00884640">
        <w:rPr>
          <w:sz w:val="28"/>
          <w:szCs w:val="28"/>
          <w:shd w:val="clear" w:color="auto" w:fill="FFFFFF"/>
        </w:rPr>
        <w:br/>
      </w:r>
      <w:r w:rsidR="00040236" w:rsidRPr="00D04833">
        <w:rPr>
          <w:sz w:val="28"/>
          <w:szCs w:val="28"/>
          <w:shd w:val="clear" w:color="auto" w:fill="FFFFFF"/>
        </w:rPr>
        <w:t>«</w:t>
      </w:r>
      <w:r w:rsidR="00040236" w:rsidRPr="00D04833">
        <w:rPr>
          <w:bCs/>
          <w:sz w:val="28"/>
          <w:szCs w:val="28"/>
          <w:shd w:val="clear" w:color="auto" w:fill="FFFFFF"/>
        </w:rPr>
        <w:t>Про стимулювання розвитку вітчизняного машинобудування для агропромислового комплексу» д</w:t>
      </w:r>
      <w:r w:rsidR="00040236" w:rsidRPr="00D04833">
        <w:rPr>
          <w:sz w:val="28"/>
          <w:szCs w:val="28"/>
          <w:shd w:val="clear" w:color="auto" w:fill="FFFFFF"/>
        </w:rPr>
        <w:t>ержавне управління вітчизняним машинобудуванням для агропромислового комплексу здійсню</w:t>
      </w:r>
      <w:r w:rsidR="00884640">
        <w:rPr>
          <w:sz w:val="28"/>
          <w:szCs w:val="28"/>
          <w:shd w:val="clear" w:color="auto" w:fill="FFFFFF"/>
        </w:rPr>
        <w:t xml:space="preserve">є, зокрема, </w:t>
      </w:r>
      <w:r w:rsidR="00040236" w:rsidRPr="00D04833">
        <w:rPr>
          <w:i/>
          <w:sz w:val="28"/>
          <w:szCs w:val="28"/>
          <w:shd w:val="clear" w:color="auto" w:fill="FFFFFF"/>
        </w:rPr>
        <w:t>центральний орган виконавчої влади, що забезпечує формування та реалізує державну аграрну політику</w:t>
      </w:r>
      <w:r w:rsidR="00040236" w:rsidRPr="00D04833">
        <w:rPr>
          <w:sz w:val="28"/>
          <w:szCs w:val="28"/>
          <w:shd w:val="clear" w:color="auto" w:fill="FFFFFF"/>
        </w:rPr>
        <w:t xml:space="preserve">. </w:t>
      </w:r>
    </w:p>
    <w:p w:rsidR="00D87B22" w:rsidRDefault="00040236" w:rsidP="00D87B22">
      <w:pPr>
        <w:ind w:firstLine="709"/>
        <w:jc w:val="both"/>
        <w:rPr>
          <w:rFonts w:eastAsia="Times New Roman"/>
          <w:lang w:eastAsia="ru-RU"/>
        </w:rPr>
      </w:pPr>
      <w:r w:rsidRPr="00EB013C">
        <w:rPr>
          <w:rFonts w:eastAsia="Times New Roman"/>
          <w:lang w:eastAsia="ru-RU"/>
        </w:rPr>
        <w:t xml:space="preserve">Викликає зауваження і зміст повноважень </w:t>
      </w:r>
      <w:r w:rsidRPr="00EB013C">
        <w:rPr>
          <w:bCs/>
          <w:shd w:val="clear" w:color="auto" w:fill="FFFFFF"/>
        </w:rPr>
        <w:t>«</w:t>
      </w:r>
      <w:r w:rsidR="0043449F">
        <w:rPr>
          <w:rFonts w:eastAsia="Times New Roman"/>
          <w:lang w:eastAsia="ru-RU"/>
        </w:rPr>
        <w:t xml:space="preserve">центрального </w:t>
      </w:r>
      <w:r w:rsidRPr="00EB013C">
        <w:rPr>
          <w:rFonts w:eastAsia="Times New Roman"/>
          <w:lang w:eastAsia="ru-RU"/>
        </w:rPr>
        <w:t xml:space="preserve">органу виконавчої влади, що забезпечує формування та реалізує державну технічну політику у сфері агропромислового комплексу та машинобудування для </w:t>
      </w:r>
      <w:r w:rsidRPr="00EB013C">
        <w:rPr>
          <w:rFonts w:eastAsia="Times New Roman"/>
          <w:lang w:eastAsia="ru-RU"/>
        </w:rPr>
        <w:lastRenderedPageBreak/>
        <w:t>агропромислового комплексу»</w:t>
      </w:r>
      <w:r>
        <w:rPr>
          <w:rFonts w:eastAsia="Times New Roman"/>
          <w:lang w:eastAsia="ru-RU"/>
        </w:rPr>
        <w:t xml:space="preserve">, </w:t>
      </w:r>
      <w:r w:rsidRPr="00EB013C">
        <w:rPr>
          <w:rFonts w:eastAsia="Times New Roman"/>
          <w:lang w:eastAsia="ru-RU"/>
        </w:rPr>
        <w:t>визначених у новій ст. 8</w:t>
      </w:r>
      <w:r w:rsidRPr="00EB013C">
        <w:rPr>
          <w:rFonts w:eastAsia="Times New Roman"/>
          <w:vertAlign w:val="superscript"/>
          <w:lang w:eastAsia="ru-RU"/>
        </w:rPr>
        <w:t>1</w:t>
      </w:r>
      <w:r w:rsidRPr="00EB013C">
        <w:rPr>
          <w:rFonts w:eastAsia="Times New Roman"/>
          <w:lang w:eastAsia="ru-RU"/>
        </w:rPr>
        <w:t xml:space="preserve"> Закону</w:t>
      </w:r>
      <w:r>
        <w:rPr>
          <w:rFonts w:eastAsia="Times New Roman"/>
          <w:lang w:eastAsia="ru-RU"/>
        </w:rPr>
        <w:t xml:space="preserve"> (в редакції проекту)</w:t>
      </w:r>
      <w:r w:rsidRPr="00EB013C">
        <w:rPr>
          <w:rFonts w:eastAsia="Times New Roman"/>
          <w:lang w:eastAsia="ru-RU"/>
        </w:rPr>
        <w:t xml:space="preserve">. Так, юридично некоректним </w:t>
      </w:r>
      <w:r>
        <w:rPr>
          <w:rFonts w:eastAsia="Times New Roman"/>
          <w:lang w:eastAsia="ru-RU"/>
        </w:rPr>
        <w:t xml:space="preserve">виглядає </w:t>
      </w:r>
      <w:r w:rsidRPr="00EB013C">
        <w:rPr>
          <w:rFonts w:eastAsia="Times New Roman"/>
          <w:lang w:eastAsia="ru-RU"/>
        </w:rPr>
        <w:t xml:space="preserve">положення </w:t>
      </w:r>
      <w:proofErr w:type="spellStart"/>
      <w:r w:rsidRPr="00EB013C">
        <w:rPr>
          <w:rFonts w:eastAsia="Times New Roman"/>
          <w:lang w:eastAsia="ru-RU"/>
        </w:rPr>
        <w:t>абз</w:t>
      </w:r>
      <w:proofErr w:type="spellEnd"/>
      <w:r w:rsidRPr="00EB013C">
        <w:rPr>
          <w:rFonts w:eastAsia="Times New Roman"/>
          <w:lang w:eastAsia="ru-RU"/>
        </w:rPr>
        <w:t>. 2 цієї статті</w:t>
      </w:r>
      <w:r>
        <w:rPr>
          <w:rFonts w:eastAsia="Times New Roman"/>
          <w:lang w:eastAsia="ru-RU"/>
        </w:rPr>
        <w:t>, відповідно до яко</w:t>
      </w:r>
      <w:r w:rsidR="00D04833">
        <w:rPr>
          <w:rFonts w:eastAsia="Times New Roman"/>
          <w:lang w:eastAsia="ru-RU"/>
        </w:rPr>
        <w:t>го</w:t>
      </w:r>
      <w:r>
        <w:rPr>
          <w:rFonts w:eastAsia="Times New Roman"/>
          <w:lang w:eastAsia="ru-RU"/>
        </w:rPr>
        <w:t xml:space="preserve"> останній </w:t>
      </w:r>
      <w:r w:rsidRPr="00EB013C">
        <w:rPr>
          <w:rFonts w:eastAsia="Times New Roman"/>
          <w:lang w:eastAsia="ru-RU"/>
        </w:rPr>
        <w:t>«</w:t>
      </w:r>
      <w:r w:rsidRPr="00EB013C">
        <w:rPr>
          <w:rFonts w:eastAsia="Times New Roman"/>
          <w:i/>
          <w:lang w:eastAsia="ru-RU"/>
        </w:rPr>
        <w:t xml:space="preserve">формує </w:t>
      </w:r>
      <w:r w:rsidRPr="003D4CF8">
        <w:rPr>
          <w:rFonts w:eastAsia="Times New Roman"/>
          <w:i/>
          <w:u w:val="single"/>
          <w:lang w:eastAsia="ru-RU"/>
        </w:rPr>
        <w:t>політику технічного регулювання</w:t>
      </w:r>
      <w:r w:rsidRPr="00EB013C">
        <w:rPr>
          <w:rFonts w:eastAsia="Times New Roman"/>
          <w:i/>
          <w:lang w:eastAsia="ru-RU"/>
        </w:rPr>
        <w:t xml:space="preserve"> щодо </w:t>
      </w:r>
      <w:r w:rsidRPr="003D4CF8">
        <w:rPr>
          <w:rFonts w:eastAsia="Times New Roman"/>
          <w:i/>
          <w:u w:val="single"/>
          <w:lang w:eastAsia="ru-RU"/>
        </w:rPr>
        <w:t>технічної політики</w:t>
      </w:r>
      <w:r w:rsidRPr="00EB013C">
        <w:rPr>
          <w:rFonts w:eastAsia="Times New Roman"/>
          <w:i/>
          <w:lang w:eastAsia="ru-RU"/>
        </w:rPr>
        <w:t xml:space="preserve"> </w:t>
      </w:r>
      <w:r w:rsidRPr="00EB013C">
        <w:rPr>
          <w:rFonts w:eastAsia="Times New Roman"/>
          <w:lang w:eastAsia="ru-RU"/>
        </w:rPr>
        <w:t xml:space="preserve">у сфері агропромислового комплексу та машинобудування для агропромислового комплексу». </w:t>
      </w:r>
    </w:p>
    <w:p w:rsidR="0073555E" w:rsidRDefault="0073555E" w:rsidP="0073555E">
      <w:pPr>
        <w:ind w:firstLine="709"/>
        <w:jc w:val="both"/>
        <w:rPr>
          <w:rFonts w:eastAsia="Times New Roman"/>
          <w:lang w:eastAsia="ru-RU"/>
        </w:rPr>
      </w:pPr>
      <w:r>
        <w:rPr>
          <w:rFonts w:eastAsia="Times New Roman"/>
          <w:lang w:eastAsia="ru-RU"/>
        </w:rPr>
        <w:t xml:space="preserve">У приписі </w:t>
      </w:r>
      <w:proofErr w:type="spellStart"/>
      <w:r>
        <w:rPr>
          <w:rFonts w:eastAsia="Times New Roman"/>
          <w:lang w:eastAsia="ru-RU"/>
        </w:rPr>
        <w:t>а</w:t>
      </w:r>
      <w:r w:rsidRPr="00EB013C">
        <w:rPr>
          <w:rFonts w:eastAsia="Times New Roman"/>
          <w:lang w:eastAsia="ru-RU"/>
        </w:rPr>
        <w:t>бз</w:t>
      </w:r>
      <w:proofErr w:type="spellEnd"/>
      <w:r w:rsidRPr="00EB013C">
        <w:rPr>
          <w:rFonts w:eastAsia="Times New Roman"/>
          <w:lang w:eastAsia="ru-RU"/>
        </w:rPr>
        <w:t>. 3 зазначеної статті</w:t>
      </w:r>
      <w:r>
        <w:rPr>
          <w:rFonts w:eastAsia="Times New Roman"/>
          <w:lang w:eastAsia="ru-RU"/>
        </w:rPr>
        <w:t xml:space="preserve"> – </w:t>
      </w:r>
      <w:r w:rsidRPr="00EB013C">
        <w:rPr>
          <w:rFonts w:eastAsia="Times New Roman"/>
          <w:lang w:eastAsia="ru-RU"/>
        </w:rPr>
        <w:t>«призначає чи уповноважує підприємство, установу чи організацію</w:t>
      </w:r>
      <w:r>
        <w:rPr>
          <w:rFonts w:eastAsia="Times New Roman"/>
          <w:lang w:eastAsia="ru-RU"/>
        </w:rPr>
        <w:t xml:space="preserve"> </w:t>
      </w:r>
      <w:r w:rsidRPr="00EB013C">
        <w:rPr>
          <w:rFonts w:eastAsia="Times New Roman"/>
          <w:lang w:eastAsia="ru-RU"/>
        </w:rPr>
        <w:t xml:space="preserve">на здійснення діяльності із затвердження </w:t>
      </w:r>
      <w:r w:rsidRPr="00EB013C">
        <w:rPr>
          <w:rFonts w:eastAsia="Times New Roman"/>
          <w:i/>
          <w:lang w:eastAsia="ru-RU"/>
        </w:rPr>
        <w:t>типу</w:t>
      </w:r>
      <w:r w:rsidRPr="00EB013C">
        <w:rPr>
          <w:rFonts w:eastAsia="Times New Roman"/>
          <w:lang w:eastAsia="ru-RU"/>
        </w:rPr>
        <w:t>, як органу з оцінки відповідності сільськогосподарських і лісогосподарських технічних засобів»</w:t>
      </w:r>
      <w:r>
        <w:rPr>
          <w:rFonts w:eastAsia="Times New Roman"/>
          <w:lang w:eastAsia="ru-RU"/>
        </w:rPr>
        <w:t xml:space="preserve"> – </w:t>
      </w:r>
      <w:r w:rsidRPr="00EB013C">
        <w:rPr>
          <w:rFonts w:eastAsia="Times New Roman"/>
          <w:lang w:eastAsia="ru-RU"/>
        </w:rPr>
        <w:t>незрозуміло</w:t>
      </w:r>
      <w:r>
        <w:rPr>
          <w:rFonts w:eastAsia="Times New Roman"/>
          <w:lang w:eastAsia="ru-RU"/>
        </w:rPr>
        <w:t>,</w:t>
      </w:r>
      <w:r w:rsidRPr="00EB013C">
        <w:rPr>
          <w:rFonts w:eastAsia="Times New Roman"/>
          <w:lang w:eastAsia="ru-RU"/>
        </w:rPr>
        <w:t xml:space="preserve"> про який «тип» іде мова.</w:t>
      </w:r>
    </w:p>
    <w:p w:rsidR="00470D35" w:rsidRDefault="00DF1061" w:rsidP="00830BDF">
      <w:pPr>
        <w:ind w:firstLine="709"/>
        <w:jc w:val="both"/>
      </w:pPr>
      <w:r>
        <w:rPr>
          <w:rFonts w:eastAsia="Times New Roman"/>
          <w:lang w:eastAsia="ru-RU"/>
        </w:rPr>
        <w:t xml:space="preserve">2.2. У цілому ж, </w:t>
      </w:r>
      <w:r w:rsidR="00830BDF" w:rsidRPr="00B978A3">
        <w:t>Головне управління не підтримує доповнення Закону новою ст. 8</w:t>
      </w:r>
      <w:r w:rsidR="00830BDF" w:rsidRPr="00B978A3">
        <w:rPr>
          <w:vertAlign w:val="superscript"/>
        </w:rPr>
        <w:t>1</w:t>
      </w:r>
      <w:r w:rsidR="00830BDF" w:rsidRPr="00B978A3">
        <w:t xml:space="preserve">, якою пропонується визначити повноваження «центрального органу виконавчої влади, що </w:t>
      </w:r>
      <w:r w:rsidR="00830BDF" w:rsidRPr="00B978A3">
        <w:rPr>
          <w:i/>
        </w:rPr>
        <w:t xml:space="preserve">забезпечує формування та реалізує </w:t>
      </w:r>
      <w:r w:rsidR="00830BDF" w:rsidRPr="00B978A3">
        <w:rPr>
          <w:i/>
          <w:u w:val="single"/>
        </w:rPr>
        <w:t>державну технічну політику у сфері агропромислового комплексу та машинобудування для агропромислового комплексу»</w:t>
      </w:r>
      <w:r w:rsidR="00830BDF">
        <w:t xml:space="preserve">, виходячи з наступного. </w:t>
      </w:r>
    </w:p>
    <w:p w:rsidR="00830BDF" w:rsidRPr="00060FD7" w:rsidRDefault="00830BDF" w:rsidP="00830BDF">
      <w:pPr>
        <w:ind w:firstLine="709"/>
        <w:jc w:val="both"/>
      </w:pPr>
      <w:r w:rsidRPr="00B978A3">
        <w:t xml:space="preserve">Зокрема, у ст. 2 Закону чітко визначена сфера його </w:t>
      </w:r>
      <w:r>
        <w:t xml:space="preserve">дії: </w:t>
      </w:r>
      <w:r w:rsidRPr="00B978A3">
        <w:t>«</w:t>
      </w:r>
      <w:r w:rsidRPr="00B978A3">
        <w:rPr>
          <w:i/>
          <w:shd w:val="clear" w:color="auto" w:fill="FFFFFF"/>
        </w:rPr>
        <w:t xml:space="preserve">відносини, що виникають у зв’язку з розробленням та прийняттям </w:t>
      </w:r>
      <w:r w:rsidRPr="00B978A3">
        <w:rPr>
          <w:i/>
          <w:u w:val="single"/>
          <w:shd w:val="clear" w:color="auto" w:fill="FFFFFF"/>
        </w:rPr>
        <w:t>технічних регламентів</w:t>
      </w:r>
      <w:r w:rsidRPr="00B978A3">
        <w:rPr>
          <w:i/>
          <w:shd w:val="clear" w:color="auto" w:fill="FFFFFF"/>
        </w:rPr>
        <w:t xml:space="preserve"> і передбачених ними </w:t>
      </w:r>
      <w:r w:rsidRPr="00B978A3">
        <w:rPr>
          <w:i/>
          <w:u w:val="single"/>
          <w:shd w:val="clear" w:color="auto" w:fill="FFFFFF"/>
        </w:rPr>
        <w:t>процедур оцінки відповідності</w:t>
      </w:r>
      <w:r w:rsidRPr="00B978A3">
        <w:rPr>
          <w:i/>
          <w:shd w:val="clear" w:color="auto" w:fill="FFFFFF"/>
        </w:rPr>
        <w:t xml:space="preserve">, їх застосуванням стосовно продукції </w:t>
      </w:r>
      <w:r w:rsidRPr="00B978A3">
        <w:rPr>
          <w:shd w:val="clear" w:color="auto" w:fill="FFFFFF"/>
        </w:rPr>
        <w:t>…</w:t>
      </w:r>
      <w:r>
        <w:rPr>
          <w:shd w:val="clear" w:color="auto" w:fill="FFFFFF"/>
        </w:rPr>
        <w:t>» (</w:t>
      </w:r>
      <w:proofErr w:type="spellStart"/>
      <w:r>
        <w:rPr>
          <w:shd w:val="clear" w:color="auto" w:fill="FFFFFF"/>
        </w:rPr>
        <w:t>абз</w:t>
      </w:r>
      <w:proofErr w:type="spellEnd"/>
      <w:r>
        <w:rPr>
          <w:shd w:val="clear" w:color="auto" w:fill="FFFFFF"/>
        </w:rPr>
        <w:t>. </w:t>
      </w:r>
      <w:r w:rsidRPr="00B978A3">
        <w:rPr>
          <w:shd w:val="clear" w:color="auto" w:fill="FFFFFF"/>
        </w:rPr>
        <w:t xml:space="preserve">1 ч. 1). При цьому, </w:t>
      </w:r>
      <w:proofErr w:type="spellStart"/>
      <w:r w:rsidRPr="00B978A3">
        <w:rPr>
          <w:shd w:val="clear" w:color="auto" w:fill="FFFFFF"/>
        </w:rPr>
        <w:t>ч.ч</w:t>
      </w:r>
      <w:proofErr w:type="spellEnd"/>
      <w:r w:rsidRPr="00B978A3">
        <w:rPr>
          <w:shd w:val="clear" w:color="auto" w:fill="FFFFFF"/>
        </w:rPr>
        <w:t>. 2-5 ст. 2 Закону передбачають виключення та обмеження щодо його сфери дії, де у ч. 4 визначається, що «дія положень ць</w:t>
      </w:r>
      <w:r w:rsidRPr="00B978A3">
        <w:t>ого Закону, що стосуються призначення органів з оцінки відповідності та призначених органів, а також розділів </w:t>
      </w:r>
      <w:r w:rsidRPr="005959C7">
        <w:t>VI</w:t>
      </w:r>
      <w:r w:rsidRPr="00B978A3">
        <w:t>, </w:t>
      </w:r>
      <w:r w:rsidRPr="005959C7">
        <w:t>VII</w:t>
      </w:r>
      <w:r w:rsidRPr="00B978A3">
        <w:t> і </w:t>
      </w:r>
      <w:r w:rsidRPr="005959C7">
        <w:t>VIII</w:t>
      </w:r>
      <w:r w:rsidRPr="00B978A3">
        <w:t xml:space="preserve"> (крім </w:t>
      </w:r>
      <w:r w:rsidRPr="005959C7">
        <w:t>частини першої</w:t>
      </w:r>
      <w:r w:rsidRPr="00B978A3">
        <w:t xml:space="preserve"> статті 45) цього Закону, </w:t>
      </w:r>
      <w:r w:rsidRPr="005959C7">
        <w:rPr>
          <w:i/>
        </w:rPr>
        <w:t>не поширюється на</w:t>
      </w:r>
      <w:r w:rsidRPr="00B978A3">
        <w:t xml:space="preserve">: … затвердження конструкції колісних транспортних засобів, їх предметів обладнання і частин (крім </w:t>
      </w:r>
      <w:r w:rsidRPr="005959C7">
        <w:t>статті 24</w:t>
      </w:r>
      <w:r w:rsidRPr="00B978A3">
        <w:t xml:space="preserve">, </w:t>
      </w:r>
      <w:r w:rsidRPr="005959C7">
        <w:t>частини другої</w:t>
      </w:r>
      <w:r w:rsidRPr="00B978A3">
        <w:t xml:space="preserve"> статті 31, </w:t>
      </w:r>
      <w:r w:rsidRPr="005959C7">
        <w:t>частин другої</w:t>
      </w:r>
      <w:r w:rsidRPr="00B978A3">
        <w:t>, </w:t>
      </w:r>
      <w:r w:rsidRPr="005959C7">
        <w:t>третьої</w:t>
      </w:r>
      <w:r w:rsidRPr="00B978A3">
        <w:t xml:space="preserve"> та </w:t>
      </w:r>
      <w:r w:rsidRPr="005959C7">
        <w:t>четвертої</w:t>
      </w:r>
      <w:r w:rsidRPr="00B978A3">
        <w:t xml:space="preserve"> статті 45 цього Закону); затвердження типу сільськогосподарських та лісогосподарських тракторів, їх причепів і змінного причіпного обладнання, систем, складових частин та окремих технічних вузлів (крім </w:t>
      </w:r>
      <w:r w:rsidRPr="005959C7">
        <w:t>статті 24</w:t>
      </w:r>
      <w:r w:rsidRPr="00B978A3">
        <w:t xml:space="preserve">, </w:t>
      </w:r>
      <w:r w:rsidRPr="005959C7">
        <w:t>частини другої</w:t>
      </w:r>
      <w:r w:rsidRPr="00B978A3">
        <w:t xml:space="preserve"> статті 31, </w:t>
      </w:r>
      <w:r w:rsidRPr="005959C7">
        <w:t>частин другої</w:t>
      </w:r>
      <w:r w:rsidRPr="00B978A3">
        <w:t>, </w:t>
      </w:r>
      <w:r w:rsidRPr="005959C7">
        <w:t>третьої</w:t>
      </w:r>
      <w:r w:rsidRPr="00B978A3">
        <w:t> та </w:t>
      </w:r>
      <w:r w:rsidRPr="005959C7">
        <w:t>четвертої</w:t>
      </w:r>
      <w:r w:rsidRPr="00B978A3">
        <w:t xml:space="preserve"> статті 5 цього Закону);…». </w:t>
      </w:r>
      <w:r>
        <w:t xml:space="preserve">На противагу зазначеному, у </w:t>
      </w:r>
      <w:r w:rsidRPr="00B978A3">
        <w:rPr>
          <w:shd w:val="clear" w:color="auto" w:fill="FFFFFF"/>
        </w:rPr>
        <w:t>Закон</w:t>
      </w:r>
      <w:r>
        <w:rPr>
          <w:shd w:val="clear" w:color="auto" w:fill="FFFFFF"/>
        </w:rPr>
        <w:t>і</w:t>
      </w:r>
      <w:r w:rsidRPr="00B978A3">
        <w:rPr>
          <w:shd w:val="clear" w:color="auto" w:fill="FFFFFF"/>
        </w:rPr>
        <w:t xml:space="preserve"> України «</w:t>
      </w:r>
      <w:r w:rsidRPr="00B978A3">
        <w:rPr>
          <w:bCs/>
          <w:shd w:val="clear" w:color="auto" w:fill="FFFFFF"/>
        </w:rPr>
        <w:t xml:space="preserve">Про систему інженерно-технічного забезпечення </w:t>
      </w:r>
      <w:r w:rsidRPr="00060FD7">
        <w:rPr>
          <w:bCs/>
          <w:shd w:val="clear" w:color="auto" w:fill="FFFFFF"/>
        </w:rPr>
        <w:t xml:space="preserve">агропромислового комплексу України» </w:t>
      </w:r>
      <w:r>
        <w:rPr>
          <w:bCs/>
          <w:shd w:val="clear" w:color="auto" w:fill="FFFFFF"/>
        </w:rPr>
        <w:t xml:space="preserve">вже </w:t>
      </w:r>
      <w:r w:rsidRPr="00060FD7">
        <w:rPr>
          <w:bCs/>
          <w:shd w:val="clear" w:color="auto" w:fill="FFFFFF"/>
        </w:rPr>
        <w:t>визнач</w:t>
      </w:r>
      <w:r>
        <w:rPr>
          <w:bCs/>
          <w:shd w:val="clear" w:color="auto" w:fill="FFFFFF"/>
        </w:rPr>
        <w:t>ено дотичне</w:t>
      </w:r>
      <w:r w:rsidRPr="00060FD7">
        <w:rPr>
          <w:b/>
          <w:bCs/>
          <w:shd w:val="clear" w:color="auto" w:fill="FFFFFF"/>
        </w:rPr>
        <w:t xml:space="preserve"> </w:t>
      </w:r>
      <w:r w:rsidRPr="00060FD7">
        <w:rPr>
          <w:i/>
        </w:rPr>
        <w:t>поняття «</w:t>
      </w:r>
      <w:r w:rsidRPr="00060FD7">
        <w:rPr>
          <w:i/>
          <w:shd w:val="clear" w:color="auto" w:fill="FFFFFF"/>
        </w:rPr>
        <w:t>державної технічної політики в агропромисловому комплексі»</w:t>
      </w:r>
      <w:r>
        <w:rPr>
          <w:shd w:val="clear" w:color="auto" w:fill="FFFFFF"/>
        </w:rPr>
        <w:t xml:space="preserve"> </w:t>
      </w:r>
      <w:r w:rsidRPr="00060FD7">
        <w:rPr>
          <w:shd w:val="clear" w:color="auto" w:fill="FFFFFF"/>
        </w:rPr>
        <w:t>(п. 6 ч. 1 ст. 1) та регулю</w:t>
      </w:r>
      <w:r>
        <w:rPr>
          <w:shd w:val="clear" w:color="auto" w:fill="FFFFFF"/>
        </w:rPr>
        <w:t xml:space="preserve">ються </w:t>
      </w:r>
      <w:r w:rsidRPr="00060FD7">
        <w:rPr>
          <w:shd w:val="clear" w:color="auto" w:fill="FFFFFF"/>
        </w:rPr>
        <w:t>питання її реалізації (п. 2 ч. 1 ст. 3</w:t>
      </w:r>
      <w:r w:rsidR="00D53E99">
        <w:rPr>
          <w:shd w:val="clear" w:color="auto" w:fill="FFFFFF"/>
        </w:rPr>
        <w:t xml:space="preserve">, </w:t>
      </w:r>
      <w:r w:rsidRPr="00060FD7">
        <w:rPr>
          <w:shd w:val="clear" w:color="auto" w:fill="FFFFFF"/>
        </w:rPr>
        <w:t>п. 1 ч. 1 ст. 4</w:t>
      </w:r>
      <w:r w:rsidR="00D53E99">
        <w:rPr>
          <w:shd w:val="clear" w:color="auto" w:fill="FFFFFF"/>
        </w:rPr>
        <w:t>,</w:t>
      </w:r>
      <w:r w:rsidRPr="00060FD7">
        <w:rPr>
          <w:shd w:val="clear" w:color="auto" w:fill="FFFFFF"/>
        </w:rPr>
        <w:t xml:space="preserve"> п. 1 ч. 1, п. 4 ч. 2 ст. 9</w:t>
      </w:r>
      <w:r w:rsidR="00D53E99">
        <w:rPr>
          <w:shd w:val="clear" w:color="auto" w:fill="FFFFFF"/>
        </w:rPr>
        <w:t>,</w:t>
      </w:r>
      <w:r w:rsidRPr="00060FD7">
        <w:rPr>
          <w:shd w:val="clear" w:color="auto" w:fill="FFFFFF"/>
        </w:rPr>
        <w:t xml:space="preserve"> п. 1 ч. 2 ст. 22)</w:t>
      </w:r>
      <w:r>
        <w:rPr>
          <w:shd w:val="clear" w:color="auto" w:fill="FFFFFF"/>
        </w:rPr>
        <w:t>. Т</w:t>
      </w:r>
      <w:r w:rsidRPr="00060FD7">
        <w:rPr>
          <w:shd w:val="clear" w:color="auto" w:fill="FFFFFF"/>
        </w:rPr>
        <w:t xml:space="preserve">ому вважаємо, що предметом </w:t>
      </w:r>
      <w:r>
        <w:rPr>
          <w:shd w:val="clear" w:color="auto" w:fill="FFFFFF"/>
        </w:rPr>
        <w:t xml:space="preserve">регулювання </w:t>
      </w:r>
      <w:r w:rsidRPr="00060FD7">
        <w:rPr>
          <w:shd w:val="clear" w:color="auto" w:fill="FFFFFF"/>
        </w:rPr>
        <w:t xml:space="preserve">останнього </w:t>
      </w:r>
      <w:r>
        <w:rPr>
          <w:shd w:val="clear" w:color="auto" w:fill="FFFFFF"/>
        </w:rPr>
        <w:t>(</w:t>
      </w:r>
      <w:r w:rsidR="00470D35">
        <w:rPr>
          <w:shd w:val="clear" w:color="auto" w:fill="FFFFFF"/>
        </w:rPr>
        <w:t xml:space="preserve">тобто, </w:t>
      </w:r>
      <w:r w:rsidRPr="00060FD7">
        <w:rPr>
          <w:shd w:val="clear" w:color="auto" w:fill="FFFFFF"/>
        </w:rPr>
        <w:t>Закон</w:t>
      </w:r>
      <w:r w:rsidR="00470D35">
        <w:rPr>
          <w:shd w:val="clear" w:color="auto" w:fill="FFFFFF"/>
        </w:rPr>
        <w:t>у</w:t>
      </w:r>
      <w:r w:rsidRPr="00060FD7">
        <w:rPr>
          <w:shd w:val="clear" w:color="auto" w:fill="FFFFFF"/>
        </w:rPr>
        <w:t xml:space="preserve"> України «</w:t>
      </w:r>
      <w:r w:rsidRPr="00060FD7">
        <w:rPr>
          <w:bCs/>
          <w:shd w:val="clear" w:color="auto" w:fill="FFFFFF"/>
        </w:rPr>
        <w:t xml:space="preserve">Про систему інженерно-технічного забезпечення агропромислового комплексу України») </w:t>
      </w:r>
      <w:r w:rsidRPr="00060FD7">
        <w:rPr>
          <w:shd w:val="clear" w:color="auto" w:fill="FFFFFF"/>
        </w:rPr>
        <w:t xml:space="preserve">може бути і </w:t>
      </w:r>
      <w:r>
        <w:rPr>
          <w:shd w:val="clear" w:color="auto" w:fill="FFFFFF"/>
        </w:rPr>
        <w:t xml:space="preserve">більш ширше </w:t>
      </w:r>
      <w:r w:rsidRPr="00060FD7">
        <w:rPr>
          <w:shd w:val="clear" w:color="auto" w:fill="FFFFFF"/>
        </w:rPr>
        <w:t>питання «</w:t>
      </w:r>
      <w:r w:rsidRPr="00060FD7">
        <w:t>державної технічної політики</w:t>
      </w:r>
      <w:r w:rsidRPr="00B978A3">
        <w:t xml:space="preserve"> у сфері агропромислового комплексу та машинобудування для агропромислового комплексу».</w:t>
      </w:r>
      <w:r w:rsidRPr="00B978A3">
        <w:rPr>
          <w:u w:val="single"/>
        </w:rPr>
        <w:t xml:space="preserve"> </w:t>
      </w:r>
    </w:p>
    <w:p w:rsidR="004A3DCD" w:rsidRDefault="00DD560D" w:rsidP="00D87B22">
      <w:pPr>
        <w:ind w:firstLine="709"/>
        <w:jc w:val="both"/>
        <w:rPr>
          <w:rFonts w:eastAsia="Times New Roman"/>
          <w:lang w:eastAsia="ru-RU"/>
        </w:rPr>
      </w:pPr>
      <w:r w:rsidRPr="00D87B22">
        <w:rPr>
          <w:rFonts w:eastAsia="Times New Roman"/>
          <w:b/>
          <w:lang w:eastAsia="ru-RU"/>
        </w:rPr>
        <w:t xml:space="preserve">3. </w:t>
      </w:r>
      <w:r w:rsidR="004A3DCD">
        <w:rPr>
          <w:rFonts w:eastAsia="Times New Roman"/>
          <w:lang w:eastAsia="ru-RU"/>
        </w:rPr>
        <w:t>П</w:t>
      </w:r>
      <w:r w:rsidR="004A3DCD" w:rsidRPr="004A3DCD">
        <w:rPr>
          <w:rFonts w:eastAsia="Times New Roman"/>
          <w:lang w:eastAsia="ru-RU"/>
        </w:rPr>
        <w:t>роект не містить розділу «Прикінцеві положення»</w:t>
      </w:r>
      <w:r w:rsidR="004A3DCD">
        <w:rPr>
          <w:rFonts w:eastAsia="Times New Roman"/>
          <w:lang w:eastAsia="ru-RU"/>
        </w:rPr>
        <w:t>, у якому визначалися б термін набрання чинності Законом, проект якого розглядається</w:t>
      </w:r>
      <w:r w:rsidR="004A3DCD" w:rsidRPr="004A3DCD">
        <w:rPr>
          <w:rFonts w:eastAsia="Times New Roman"/>
          <w:lang w:eastAsia="ru-RU"/>
        </w:rPr>
        <w:t>,</w:t>
      </w:r>
      <w:r w:rsidR="004A3DCD">
        <w:rPr>
          <w:rFonts w:eastAsia="Times New Roman"/>
          <w:lang w:eastAsia="ru-RU"/>
        </w:rPr>
        <w:t xml:space="preserve"> відповідні доручення Уряду, які випливають зі змісту положень останнього, тощо.</w:t>
      </w:r>
    </w:p>
    <w:p w:rsidR="005373D4" w:rsidRPr="00F37EA0" w:rsidRDefault="00C46771" w:rsidP="009A40C9">
      <w:pPr>
        <w:ind w:firstLine="709"/>
        <w:jc w:val="both"/>
      </w:pPr>
      <w:r w:rsidRPr="00C46771">
        <w:rPr>
          <w:b/>
        </w:rPr>
        <w:t>4.</w:t>
      </w:r>
      <w:r>
        <w:t xml:space="preserve"> </w:t>
      </w:r>
      <w:r w:rsidR="005373D4" w:rsidRPr="00F37EA0">
        <w:t xml:space="preserve">Загальним недоліком проекту є складна мова його викладення,  наявність у ньому громіздких </w:t>
      </w:r>
      <w:r w:rsidR="009A40C9">
        <w:t>норм, викладення п</w:t>
      </w:r>
      <w:r w:rsidR="009A40C9" w:rsidRPr="004A3DCD">
        <w:rPr>
          <w:rFonts w:eastAsia="Times New Roman"/>
          <w:lang w:eastAsia="ru-RU"/>
        </w:rPr>
        <w:t>оложен</w:t>
      </w:r>
      <w:r w:rsidR="009A40C9">
        <w:rPr>
          <w:rFonts w:eastAsia="Times New Roman"/>
          <w:lang w:eastAsia="ru-RU"/>
        </w:rPr>
        <w:t>ь</w:t>
      </w:r>
      <w:r w:rsidR="009A40C9" w:rsidRPr="004A3DCD">
        <w:rPr>
          <w:rFonts w:eastAsia="Times New Roman"/>
          <w:lang w:eastAsia="ru-RU"/>
        </w:rPr>
        <w:t xml:space="preserve"> </w:t>
      </w:r>
      <w:r w:rsidR="009A40C9" w:rsidRPr="00D87B22">
        <w:rPr>
          <w:rFonts w:eastAsia="Times New Roman"/>
          <w:lang w:eastAsia="ru-RU"/>
        </w:rPr>
        <w:t xml:space="preserve">без дотримання правил ділової української мови, пунктуації, </w:t>
      </w:r>
      <w:r w:rsidR="009A40C9">
        <w:rPr>
          <w:rFonts w:eastAsia="Times New Roman"/>
          <w:lang w:eastAsia="ru-RU"/>
        </w:rPr>
        <w:t>п</w:t>
      </w:r>
      <w:r w:rsidR="009A40C9" w:rsidRPr="00D87B22">
        <w:rPr>
          <w:rFonts w:eastAsia="Times New Roman"/>
          <w:lang w:eastAsia="ru-RU"/>
        </w:rPr>
        <w:t xml:space="preserve">орівняльна таблиця не відображає </w:t>
      </w:r>
      <w:proofErr w:type="spellStart"/>
      <w:r w:rsidR="009A40C9">
        <w:rPr>
          <w:rFonts w:eastAsia="Times New Roman"/>
          <w:lang w:eastAsia="ru-RU"/>
        </w:rPr>
        <w:t>коректно</w:t>
      </w:r>
      <w:proofErr w:type="spellEnd"/>
      <w:r w:rsidR="009A40C9">
        <w:rPr>
          <w:rFonts w:eastAsia="Times New Roman"/>
          <w:lang w:eastAsia="ru-RU"/>
        </w:rPr>
        <w:t xml:space="preserve"> </w:t>
      </w:r>
      <w:r w:rsidR="009A40C9" w:rsidRPr="00D87B22">
        <w:rPr>
          <w:rFonts w:eastAsia="Times New Roman"/>
          <w:lang w:eastAsia="ru-RU"/>
        </w:rPr>
        <w:t>змін</w:t>
      </w:r>
      <w:r w:rsidR="009A40C9">
        <w:rPr>
          <w:rFonts w:eastAsia="Times New Roman"/>
          <w:lang w:eastAsia="ru-RU"/>
        </w:rPr>
        <w:t>и</w:t>
      </w:r>
      <w:r w:rsidR="009A40C9" w:rsidRPr="00D87B22">
        <w:rPr>
          <w:rFonts w:eastAsia="Times New Roman"/>
          <w:lang w:eastAsia="ru-RU"/>
        </w:rPr>
        <w:t>, передбачен</w:t>
      </w:r>
      <w:r w:rsidR="009A40C9">
        <w:rPr>
          <w:rFonts w:eastAsia="Times New Roman"/>
          <w:lang w:eastAsia="ru-RU"/>
        </w:rPr>
        <w:t>і</w:t>
      </w:r>
      <w:r w:rsidR="009A40C9" w:rsidRPr="00D87B22">
        <w:rPr>
          <w:rFonts w:eastAsia="Times New Roman"/>
          <w:lang w:eastAsia="ru-RU"/>
        </w:rPr>
        <w:t xml:space="preserve"> проектом</w:t>
      </w:r>
      <w:r w:rsidR="009A40C9">
        <w:rPr>
          <w:rFonts w:eastAsia="Times New Roman"/>
          <w:lang w:eastAsia="ru-RU"/>
        </w:rPr>
        <w:t>,</w:t>
      </w:r>
      <w:r w:rsidR="009A40C9" w:rsidRPr="00F37EA0">
        <w:t xml:space="preserve"> </w:t>
      </w:r>
      <w:r w:rsidR="005373D4" w:rsidRPr="00F37EA0">
        <w:t xml:space="preserve">що </w:t>
      </w:r>
      <w:r w:rsidR="009A40C9">
        <w:t xml:space="preserve">в сукупності </w:t>
      </w:r>
      <w:r w:rsidR="005373D4" w:rsidRPr="00F37EA0">
        <w:t xml:space="preserve">ускладнює його розуміння та  </w:t>
      </w:r>
      <w:r w:rsidR="005373D4" w:rsidRPr="00F37EA0">
        <w:lastRenderedPageBreak/>
        <w:t xml:space="preserve">може призвести до негативних наслідків при застосуванні. </w:t>
      </w:r>
      <w:r w:rsidR="00A00161">
        <w:t>Принагідно з</w:t>
      </w:r>
      <w:r w:rsidR="005373D4" w:rsidRPr="00F37EA0">
        <w:t>азначимо, що відповідно до Правил оформлення проектів законів та основних вимог законодавчої техніки (Методичні рекомендації) «текст законопроекту має викладатися стисло, державною діловою мовою, за змогою, короткими фразами. Не варто застосовувати вислови з багатьма підрядними реченнями»</w:t>
      </w:r>
      <w:r w:rsidR="007F2A38">
        <w:t xml:space="preserve"> (джерело: </w:t>
      </w:r>
      <w:r w:rsidR="007F2A38" w:rsidRPr="007F2A38">
        <w:t>https://static.rada.gov.ua/site/bills/info/zak_rules.pdf</w:t>
      </w:r>
      <w:r w:rsidR="007F2A38">
        <w:t>)</w:t>
      </w:r>
      <w:r w:rsidR="005373D4" w:rsidRPr="00F37EA0">
        <w:t>.</w:t>
      </w:r>
    </w:p>
    <w:p w:rsidR="005373D4" w:rsidRDefault="005373D4" w:rsidP="00D87B22">
      <w:pPr>
        <w:ind w:firstLine="709"/>
        <w:jc w:val="both"/>
        <w:rPr>
          <w:rFonts w:eastAsia="Times New Roman"/>
          <w:lang w:eastAsia="ru-RU"/>
        </w:rPr>
      </w:pPr>
    </w:p>
    <w:p w:rsidR="004A3DCD" w:rsidRPr="00D87B22" w:rsidRDefault="004A3DCD" w:rsidP="00D87B22">
      <w:pPr>
        <w:ind w:firstLine="709"/>
        <w:jc w:val="both"/>
        <w:rPr>
          <w:rFonts w:eastAsia="Times New Roman"/>
          <w:lang w:eastAsia="ru-RU"/>
        </w:rPr>
      </w:pPr>
    </w:p>
    <w:p w:rsidR="00A95F72" w:rsidRDefault="00A95F72" w:rsidP="00A95F72">
      <w:pPr>
        <w:pStyle w:val="HTML"/>
        <w:ind w:firstLine="720"/>
        <w:rPr>
          <w:rFonts w:ascii="Times New Roman" w:hAnsi="Times New Roman" w:cs="Times New Roman"/>
          <w:sz w:val="28"/>
          <w:szCs w:val="28"/>
          <w:lang w:val="uk-UA"/>
        </w:rPr>
      </w:pPr>
      <w:r w:rsidRPr="002350D8">
        <w:rPr>
          <w:rFonts w:ascii="Times New Roman" w:hAnsi="Times New Roman" w:cs="Times New Roman"/>
          <w:sz w:val="28"/>
          <w:szCs w:val="28"/>
          <w:lang w:val="uk-UA"/>
        </w:rPr>
        <w:t xml:space="preserve">Керівник Головного управління                </w:t>
      </w:r>
      <w:r>
        <w:rPr>
          <w:rFonts w:ascii="Times New Roman" w:hAnsi="Times New Roman" w:cs="Times New Roman"/>
          <w:sz w:val="28"/>
          <w:szCs w:val="28"/>
          <w:lang w:val="uk-UA"/>
        </w:rPr>
        <w:t xml:space="preserve">                       С.</w:t>
      </w:r>
      <w:r w:rsidR="002C1A24">
        <w:rPr>
          <w:rFonts w:ascii="Times New Roman" w:hAnsi="Times New Roman" w:cs="Times New Roman"/>
          <w:sz w:val="28"/>
          <w:szCs w:val="28"/>
          <w:lang w:val="uk-UA"/>
        </w:rPr>
        <w:t xml:space="preserve"> </w:t>
      </w:r>
      <w:r w:rsidRPr="002350D8">
        <w:rPr>
          <w:rFonts w:ascii="Times New Roman" w:hAnsi="Times New Roman" w:cs="Times New Roman"/>
          <w:sz w:val="28"/>
          <w:szCs w:val="28"/>
          <w:lang w:val="uk-UA"/>
        </w:rPr>
        <w:t>Тихонюк</w:t>
      </w:r>
    </w:p>
    <w:p w:rsidR="00A95F72" w:rsidRDefault="00A95F72" w:rsidP="00A95F72">
      <w:pPr>
        <w:pStyle w:val="HTML"/>
        <w:ind w:firstLine="720"/>
        <w:rPr>
          <w:rFonts w:ascii="Times New Roman" w:hAnsi="Times New Roman" w:cs="Times New Roman"/>
          <w:sz w:val="28"/>
          <w:szCs w:val="28"/>
          <w:lang w:val="uk-UA"/>
        </w:rPr>
      </w:pPr>
    </w:p>
    <w:p w:rsidR="00A95F72" w:rsidRDefault="00A95F72" w:rsidP="00A95F72">
      <w:pPr>
        <w:pStyle w:val="HTML"/>
        <w:ind w:firstLine="720"/>
        <w:rPr>
          <w:rFonts w:ascii="Times New Roman" w:hAnsi="Times New Roman" w:cs="Times New Roman"/>
          <w:sz w:val="28"/>
          <w:szCs w:val="28"/>
          <w:lang w:val="uk-UA"/>
        </w:rPr>
      </w:pPr>
    </w:p>
    <w:p w:rsidR="00A95F72" w:rsidRPr="000375CE" w:rsidRDefault="00A95F72" w:rsidP="008A1B3A">
      <w:pPr>
        <w:pStyle w:val="HTML"/>
        <w:ind w:firstLine="720"/>
      </w:pPr>
      <w:proofErr w:type="spellStart"/>
      <w:r>
        <w:rPr>
          <w:rFonts w:ascii="Times New Roman" w:hAnsi="Times New Roman" w:cs="Times New Roman"/>
          <w:sz w:val="20"/>
          <w:szCs w:val="20"/>
          <w:lang w:val="uk-UA"/>
        </w:rPr>
        <w:t>Вик</w:t>
      </w:r>
      <w:proofErr w:type="spellEnd"/>
      <w:r>
        <w:rPr>
          <w:rFonts w:ascii="Times New Roman" w:hAnsi="Times New Roman" w:cs="Times New Roman"/>
          <w:sz w:val="20"/>
          <w:szCs w:val="20"/>
          <w:lang w:val="uk-UA"/>
        </w:rPr>
        <w:t>.: А. Мних, Ю. Лисицька, Я. Салміна</w:t>
      </w:r>
    </w:p>
    <w:sectPr w:rsidR="00A95F72" w:rsidRPr="000375CE" w:rsidSect="00475765">
      <w:headerReference w:type="default" r:id="rId9"/>
      <w:headerReference w:type="first" r:id="rId10"/>
      <w:pgSz w:w="11906" w:h="16838"/>
      <w:pgMar w:top="1134" w:right="566"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307" w:rsidRDefault="00CD3307" w:rsidP="00D87B22">
      <w:r>
        <w:separator/>
      </w:r>
    </w:p>
  </w:endnote>
  <w:endnote w:type="continuationSeparator" w:id="0">
    <w:p w:rsidR="00CD3307" w:rsidRDefault="00CD3307" w:rsidP="00D87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Yu Gothic"/>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307" w:rsidRDefault="00CD3307" w:rsidP="00D87B22">
      <w:r>
        <w:separator/>
      </w:r>
    </w:p>
  </w:footnote>
  <w:footnote w:type="continuationSeparator" w:id="0">
    <w:p w:rsidR="00CD3307" w:rsidRDefault="00CD3307" w:rsidP="00D87B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3954508"/>
      <w:docPartObj>
        <w:docPartGallery w:val="Page Numbers (Top of Page)"/>
        <w:docPartUnique/>
      </w:docPartObj>
    </w:sdtPr>
    <w:sdtEndPr/>
    <w:sdtContent>
      <w:p w:rsidR="00D87B22" w:rsidRDefault="00475765" w:rsidP="00AC48A6">
        <w:pPr>
          <w:pStyle w:val="a7"/>
          <w:jc w:val="center"/>
        </w:pPr>
        <w:r>
          <w:fldChar w:fldCharType="begin"/>
        </w:r>
        <w:r>
          <w:instrText>PAGE   \* MERGEFORMAT</w:instrText>
        </w:r>
        <w:r>
          <w:fldChar w:fldCharType="separate"/>
        </w:r>
        <w:r w:rsidR="004258F2">
          <w:rPr>
            <w:noProof/>
          </w:rPr>
          <w:t>9</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765" w:rsidRPr="002570D5" w:rsidRDefault="00475765" w:rsidP="00475765">
    <w:pPr>
      <w:rPr>
        <w:sz w:val="20"/>
        <w:szCs w:val="20"/>
      </w:rPr>
    </w:pPr>
    <w:r w:rsidRPr="002570D5">
      <w:rPr>
        <w:sz w:val="20"/>
        <w:szCs w:val="20"/>
      </w:rPr>
      <w:t>До реєстр. №</w:t>
    </w:r>
    <w:r>
      <w:rPr>
        <w:sz w:val="20"/>
        <w:szCs w:val="20"/>
      </w:rPr>
      <w:t xml:space="preserve"> </w:t>
    </w:r>
    <w:r w:rsidRPr="002570D5">
      <w:rPr>
        <w:sz w:val="20"/>
        <w:szCs w:val="20"/>
      </w:rPr>
      <w:t>6070 від 17.09.2021</w:t>
    </w:r>
  </w:p>
  <w:p w:rsidR="00475765" w:rsidRDefault="00475765" w:rsidP="00475765">
    <w:pPr>
      <w:rPr>
        <w:sz w:val="20"/>
        <w:szCs w:val="20"/>
      </w:rPr>
    </w:pPr>
    <w:r>
      <w:rPr>
        <w:sz w:val="20"/>
        <w:szCs w:val="20"/>
      </w:rPr>
      <w:t xml:space="preserve">Народні депутати </w:t>
    </w:r>
    <w:r w:rsidRPr="002570D5">
      <w:rPr>
        <w:sz w:val="20"/>
        <w:szCs w:val="20"/>
      </w:rPr>
      <w:t xml:space="preserve">України </w:t>
    </w:r>
  </w:p>
  <w:p w:rsidR="00475765" w:rsidRDefault="00475765" w:rsidP="00475765">
    <w:r>
      <w:rPr>
        <w:sz w:val="20"/>
        <w:szCs w:val="20"/>
      </w:rPr>
      <w:t xml:space="preserve">С. </w:t>
    </w:r>
    <w:r w:rsidRPr="002570D5">
      <w:rPr>
        <w:sz w:val="20"/>
        <w:szCs w:val="20"/>
      </w:rPr>
      <w:t>Литвиненко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A072B"/>
    <w:multiLevelType w:val="multilevel"/>
    <w:tmpl w:val="4D34573A"/>
    <w:lvl w:ilvl="0">
      <w:start w:val="1"/>
      <w:numFmt w:val="decimal"/>
      <w:lvlText w:val="%1."/>
      <w:lvlJc w:val="left"/>
      <w:pPr>
        <w:ind w:left="576" w:hanging="576"/>
      </w:pPr>
      <w:rPr>
        <w:rFonts w:eastAsia="Times New Roman" w:hint="default"/>
      </w:rPr>
    </w:lvl>
    <w:lvl w:ilvl="1">
      <w:start w:val="20"/>
      <w:numFmt w:val="decimal"/>
      <w:lvlText w:val="%1.%2."/>
      <w:lvlJc w:val="left"/>
      <w:pPr>
        <w:ind w:left="1429" w:hanging="72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3207" w:hanging="108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985" w:hanging="1440"/>
      </w:pPr>
      <w:rPr>
        <w:rFonts w:eastAsia="Times New Roman" w:hint="default"/>
      </w:rPr>
    </w:lvl>
    <w:lvl w:ilvl="6">
      <w:start w:val="1"/>
      <w:numFmt w:val="decimal"/>
      <w:lvlText w:val="%1.%2.%3.%4.%5.%6.%7."/>
      <w:lvlJc w:val="left"/>
      <w:pPr>
        <w:ind w:left="6054" w:hanging="1800"/>
      </w:pPr>
      <w:rPr>
        <w:rFonts w:eastAsia="Times New Roman" w:hint="default"/>
      </w:rPr>
    </w:lvl>
    <w:lvl w:ilvl="7">
      <w:start w:val="1"/>
      <w:numFmt w:val="decimal"/>
      <w:lvlText w:val="%1.%2.%3.%4.%5.%6.%7.%8."/>
      <w:lvlJc w:val="left"/>
      <w:pPr>
        <w:ind w:left="6763" w:hanging="1800"/>
      </w:pPr>
      <w:rPr>
        <w:rFonts w:eastAsia="Times New Roman" w:hint="default"/>
      </w:rPr>
    </w:lvl>
    <w:lvl w:ilvl="8">
      <w:start w:val="1"/>
      <w:numFmt w:val="decimal"/>
      <w:lvlText w:val="%1.%2.%3.%4.%5.%6.%7.%8.%9."/>
      <w:lvlJc w:val="left"/>
      <w:pPr>
        <w:ind w:left="7832" w:hanging="2160"/>
      </w:pPr>
      <w:rPr>
        <w:rFonts w:eastAsia="Times New Roman" w:hint="default"/>
      </w:rPr>
    </w:lvl>
  </w:abstractNum>
  <w:abstractNum w:abstractNumId="1" w15:restartNumberingAfterBreak="0">
    <w:nsid w:val="52B521BF"/>
    <w:multiLevelType w:val="multilevel"/>
    <w:tmpl w:val="9A287536"/>
    <w:lvl w:ilvl="0">
      <w:start w:val="1"/>
      <w:numFmt w:val="decimal"/>
      <w:lvlText w:val="%1."/>
      <w:lvlJc w:val="left"/>
      <w:pPr>
        <w:ind w:left="1069" w:hanging="360"/>
      </w:pPr>
      <w:rPr>
        <w:rFonts w:hint="default"/>
        <w:b/>
      </w:rPr>
    </w:lvl>
    <w:lvl w:ilvl="1">
      <w:start w:val="20"/>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531B05E7"/>
    <w:multiLevelType w:val="multilevel"/>
    <w:tmpl w:val="4D64458E"/>
    <w:lvl w:ilvl="0">
      <w:start w:val="1"/>
      <w:numFmt w:val="decimal"/>
      <w:lvlText w:val="%1.0."/>
      <w:lvlJc w:val="left"/>
      <w:pPr>
        <w:ind w:left="1429" w:hanging="720"/>
      </w:pPr>
      <w:rPr>
        <w:rFonts w:hint="default"/>
      </w:rPr>
    </w:lvl>
    <w:lvl w:ilvl="1">
      <w:start w:val="1"/>
      <w:numFmt w:val="decimal"/>
      <w:lvlText w:val="%1.%2."/>
      <w:lvlJc w:val="left"/>
      <w:pPr>
        <w:ind w:left="2137" w:hanging="720"/>
      </w:pPr>
      <w:rPr>
        <w:rFonts w:hint="default"/>
      </w:rPr>
    </w:lvl>
    <w:lvl w:ilvl="2">
      <w:start w:val="1"/>
      <w:numFmt w:val="decimal"/>
      <w:lvlText w:val="%1.%2.%3."/>
      <w:lvlJc w:val="left"/>
      <w:pPr>
        <w:ind w:left="2845" w:hanging="720"/>
      </w:pPr>
      <w:rPr>
        <w:rFonts w:hint="default"/>
      </w:rPr>
    </w:lvl>
    <w:lvl w:ilvl="3">
      <w:start w:val="1"/>
      <w:numFmt w:val="decimal"/>
      <w:lvlText w:val="%1.%2.%3.%4."/>
      <w:lvlJc w:val="left"/>
      <w:pPr>
        <w:ind w:left="3913" w:hanging="1080"/>
      </w:pPr>
      <w:rPr>
        <w:rFonts w:hint="default"/>
      </w:rPr>
    </w:lvl>
    <w:lvl w:ilvl="4">
      <w:start w:val="1"/>
      <w:numFmt w:val="decimal"/>
      <w:lvlText w:val="%1.%2.%3.%4.%5."/>
      <w:lvlJc w:val="left"/>
      <w:pPr>
        <w:ind w:left="4621" w:hanging="1080"/>
      </w:pPr>
      <w:rPr>
        <w:rFonts w:hint="default"/>
      </w:rPr>
    </w:lvl>
    <w:lvl w:ilvl="5">
      <w:start w:val="1"/>
      <w:numFmt w:val="decimal"/>
      <w:lvlText w:val="%1.%2.%3.%4.%5.%6."/>
      <w:lvlJc w:val="left"/>
      <w:pPr>
        <w:ind w:left="5689" w:hanging="1440"/>
      </w:pPr>
      <w:rPr>
        <w:rFonts w:hint="default"/>
      </w:rPr>
    </w:lvl>
    <w:lvl w:ilvl="6">
      <w:start w:val="1"/>
      <w:numFmt w:val="decimal"/>
      <w:lvlText w:val="%1.%2.%3.%4.%5.%6.%7."/>
      <w:lvlJc w:val="left"/>
      <w:pPr>
        <w:ind w:left="6757" w:hanging="1800"/>
      </w:pPr>
      <w:rPr>
        <w:rFonts w:hint="default"/>
      </w:rPr>
    </w:lvl>
    <w:lvl w:ilvl="7">
      <w:start w:val="1"/>
      <w:numFmt w:val="decimal"/>
      <w:lvlText w:val="%1.%2.%3.%4.%5.%6.%7.%8."/>
      <w:lvlJc w:val="left"/>
      <w:pPr>
        <w:ind w:left="7465" w:hanging="1800"/>
      </w:pPr>
      <w:rPr>
        <w:rFonts w:hint="default"/>
      </w:rPr>
    </w:lvl>
    <w:lvl w:ilvl="8">
      <w:start w:val="1"/>
      <w:numFmt w:val="decimal"/>
      <w:lvlText w:val="%1.%2.%3.%4.%5.%6.%7.%8.%9."/>
      <w:lvlJc w:val="left"/>
      <w:pPr>
        <w:ind w:left="8533" w:hanging="2160"/>
      </w:pPr>
      <w:rPr>
        <w:rFonts w:hint="default"/>
      </w:rPr>
    </w:lvl>
  </w:abstractNum>
  <w:abstractNum w:abstractNumId="3" w15:restartNumberingAfterBreak="0">
    <w:nsid w:val="56972B18"/>
    <w:multiLevelType w:val="hybridMultilevel"/>
    <w:tmpl w:val="D752E85C"/>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F6"/>
    <w:rsid w:val="00002831"/>
    <w:rsid w:val="00003F9F"/>
    <w:rsid w:val="0001450B"/>
    <w:rsid w:val="00027DEF"/>
    <w:rsid w:val="00030677"/>
    <w:rsid w:val="00034904"/>
    <w:rsid w:val="000354CA"/>
    <w:rsid w:val="00040236"/>
    <w:rsid w:val="000734F6"/>
    <w:rsid w:val="000A58DA"/>
    <w:rsid w:val="000B4126"/>
    <w:rsid w:val="000C062E"/>
    <w:rsid w:val="000E401E"/>
    <w:rsid w:val="000F0573"/>
    <w:rsid w:val="000F0B20"/>
    <w:rsid w:val="000F239F"/>
    <w:rsid w:val="001226B0"/>
    <w:rsid w:val="00131EB0"/>
    <w:rsid w:val="00135F44"/>
    <w:rsid w:val="00165362"/>
    <w:rsid w:val="001E0F44"/>
    <w:rsid w:val="001E371E"/>
    <w:rsid w:val="001F48AB"/>
    <w:rsid w:val="002570D5"/>
    <w:rsid w:val="0027161B"/>
    <w:rsid w:val="00284794"/>
    <w:rsid w:val="00295B68"/>
    <w:rsid w:val="002B2F5F"/>
    <w:rsid w:val="002C1A24"/>
    <w:rsid w:val="002D51C3"/>
    <w:rsid w:val="002E4D37"/>
    <w:rsid w:val="002E763B"/>
    <w:rsid w:val="00354182"/>
    <w:rsid w:val="00373039"/>
    <w:rsid w:val="00377AEE"/>
    <w:rsid w:val="00393DB6"/>
    <w:rsid w:val="00394DD6"/>
    <w:rsid w:val="003A6210"/>
    <w:rsid w:val="003E4837"/>
    <w:rsid w:val="00402E6D"/>
    <w:rsid w:val="00403FC5"/>
    <w:rsid w:val="00411AE3"/>
    <w:rsid w:val="004258F2"/>
    <w:rsid w:val="00426EA1"/>
    <w:rsid w:val="0043449F"/>
    <w:rsid w:val="00434A1D"/>
    <w:rsid w:val="0043720C"/>
    <w:rsid w:val="004613C7"/>
    <w:rsid w:val="00470D35"/>
    <w:rsid w:val="00475765"/>
    <w:rsid w:val="004874E4"/>
    <w:rsid w:val="004A3DCD"/>
    <w:rsid w:val="004D0F48"/>
    <w:rsid w:val="004D26DB"/>
    <w:rsid w:val="004F0734"/>
    <w:rsid w:val="00510BE5"/>
    <w:rsid w:val="005373D4"/>
    <w:rsid w:val="00570B24"/>
    <w:rsid w:val="00584FB8"/>
    <w:rsid w:val="00590513"/>
    <w:rsid w:val="005C59C0"/>
    <w:rsid w:val="005F11B0"/>
    <w:rsid w:val="005F7CD1"/>
    <w:rsid w:val="00603553"/>
    <w:rsid w:val="006041BC"/>
    <w:rsid w:val="0060753F"/>
    <w:rsid w:val="0065341D"/>
    <w:rsid w:val="006714D7"/>
    <w:rsid w:val="00671B3C"/>
    <w:rsid w:val="00676F8D"/>
    <w:rsid w:val="006A7315"/>
    <w:rsid w:val="006C5FD0"/>
    <w:rsid w:val="007271D4"/>
    <w:rsid w:val="0073555E"/>
    <w:rsid w:val="00740268"/>
    <w:rsid w:val="007432FC"/>
    <w:rsid w:val="007753C1"/>
    <w:rsid w:val="0079385D"/>
    <w:rsid w:val="007A7802"/>
    <w:rsid w:val="007D1916"/>
    <w:rsid w:val="007D6AC2"/>
    <w:rsid w:val="007E13A1"/>
    <w:rsid w:val="007F2A38"/>
    <w:rsid w:val="00830BDF"/>
    <w:rsid w:val="00835FF5"/>
    <w:rsid w:val="00844758"/>
    <w:rsid w:val="008679C5"/>
    <w:rsid w:val="00877A78"/>
    <w:rsid w:val="00883454"/>
    <w:rsid w:val="00884640"/>
    <w:rsid w:val="00887713"/>
    <w:rsid w:val="008A1B3A"/>
    <w:rsid w:val="008C0861"/>
    <w:rsid w:val="009136F0"/>
    <w:rsid w:val="00922C85"/>
    <w:rsid w:val="009231AA"/>
    <w:rsid w:val="00945901"/>
    <w:rsid w:val="009721EA"/>
    <w:rsid w:val="00991A3C"/>
    <w:rsid w:val="009960D1"/>
    <w:rsid w:val="009A40C9"/>
    <w:rsid w:val="009D6262"/>
    <w:rsid w:val="009E37D9"/>
    <w:rsid w:val="009E3C2A"/>
    <w:rsid w:val="00A00161"/>
    <w:rsid w:val="00A122E3"/>
    <w:rsid w:val="00A60727"/>
    <w:rsid w:val="00A732F6"/>
    <w:rsid w:val="00A8058B"/>
    <w:rsid w:val="00A95F72"/>
    <w:rsid w:val="00AC48A6"/>
    <w:rsid w:val="00AE5590"/>
    <w:rsid w:val="00AE5DAF"/>
    <w:rsid w:val="00AF133F"/>
    <w:rsid w:val="00B1549F"/>
    <w:rsid w:val="00B22AAC"/>
    <w:rsid w:val="00B2321E"/>
    <w:rsid w:val="00B25311"/>
    <w:rsid w:val="00B311C2"/>
    <w:rsid w:val="00B329C5"/>
    <w:rsid w:val="00B3375E"/>
    <w:rsid w:val="00B40931"/>
    <w:rsid w:val="00B409BB"/>
    <w:rsid w:val="00B45E9C"/>
    <w:rsid w:val="00B47FEC"/>
    <w:rsid w:val="00B80338"/>
    <w:rsid w:val="00B96471"/>
    <w:rsid w:val="00BB51C8"/>
    <w:rsid w:val="00C033C5"/>
    <w:rsid w:val="00C46771"/>
    <w:rsid w:val="00C537F9"/>
    <w:rsid w:val="00C76283"/>
    <w:rsid w:val="00CC7303"/>
    <w:rsid w:val="00CD09A0"/>
    <w:rsid w:val="00CD3307"/>
    <w:rsid w:val="00CF73B1"/>
    <w:rsid w:val="00D01B53"/>
    <w:rsid w:val="00D04833"/>
    <w:rsid w:val="00D212D4"/>
    <w:rsid w:val="00D26A61"/>
    <w:rsid w:val="00D4588C"/>
    <w:rsid w:val="00D52A82"/>
    <w:rsid w:val="00D53E99"/>
    <w:rsid w:val="00D71F6F"/>
    <w:rsid w:val="00D75F5B"/>
    <w:rsid w:val="00D87B22"/>
    <w:rsid w:val="00D90981"/>
    <w:rsid w:val="00D94ECE"/>
    <w:rsid w:val="00DA3803"/>
    <w:rsid w:val="00DB736C"/>
    <w:rsid w:val="00DC16D7"/>
    <w:rsid w:val="00DC2051"/>
    <w:rsid w:val="00DC7647"/>
    <w:rsid w:val="00DD0A96"/>
    <w:rsid w:val="00DD560D"/>
    <w:rsid w:val="00DF1061"/>
    <w:rsid w:val="00DF74AE"/>
    <w:rsid w:val="00E020AA"/>
    <w:rsid w:val="00E07AFF"/>
    <w:rsid w:val="00E554BA"/>
    <w:rsid w:val="00E77B4A"/>
    <w:rsid w:val="00E91187"/>
    <w:rsid w:val="00E914C8"/>
    <w:rsid w:val="00EC3CFF"/>
    <w:rsid w:val="00EE08A7"/>
    <w:rsid w:val="00EE799A"/>
    <w:rsid w:val="00F00BB2"/>
    <w:rsid w:val="00F23B8B"/>
    <w:rsid w:val="00F274AB"/>
    <w:rsid w:val="00F36149"/>
    <w:rsid w:val="00F37EA0"/>
    <w:rsid w:val="00F64CDF"/>
    <w:rsid w:val="00F74FA0"/>
    <w:rsid w:val="00FB412C"/>
    <w:rsid w:val="00FD79ED"/>
    <w:rsid w:val="00FF18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213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373039"/>
    <w:pPr>
      <w:keepNext/>
      <w:keepLines/>
      <w:spacing w:before="360" w:after="360"/>
      <w:jc w:val="center"/>
    </w:pPr>
    <w:rPr>
      <w:rFonts w:ascii="Antiqua" w:eastAsia="Times New Roman" w:hAnsi="Antiqua"/>
      <w:b/>
      <w:sz w:val="26"/>
      <w:szCs w:val="20"/>
      <w:lang w:eastAsia="ru-RU"/>
    </w:rPr>
  </w:style>
  <w:style w:type="character" w:customStyle="1" w:styleId="a4">
    <w:name w:val="Назва документа Знак"/>
    <w:link w:val="a3"/>
    <w:locked/>
    <w:rsid w:val="00373039"/>
    <w:rPr>
      <w:rFonts w:ascii="Antiqua" w:eastAsia="Times New Roman" w:hAnsi="Antiqua"/>
      <w:b/>
      <w:sz w:val="26"/>
      <w:szCs w:val="20"/>
      <w:lang w:eastAsia="ru-RU"/>
    </w:rPr>
  </w:style>
  <w:style w:type="character" w:customStyle="1" w:styleId="rvts0">
    <w:name w:val="rvts0"/>
    <w:basedOn w:val="a0"/>
    <w:rsid w:val="0065341D"/>
  </w:style>
  <w:style w:type="paragraph" w:styleId="a5">
    <w:name w:val="List Paragraph"/>
    <w:basedOn w:val="a"/>
    <w:uiPriority w:val="34"/>
    <w:qFormat/>
    <w:rsid w:val="00883454"/>
    <w:pPr>
      <w:ind w:left="720"/>
      <w:contextualSpacing/>
    </w:pPr>
  </w:style>
  <w:style w:type="character" w:styleId="a6">
    <w:name w:val="Hyperlink"/>
    <w:basedOn w:val="a0"/>
    <w:uiPriority w:val="99"/>
    <w:semiHidden/>
    <w:unhideWhenUsed/>
    <w:rsid w:val="002E4D37"/>
    <w:rPr>
      <w:color w:val="0000FF"/>
      <w:u w:val="single"/>
    </w:rPr>
  </w:style>
  <w:style w:type="paragraph" w:customStyle="1" w:styleId="rvps2">
    <w:name w:val="rvps2"/>
    <w:basedOn w:val="a"/>
    <w:rsid w:val="00B3375E"/>
    <w:pPr>
      <w:spacing w:before="100" w:beforeAutospacing="1" w:after="100" w:afterAutospacing="1"/>
      <w:jc w:val="left"/>
    </w:pPr>
    <w:rPr>
      <w:rFonts w:eastAsia="Times New Roman"/>
      <w:sz w:val="24"/>
      <w:szCs w:val="24"/>
      <w:lang w:eastAsia="uk-UA"/>
    </w:rPr>
  </w:style>
  <w:style w:type="character" w:customStyle="1" w:styleId="rvts23">
    <w:name w:val="rvts23"/>
    <w:basedOn w:val="a0"/>
    <w:rsid w:val="00B47FEC"/>
  </w:style>
  <w:style w:type="paragraph" w:styleId="HTML">
    <w:name w:val="HTML Preformatted"/>
    <w:basedOn w:val="a"/>
    <w:link w:val="HTML0"/>
    <w:rsid w:val="00A95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alibri" w:hAnsi="Courier New" w:cs="Courier New"/>
      <w:color w:val="000000"/>
      <w:sz w:val="22"/>
      <w:szCs w:val="22"/>
      <w:lang w:val="ru-RU" w:eastAsia="ru-RU"/>
    </w:rPr>
  </w:style>
  <w:style w:type="character" w:customStyle="1" w:styleId="HTML0">
    <w:name w:val="Стандартний HTML Знак"/>
    <w:basedOn w:val="a0"/>
    <w:link w:val="HTML"/>
    <w:rsid w:val="00A95F72"/>
    <w:rPr>
      <w:rFonts w:ascii="Courier New" w:eastAsia="Calibri" w:hAnsi="Courier New" w:cs="Courier New"/>
      <w:color w:val="000000"/>
      <w:sz w:val="22"/>
      <w:szCs w:val="22"/>
      <w:lang w:val="ru-RU" w:eastAsia="ru-RU"/>
    </w:rPr>
  </w:style>
  <w:style w:type="paragraph" w:styleId="a7">
    <w:name w:val="header"/>
    <w:basedOn w:val="a"/>
    <w:link w:val="a8"/>
    <w:uiPriority w:val="99"/>
    <w:unhideWhenUsed/>
    <w:rsid w:val="00D87B22"/>
    <w:pPr>
      <w:tabs>
        <w:tab w:val="center" w:pos="4819"/>
        <w:tab w:val="right" w:pos="9639"/>
      </w:tabs>
    </w:pPr>
  </w:style>
  <w:style w:type="character" w:customStyle="1" w:styleId="a8">
    <w:name w:val="Верхній колонтитул Знак"/>
    <w:basedOn w:val="a0"/>
    <w:link w:val="a7"/>
    <w:uiPriority w:val="99"/>
    <w:rsid w:val="00D87B22"/>
  </w:style>
  <w:style w:type="paragraph" w:styleId="a9">
    <w:name w:val="footer"/>
    <w:basedOn w:val="a"/>
    <w:link w:val="aa"/>
    <w:uiPriority w:val="99"/>
    <w:unhideWhenUsed/>
    <w:rsid w:val="00D87B22"/>
    <w:pPr>
      <w:tabs>
        <w:tab w:val="center" w:pos="4819"/>
        <w:tab w:val="right" w:pos="9639"/>
      </w:tabs>
    </w:pPr>
  </w:style>
  <w:style w:type="character" w:customStyle="1" w:styleId="aa">
    <w:name w:val="Нижній колонтитул Знак"/>
    <w:basedOn w:val="a0"/>
    <w:link w:val="a9"/>
    <w:uiPriority w:val="99"/>
    <w:rsid w:val="00D87B22"/>
  </w:style>
  <w:style w:type="paragraph" w:styleId="ab">
    <w:name w:val="footnote text"/>
    <w:basedOn w:val="a"/>
    <w:link w:val="ac"/>
    <w:unhideWhenUsed/>
    <w:rsid w:val="00131EB0"/>
    <w:pPr>
      <w:spacing w:after="160" w:line="259" w:lineRule="auto"/>
      <w:jc w:val="left"/>
    </w:pPr>
    <w:rPr>
      <w:rFonts w:ascii="Calibri" w:eastAsia="Calibri" w:hAnsi="Calibri"/>
      <w:sz w:val="20"/>
      <w:szCs w:val="20"/>
    </w:rPr>
  </w:style>
  <w:style w:type="character" w:customStyle="1" w:styleId="ac">
    <w:name w:val="Текст виноски Знак"/>
    <w:basedOn w:val="a0"/>
    <w:link w:val="ab"/>
    <w:rsid w:val="00131EB0"/>
    <w:rPr>
      <w:rFonts w:ascii="Calibri" w:eastAsia="Calibri" w:hAnsi="Calibri"/>
      <w:sz w:val="20"/>
      <w:szCs w:val="20"/>
    </w:rPr>
  </w:style>
  <w:style w:type="character" w:styleId="ad">
    <w:name w:val="footnote reference"/>
    <w:unhideWhenUsed/>
    <w:rsid w:val="00131EB0"/>
    <w:rPr>
      <w:vertAlign w:val="superscript"/>
    </w:rPr>
  </w:style>
  <w:style w:type="character" w:customStyle="1" w:styleId="st24">
    <w:name w:val="st24"/>
    <w:uiPriority w:val="99"/>
    <w:rsid w:val="00131EB0"/>
    <w:rPr>
      <w:rFonts w:ascii="Times New Roman" w:hAnsi="Times New Roman" w:cs="Times New Roman"/>
      <w:b/>
      <w:bCs/>
      <w:color w:val="000000"/>
      <w:sz w:val="48"/>
      <w:szCs w:val="48"/>
    </w:rPr>
  </w:style>
  <w:style w:type="character" w:customStyle="1" w:styleId="st42">
    <w:name w:val="st42"/>
    <w:uiPriority w:val="99"/>
    <w:rsid w:val="00131EB0"/>
    <w:rPr>
      <w:rFonts w:ascii="Times New Roman" w:hAnsi="Times New Roman" w:cs="Times New Roman"/>
      <w:color w:val="000000"/>
      <w:sz w:val="40"/>
      <w:szCs w:val="40"/>
    </w:rPr>
  </w:style>
  <w:style w:type="paragraph" w:styleId="ae">
    <w:name w:val="Balloon Text"/>
    <w:basedOn w:val="a"/>
    <w:link w:val="af"/>
    <w:uiPriority w:val="99"/>
    <w:semiHidden/>
    <w:unhideWhenUsed/>
    <w:rsid w:val="00DA3803"/>
    <w:rPr>
      <w:rFonts w:ascii="Segoe UI" w:hAnsi="Segoe UI" w:cs="Segoe UI"/>
      <w:sz w:val="18"/>
      <w:szCs w:val="18"/>
    </w:rPr>
  </w:style>
  <w:style w:type="character" w:customStyle="1" w:styleId="af">
    <w:name w:val="Текст у виносці Знак"/>
    <w:basedOn w:val="a0"/>
    <w:link w:val="ae"/>
    <w:uiPriority w:val="99"/>
    <w:semiHidden/>
    <w:rsid w:val="00DA38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798565">
      <w:bodyDiv w:val="1"/>
      <w:marLeft w:val="0"/>
      <w:marRight w:val="0"/>
      <w:marTop w:val="0"/>
      <w:marBottom w:val="0"/>
      <w:divBdr>
        <w:top w:val="none" w:sz="0" w:space="0" w:color="auto"/>
        <w:left w:val="none" w:sz="0" w:space="0" w:color="auto"/>
        <w:bottom w:val="none" w:sz="0" w:space="0" w:color="auto"/>
        <w:right w:val="none" w:sz="0" w:space="0" w:color="auto"/>
      </w:divBdr>
    </w:div>
    <w:div w:id="671027093">
      <w:bodyDiv w:val="1"/>
      <w:marLeft w:val="0"/>
      <w:marRight w:val="0"/>
      <w:marTop w:val="0"/>
      <w:marBottom w:val="0"/>
      <w:divBdr>
        <w:top w:val="none" w:sz="0" w:space="0" w:color="auto"/>
        <w:left w:val="none" w:sz="0" w:space="0" w:color="auto"/>
        <w:bottom w:val="none" w:sz="0" w:space="0" w:color="auto"/>
        <w:right w:val="none" w:sz="0" w:space="0" w:color="auto"/>
      </w:divBdr>
    </w:div>
    <w:div w:id="680736477">
      <w:bodyDiv w:val="1"/>
      <w:marLeft w:val="0"/>
      <w:marRight w:val="0"/>
      <w:marTop w:val="0"/>
      <w:marBottom w:val="0"/>
      <w:divBdr>
        <w:top w:val="none" w:sz="0" w:space="0" w:color="auto"/>
        <w:left w:val="none" w:sz="0" w:space="0" w:color="auto"/>
        <w:bottom w:val="none" w:sz="0" w:space="0" w:color="auto"/>
        <w:right w:val="none" w:sz="0" w:space="0" w:color="auto"/>
      </w:divBdr>
    </w:div>
    <w:div w:id="1393850214">
      <w:bodyDiv w:val="1"/>
      <w:marLeft w:val="0"/>
      <w:marRight w:val="0"/>
      <w:marTop w:val="0"/>
      <w:marBottom w:val="0"/>
      <w:divBdr>
        <w:top w:val="none" w:sz="0" w:space="0" w:color="auto"/>
        <w:left w:val="none" w:sz="0" w:space="0" w:color="auto"/>
        <w:bottom w:val="none" w:sz="0" w:space="0" w:color="auto"/>
        <w:right w:val="none" w:sz="0" w:space="0" w:color="auto"/>
      </w:divBdr>
    </w:div>
    <w:div w:id="1607038861">
      <w:bodyDiv w:val="1"/>
      <w:marLeft w:val="0"/>
      <w:marRight w:val="0"/>
      <w:marTop w:val="0"/>
      <w:marBottom w:val="0"/>
      <w:divBdr>
        <w:top w:val="none" w:sz="0" w:space="0" w:color="auto"/>
        <w:left w:val="none" w:sz="0" w:space="0" w:color="auto"/>
        <w:bottom w:val="none" w:sz="0" w:space="0" w:color="auto"/>
        <w:right w:val="none" w:sz="0" w:space="0" w:color="auto"/>
      </w:divBdr>
    </w:div>
    <w:div w:id="180703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353-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Чикаго" Version="15"/>
</file>

<file path=customXml/itemProps1.xml><?xml version="1.0" encoding="utf-8"?>
<ds:datastoreItem xmlns:ds="http://schemas.openxmlformats.org/officeDocument/2006/customXml" ds:itemID="{28D78C6E-408A-4300-A801-9A863DD6B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15514</Words>
  <Characters>8844</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2021-10-01T08:23:00Z</dcterms:created>
  <dcterms:modified xsi:type="dcterms:W3CDTF">2021-10-01T08:24:00Z</dcterms:modified>
</cp:coreProperties>
</file>