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445" w:rsidRDefault="007F4445" w:rsidP="007F44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5122A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  <w:r w:rsidRPr="0055122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до проекту Закону України </w:t>
      </w:r>
      <w:r w:rsidRPr="0055122A">
        <w:rPr>
          <w:rFonts w:ascii="Times New Roman" w:hAnsi="Times New Roman" w:cs="Times New Roman"/>
          <w:b/>
          <w:sz w:val="28"/>
          <w:szCs w:val="28"/>
        </w:rPr>
        <w:t xml:space="preserve">«Про внесення змін до Закону України «Про захист від недобросовісної конкуренції» (щодо подолання практик недобросовісної конкуренції у сфері поставок сільськогосподарської продукції)» </w:t>
      </w:r>
    </w:p>
    <w:p w:rsidR="007F4445" w:rsidRPr="0055122A" w:rsidRDefault="007F4445" w:rsidP="007F444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445" w:rsidRDefault="007F4445" w:rsidP="007F3359">
      <w:pPr>
        <w:pStyle w:val="13"/>
        <w:keepNext/>
        <w:keepLines/>
        <w:numPr>
          <w:ilvl w:val="0"/>
          <w:numId w:val="1"/>
        </w:numPr>
        <w:shd w:val="clear" w:color="auto" w:fill="auto"/>
        <w:tabs>
          <w:tab w:val="left" w:pos="1086"/>
        </w:tabs>
        <w:spacing w:before="120" w:after="120"/>
        <w:ind w:left="0" w:firstLine="740"/>
        <w:jc w:val="both"/>
      </w:pPr>
      <w:bookmarkStart w:id="1" w:name="bookmark0"/>
      <w:bookmarkStart w:id="2" w:name="bookmark1"/>
      <w:r>
        <w:rPr>
          <w:color w:val="000000"/>
          <w:lang w:eastAsia="uk-UA" w:bidi="uk-UA"/>
        </w:rPr>
        <w:t>Обґрунтування необхідності прийняття законопроекту</w:t>
      </w:r>
      <w:bookmarkEnd w:id="1"/>
      <w:bookmarkEnd w:id="2"/>
    </w:p>
    <w:p w:rsidR="007F4445" w:rsidRPr="007F4445" w:rsidRDefault="007F4445" w:rsidP="007F3359">
      <w:pPr>
        <w:spacing w:before="120" w:after="120"/>
        <w:ind w:firstLine="708"/>
        <w:jc w:val="both"/>
        <w:rPr>
          <w:rFonts w:ascii="Times New Roman" w:hAnsi="Times New Roman" w:cs="Times New Roman"/>
          <w:bCs/>
          <w:color w:val="auto"/>
          <w:sz w:val="28"/>
          <w:szCs w:val="28"/>
          <w:lang w:eastAsia="ru-RU"/>
        </w:rPr>
      </w:pPr>
      <w:r w:rsidRPr="007F4445">
        <w:rPr>
          <w:rFonts w:ascii="Times New Roman" w:hAnsi="Times New Roman" w:cs="Times New Roman"/>
          <w:bCs/>
          <w:sz w:val="28"/>
          <w:szCs w:val="28"/>
          <w:lang w:eastAsia="ru-RU"/>
        </w:rPr>
        <w:t>Цей законопроект є альтернативним законопроектом до проекту Закону України «</w:t>
      </w:r>
      <w:r w:rsidRPr="007F444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Про внесення змін до деяких законодавчих актів України щодо встановлення сприятливих умов для товаровиробників при реалізації харчових продуктів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» (реєстр. №6068 від 16 вересня 2021 року)</w:t>
      </w:r>
      <w:r w:rsidRPr="007F44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та пропонує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впровадження у законодавство України підходів щодо подолання практик недобросовісної конкуренції у сфері поставок сільськогосподарської продукції, які, на відміну від основного законопроекту, </w:t>
      </w:r>
      <w:r w:rsidR="0058054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повною мірою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ґрунтуються на відповідних положеннях </w:t>
      </w:r>
      <w:r>
        <w:rPr>
          <w:rFonts w:ascii="Times New Roman" w:hAnsi="Times New Roman" w:cs="Times New Roman"/>
          <w:bCs/>
          <w:sz w:val="28"/>
          <w:szCs w:val="28"/>
          <w:lang w:val="en-US" w:eastAsia="ru-RU"/>
        </w:rPr>
        <w:t>acquis</w:t>
      </w:r>
      <w:r w:rsidRPr="007F44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en-US" w:eastAsia="ru-RU"/>
        </w:rPr>
        <w:t>communautaire</w:t>
      </w:r>
      <w:r w:rsidRPr="007F44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7F4445" w:rsidRDefault="00580547" w:rsidP="007C6993">
      <w:pPr>
        <w:pStyle w:val="11"/>
        <w:shd w:val="clear" w:color="auto" w:fill="auto"/>
        <w:spacing w:before="120" w:after="120"/>
        <w:ind w:firstLine="740"/>
        <w:jc w:val="both"/>
      </w:pPr>
      <w:r>
        <w:t xml:space="preserve">Сільське господарство є одним із локомотивів економіки України. </w:t>
      </w:r>
      <w:r w:rsidRPr="00580547">
        <w:t>Незв</w:t>
      </w:r>
      <w:r>
        <w:t>ажаючи на те, що підприємницькі</w:t>
      </w:r>
      <w:r w:rsidRPr="00580547">
        <w:t xml:space="preserve"> ризик</w:t>
      </w:r>
      <w:r>
        <w:t>и притаманні</w:t>
      </w:r>
      <w:r w:rsidRPr="00580547">
        <w:t xml:space="preserve"> </w:t>
      </w:r>
      <w:r>
        <w:t>усім видам економічної</w:t>
      </w:r>
      <w:r w:rsidRPr="00580547">
        <w:t xml:space="preserve"> діяльності, виробництво </w:t>
      </w:r>
      <w:r>
        <w:t>сільськогосподарської продукції</w:t>
      </w:r>
      <w:r w:rsidRPr="00580547">
        <w:t xml:space="preserve"> через свою залежність від біологічних процесів та впливу на нього погодних умов</w:t>
      </w:r>
      <w:r>
        <w:t xml:space="preserve"> несе особливі ризики. Ці</w:t>
      </w:r>
      <w:r w:rsidRPr="00580547">
        <w:t xml:space="preserve"> </w:t>
      </w:r>
      <w:r>
        <w:t>ризики посилюю</w:t>
      </w:r>
      <w:r w:rsidRPr="00580547">
        <w:t>т</w:t>
      </w:r>
      <w:r>
        <w:t>ься тим, що сільськогосподарська</w:t>
      </w:r>
      <w:r w:rsidRPr="00580547">
        <w:t xml:space="preserve"> </w:t>
      </w:r>
      <w:r>
        <w:t>продукція</w:t>
      </w:r>
      <w:r w:rsidRPr="00580547">
        <w:t xml:space="preserve"> </w:t>
      </w:r>
      <w:r>
        <w:t>часто має невеликий термін придатності</w:t>
      </w:r>
      <w:r w:rsidRPr="00580547">
        <w:t xml:space="preserve"> </w:t>
      </w:r>
      <w:r>
        <w:t>та</w:t>
      </w:r>
      <w:r w:rsidRPr="00580547">
        <w:t xml:space="preserve"> сезонний характер. </w:t>
      </w:r>
      <w:r>
        <w:t>З огляду на це, захист від недобросовісних торгових практик</w:t>
      </w:r>
      <w:r w:rsidRPr="00580547">
        <w:t xml:space="preserve"> </w:t>
      </w:r>
      <w:r>
        <w:t>є особливо важливим</w:t>
      </w:r>
      <w:r w:rsidRPr="00580547">
        <w:t xml:space="preserve"> для </w:t>
      </w:r>
      <w:r>
        <w:t>суб’єктів господарювання</w:t>
      </w:r>
      <w:r w:rsidRPr="00580547">
        <w:t>, що працюють у ланцюзі поставок сільськогосподарської продукції.</w:t>
      </w:r>
    </w:p>
    <w:p w:rsidR="007C6993" w:rsidRDefault="007C6993" w:rsidP="007C6993">
      <w:pPr>
        <w:pStyle w:val="11"/>
        <w:shd w:val="clear" w:color="auto" w:fill="auto"/>
        <w:spacing w:before="120" w:after="120"/>
        <w:ind w:firstLine="740"/>
        <w:jc w:val="both"/>
        <w:rPr>
          <w:color w:val="000000"/>
          <w:lang w:eastAsia="uk-UA" w:bidi="uk-UA"/>
        </w:rPr>
      </w:pPr>
      <w:r>
        <w:t xml:space="preserve">З метою подолання практик недобросовісної конкуренції у сфері поставок сільськогосподарської продукції, у Європейському Союзі було прийнято Директиву </w:t>
      </w:r>
      <w:r>
        <w:rPr>
          <w:color w:val="000000"/>
          <w:lang w:eastAsia="uk-UA" w:bidi="uk-UA"/>
        </w:rPr>
        <w:t xml:space="preserve"> Європейського Парламенту та Ради від 17 квітня 2019 року № 2019/633 про недобросовісні торгові практики між суб’єктами господарювання у ланцюгу поставок сільськогосподарської продукції та харчових продуктів.</w:t>
      </w:r>
    </w:p>
    <w:p w:rsidR="007F3359" w:rsidRDefault="007F3359" w:rsidP="007F3359">
      <w:pPr>
        <w:pStyle w:val="11"/>
        <w:spacing w:before="120" w:after="120"/>
        <w:ind w:firstLine="740"/>
        <w:jc w:val="both"/>
      </w:pPr>
      <w:r>
        <w:t xml:space="preserve">Конституцією України закріплено стратегічний курс на набуття Україною повноправного членства у Європейському Союзі України. </w:t>
      </w:r>
    </w:p>
    <w:p w:rsidR="007C6993" w:rsidRDefault="002121C2" w:rsidP="007C6993">
      <w:pPr>
        <w:pStyle w:val="11"/>
        <w:shd w:val="clear" w:color="auto" w:fill="auto"/>
        <w:spacing w:before="120" w:after="120"/>
        <w:ind w:firstLine="740"/>
        <w:jc w:val="both"/>
      </w:pPr>
      <w:r>
        <w:t xml:space="preserve">Враховуючи те, що </w:t>
      </w:r>
      <w:r w:rsidR="007C6993">
        <w:t>Конституцією України закріплено стратегічний</w:t>
      </w:r>
      <w:r>
        <w:t xml:space="preserve"> курс на набуття Україною повноправного членства у Європейському Союзі, пропонується шляхом внесення змін до Закону України «Про захист від недобросовісної конкуренції» імпле</w:t>
      </w:r>
      <w:r w:rsidR="00F27681">
        <w:t>ментувати в українське законодав</w:t>
      </w:r>
      <w:r>
        <w:t xml:space="preserve">ство положення Директиви </w:t>
      </w:r>
      <w:r>
        <w:rPr>
          <w:color w:val="000000"/>
          <w:lang w:eastAsia="uk-UA" w:bidi="uk-UA"/>
        </w:rPr>
        <w:t xml:space="preserve"> Європейського Парламенту та Ради від 17 квітня 2019 року № 2019/633</w:t>
      </w:r>
      <w:r w:rsidR="00F27681">
        <w:rPr>
          <w:color w:val="000000"/>
          <w:lang w:eastAsia="uk-UA" w:bidi="uk-UA"/>
        </w:rPr>
        <w:t xml:space="preserve"> </w:t>
      </w:r>
      <w:r w:rsidR="00F27681">
        <w:t>з урахуванням результатів моніторингу наслідків її імпелементації в Європейському Союзі</w:t>
      </w:r>
      <w:r>
        <w:rPr>
          <w:color w:val="000000"/>
          <w:lang w:eastAsia="uk-UA" w:bidi="uk-UA"/>
        </w:rPr>
        <w:t>.</w:t>
      </w:r>
    </w:p>
    <w:p w:rsidR="007F4445" w:rsidRDefault="007F4445" w:rsidP="007F4445">
      <w:pPr>
        <w:pStyle w:val="13"/>
        <w:keepNext/>
        <w:keepLines/>
        <w:numPr>
          <w:ilvl w:val="0"/>
          <w:numId w:val="1"/>
        </w:numPr>
        <w:shd w:val="clear" w:color="auto" w:fill="auto"/>
        <w:tabs>
          <w:tab w:val="left" w:pos="1222"/>
        </w:tabs>
        <w:ind w:left="0" w:firstLine="860"/>
        <w:jc w:val="both"/>
      </w:pPr>
      <w:bookmarkStart w:id="3" w:name="bookmark2"/>
      <w:bookmarkStart w:id="4" w:name="bookmark3"/>
      <w:r>
        <w:rPr>
          <w:color w:val="000000"/>
          <w:lang w:eastAsia="uk-UA" w:bidi="uk-UA"/>
        </w:rPr>
        <w:t>Мета і завдання законопроекту</w:t>
      </w:r>
      <w:bookmarkEnd w:id="3"/>
      <w:bookmarkEnd w:id="4"/>
    </w:p>
    <w:p w:rsidR="003A7C03" w:rsidRDefault="007F4445" w:rsidP="007F3359">
      <w:pPr>
        <w:pStyle w:val="11"/>
        <w:shd w:val="clear" w:color="auto" w:fill="auto"/>
        <w:ind w:firstLine="580"/>
        <w:jc w:val="both"/>
        <w:rPr>
          <w:color w:val="000000"/>
          <w:lang w:eastAsia="uk-UA" w:bidi="uk-UA"/>
        </w:rPr>
      </w:pPr>
      <w:r>
        <w:rPr>
          <w:color w:val="000000"/>
          <w:lang w:eastAsia="uk-UA" w:bidi="uk-UA"/>
        </w:rPr>
        <w:t xml:space="preserve">Метою законопроекту є </w:t>
      </w:r>
      <w:r w:rsidR="003A7C03">
        <w:rPr>
          <w:color w:val="000000"/>
          <w:lang w:eastAsia="uk-UA" w:bidi="uk-UA"/>
        </w:rPr>
        <w:t>удосконалення правових засад захисту суб’єктів господарювання, які здійснюють постачання сільськогосподарськ</w:t>
      </w:r>
      <w:r w:rsidR="007F3359">
        <w:rPr>
          <w:color w:val="000000"/>
          <w:lang w:eastAsia="uk-UA" w:bidi="uk-UA"/>
        </w:rPr>
        <w:t>ої продукції від недобросовісних</w:t>
      </w:r>
      <w:r w:rsidR="003A7C03">
        <w:rPr>
          <w:color w:val="000000"/>
          <w:lang w:eastAsia="uk-UA" w:bidi="uk-UA"/>
        </w:rPr>
        <w:t xml:space="preserve"> </w:t>
      </w:r>
      <w:r w:rsidR="007F3359">
        <w:rPr>
          <w:color w:val="000000"/>
          <w:lang w:eastAsia="uk-UA" w:bidi="uk-UA"/>
        </w:rPr>
        <w:t>торгових практик</w:t>
      </w:r>
      <w:r w:rsidR="00227ADE">
        <w:rPr>
          <w:color w:val="000000"/>
          <w:lang w:eastAsia="uk-UA" w:bidi="uk-UA"/>
        </w:rPr>
        <w:t xml:space="preserve"> з боку </w:t>
      </w:r>
      <w:r w:rsidR="007F3359">
        <w:rPr>
          <w:color w:val="000000"/>
          <w:lang w:eastAsia="uk-UA" w:bidi="uk-UA"/>
        </w:rPr>
        <w:t xml:space="preserve">суб’єктів господарювання – </w:t>
      </w:r>
      <w:r w:rsidR="00227ADE">
        <w:rPr>
          <w:color w:val="000000"/>
          <w:lang w:eastAsia="uk-UA" w:bidi="uk-UA"/>
        </w:rPr>
        <w:t>покупців</w:t>
      </w:r>
      <w:r w:rsidR="007F3359">
        <w:rPr>
          <w:color w:val="000000"/>
          <w:lang w:eastAsia="uk-UA" w:bidi="uk-UA"/>
        </w:rPr>
        <w:t xml:space="preserve"> такої продукції</w:t>
      </w:r>
      <w:r w:rsidR="003A7C03">
        <w:rPr>
          <w:color w:val="000000"/>
          <w:lang w:eastAsia="uk-UA" w:bidi="uk-UA"/>
        </w:rPr>
        <w:t>.</w:t>
      </w:r>
    </w:p>
    <w:p w:rsidR="007F3359" w:rsidRDefault="007F3359" w:rsidP="007F3359">
      <w:pPr>
        <w:pStyle w:val="11"/>
        <w:shd w:val="clear" w:color="auto" w:fill="auto"/>
        <w:ind w:firstLine="580"/>
        <w:jc w:val="both"/>
        <w:rPr>
          <w:color w:val="000000"/>
          <w:lang w:eastAsia="uk-UA" w:bidi="uk-UA"/>
        </w:rPr>
      </w:pPr>
    </w:p>
    <w:p w:rsidR="007F4445" w:rsidRDefault="007F4445" w:rsidP="007F4445">
      <w:pPr>
        <w:pStyle w:val="13"/>
        <w:keepNext/>
        <w:keepLines/>
        <w:numPr>
          <w:ilvl w:val="0"/>
          <w:numId w:val="1"/>
        </w:numPr>
        <w:shd w:val="clear" w:color="auto" w:fill="auto"/>
        <w:tabs>
          <w:tab w:val="left" w:pos="1222"/>
        </w:tabs>
        <w:ind w:left="0" w:firstLine="860"/>
        <w:jc w:val="both"/>
      </w:pPr>
      <w:bookmarkStart w:id="5" w:name="bookmark4"/>
      <w:bookmarkStart w:id="6" w:name="bookmark5"/>
      <w:r>
        <w:rPr>
          <w:color w:val="000000"/>
          <w:lang w:eastAsia="uk-UA" w:bidi="uk-UA"/>
        </w:rPr>
        <w:t>Загальна характеристика і основні положення законопроекту</w:t>
      </w:r>
      <w:bookmarkEnd w:id="5"/>
      <w:bookmarkEnd w:id="6"/>
    </w:p>
    <w:p w:rsidR="007F4445" w:rsidRDefault="003A7C03" w:rsidP="007F4445">
      <w:pPr>
        <w:pStyle w:val="11"/>
        <w:shd w:val="clear" w:color="auto" w:fill="auto"/>
        <w:ind w:firstLine="580"/>
        <w:jc w:val="both"/>
        <w:rPr>
          <w:color w:val="000000"/>
          <w:lang w:eastAsia="uk-UA" w:bidi="uk-UA"/>
        </w:rPr>
      </w:pPr>
      <w:r>
        <w:rPr>
          <w:color w:val="000000"/>
          <w:lang w:eastAsia="uk-UA" w:bidi="uk-UA"/>
        </w:rPr>
        <w:t>Законопроектом пропонується внести зміни до Закону України «Про захист» від недобросовісної конкуренції, якими передбачити:</w:t>
      </w:r>
    </w:p>
    <w:p w:rsidR="00133F3F" w:rsidRDefault="003A7C03" w:rsidP="00133F3F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133F3F">
        <w:rPr>
          <w:rFonts w:ascii="Times New Roman" w:hAnsi="Times New Roman" w:cs="Times New Roman"/>
          <w:sz w:val="28"/>
          <w:szCs w:val="28"/>
          <w:lang w:val="ru-RU"/>
        </w:rPr>
        <w:t xml:space="preserve">віднесення до недобросовісних торгових практик </w:t>
      </w:r>
      <w:r w:rsidR="00133F3F" w:rsidRPr="00646275">
        <w:rPr>
          <w:rFonts w:ascii="Times New Roman" w:hAnsi="Times New Roman" w:cs="Times New Roman"/>
          <w:sz w:val="28"/>
          <w:szCs w:val="28"/>
          <w:lang w:val="ru-RU"/>
        </w:rPr>
        <w:t>у відносинах між постачальниками та покупцями сільськогосподарської продукції</w:t>
      </w:r>
      <w:r w:rsidR="00133F3F">
        <w:rPr>
          <w:rFonts w:ascii="Times New Roman" w:hAnsi="Times New Roman" w:cs="Times New Roman"/>
          <w:sz w:val="28"/>
          <w:szCs w:val="28"/>
          <w:lang w:val="ru-RU"/>
        </w:rPr>
        <w:t xml:space="preserve"> порушення встановлених цим Законом строків розрахунків за поставлену сільськогосподарську продукцію (нова стаття 19-1);</w:t>
      </w:r>
    </w:p>
    <w:p w:rsidR="00133F3F" w:rsidRDefault="00133F3F" w:rsidP="003A7C03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- віднесення до недобросовісних торгових практик </w:t>
      </w:r>
      <w:r w:rsidRPr="00646275">
        <w:rPr>
          <w:rFonts w:ascii="Times New Roman" w:hAnsi="Times New Roman" w:cs="Times New Roman"/>
          <w:sz w:val="28"/>
          <w:szCs w:val="28"/>
          <w:lang w:val="ru-RU"/>
        </w:rPr>
        <w:t>у відносинах між постачальниками та покупцями сільськогосподарської продукції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 w:rsidRPr="00646275">
        <w:rPr>
          <w:rFonts w:ascii="Times New Roman" w:hAnsi="Times New Roman" w:cs="Times New Roman"/>
          <w:sz w:val="28"/>
          <w:szCs w:val="28"/>
          <w:lang w:val="ru-RU"/>
        </w:rPr>
        <w:t xml:space="preserve">становлення невигідних для постачальника умов поставки </w:t>
      </w:r>
      <w:r>
        <w:rPr>
          <w:rFonts w:ascii="Times New Roman" w:hAnsi="Times New Roman" w:cs="Times New Roman"/>
          <w:sz w:val="28"/>
          <w:szCs w:val="28"/>
          <w:lang w:val="ru-RU"/>
        </w:rPr>
        <w:t>сільськогосподарської продукції (нова стаття 19-2).</w:t>
      </w:r>
    </w:p>
    <w:p w:rsidR="00380EF8" w:rsidRDefault="00133F3F" w:rsidP="003A7C03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Важливою відмінністю вказаного законопроекту від основного законопроекту є те, що у відповідності </w:t>
      </w:r>
      <w:r w:rsidRPr="00133F3F"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r w:rsidRPr="00133F3F">
        <w:rPr>
          <w:rFonts w:ascii="Times New Roman" w:hAnsi="Times New Roman" w:cs="Times New Roman"/>
          <w:sz w:val="28"/>
          <w:szCs w:val="28"/>
        </w:rPr>
        <w:t>Д</w:t>
      </w:r>
      <w:r w:rsidR="00380EF8">
        <w:rPr>
          <w:rFonts w:ascii="Times New Roman" w:hAnsi="Times New Roman" w:cs="Times New Roman"/>
          <w:sz w:val="28"/>
          <w:szCs w:val="28"/>
        </w:rPr>
        <w:t>ирективою</w:t>
      </w:r>
      <w:r w:rsidRPr="00133F3F">
        <w:rPr>
          <w:rFonts w:ascii="Times New Roman" w:hAnsi="Times New Roman" w:cs="Times New Roman"/>
          <w:sz w:val="28"/>
          <w:szCs w:val="28"/>
        </w:rPr>
        <w:t xml:space="preserve"> від 17 квітня 2019 року № 2019/633</w:t>
      </w:r>
      <w:r w:rsidR="00380EF8" w:rsidRPr="00380EF8">
        <w:rPr>
          <w:rFonts w:ascii="Times New Roman" w:hAnsi="Times New Roman" w:cs="Times New Roman"/>
          <w:sz w:val="28"/>
          <w:szCs w:val="28"/>
        </w:rPr>
        <w:t xml:space="preserve"> </w:t>
      </w:r>
      <w:r w:rsidR="00380EF8">
        <w:rPr>
          <w:rFonts w:ascii="Times New Roman" w:hAnsi="Times New Roman" w:cs="Times New Roman"/>
          <w:sz w:val="28"/>
          <w:szCs w:val="28"/>
        </w:rPr>
        <w:t>з метою більш повного захисту інтересів власне виробників сільськогосподарської продукції, пропонується поширити його дію:</w:t>
      </w:r>
    </w:p>
    <w:p w:rsidR="00380EF8" w:rsidRDefault="00380EF8" w:rsidP="003A7C03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усіх суб’єктів господарювання, які закуповують сільськогосподарську продукцію (заготівельні та переробні підприємства, торгові посередники), а не тільки на суб’єктів господарювання, які здійснюють торговельну діяльність, що дозволить ефективно протидіяти недобросовісним торговим практикам на усіх стадіях ланцюгу поставки сільськогосподарської продукції;</w:t>
      </w:r>
    </w:p>
    <w:p w:rsidR="00380EF8" w:rsidRDefault="00380EF8" w:rsidP="003A7C03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суб’єктів, які здійснюють закупівлю сільськогосподарської продукції у відповідності до Закону України «Про публічні закупівлі» (за винятком закладів освіти та закладів охорони здоров’я), що дозволить забезпечити дотримання конституційних гарантій рівності усіх форм власності;</w:t>
      </w:r>
    </w:p>
    <w:p w:rsidR="00285508" w:rsidRDefault="00380EF8" w:rsidP="003A7C03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усі випадки, коли </w:t>
      </w:r>
      <w:r w:rsidRPr="00285508">
        <w:rPr>
          <w:rFonts w:ascii="Times New Roman" w:hAnsi="Times New Roman" w:cs="Times New Roman"/>
          <w:sz w:val="28"/>
          <w:szCs w:val="28"/>
        </w:rPr>
        <w:t xml:space="preserve">постачальник та/або покупець сільськогосподарської продукції, створені та зареєстровані відповідно до законодавства України, що </w:t>
      </w:r>
      <w:r w:rsidR="00285508" w:rsidRPr="00285508">
        <w:rPr>
          <w:rFonts w:ascii="Times New Roman" w:hAnsi="Times New Roman" w:cs="Times New Roman"/>
          <w:sz w:val="28"/>
          <w:szCs w:val="28"/>
        </w:rPr>
        <w:t xml:space="preserve">дозволить створити ефективні механізми захисту вітчизняних </w:t>
      </w:r>
      <w:r w:rsidR="00285508">
        <w:rPr>
          <w:rFonts w:ascii="Times New Roman" w:hAnsi="Times New Roman" w:cs="Times New Roman"/>
          <w:sz w:val="28"/>
          <w:szCs w:val="28"/>
        </w:rPr>
        <w:t>постачальників</w:t>
      </w:r>
      <w:r w:rsidR="00285508" w:rsidRPr="00285508">
        <w:rPr>
          <w:rFonts w:ascii="Times New Roman" w:hAnsi="Times New Roman" w:cs="Times New Roman"/>
          <w:sz w:val="28"/>
          <w:szCs w:val="28"/>
        </w:rPr>
        <w:t xml:space="preserve"> сільськогосподарсько</w:t>
      </w:r>
      <w:r w:rsidR="00285508">
        <w:rPr>
          <w:rFonts w:ascii="Times New Roman" w:hAnsi="Times New Roman" w:cs="Times New Roman"/>
          <w:sz w:val="28"/>
          <w:szCs w:val="28"/>
        </w:rPr>
        <w:t>ї продукції у зовнішньоекономічній діяльності;</w:t>
      </w:r>
    </w:p>
    <w:p w:rsidR="003A7C03" w:rsidRPr="00380EF8" w:rsidRDefault="00285508" w:rsidP="008C43DC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відносини між постачальниками та покупцями, що мають різну «ринкову силу», критерієм визначення якої встановлюється річний дохід від усіх видів діяльності, що сприятиме захисту малого та середнього бізнесу у відносинах з великим.  </w:t>
      </w:r>
      <w:r w:rsidR="00380EF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C43DC" w:rsidRDefault="00285508" w:rsidP="008C43DC">
      <w:pPr>
        <w:pStyle w:val="11"/>
        <w:shd w:val="clear" w:color="auto" w:fill="auto"/>
        <w:spacing w:before="120" w:after="120"/>
        <w:ind w:firstLine="580"/>
        <w:jc w:val="both"/>
        <w:rPr>
          <w:color w:val="000000"/>
          <w:lang w:eastAsia="uk-UA" w:bidi="uk-UA"/>
        </w:rPr>
      </w:pPr>
      <w:r>
        <w:t xml:space="preserve">Законопроектом пропонується визначити, що він врегульовуватиме відносини між постачальниками та покупцями сільськогосподарської продукції, яка вживається у значенні, наведеному в Законі України «Про державну підтримку сільського господарства України», що відповідає положенням Директиви </w:t>
      </w:r>
      <w:r w:rsidRPr="00133F3F">
        <w:rPr>
          <w:color w:val="000000"/>
          <w:lang w:eastAsia="uk-UA" w:bidi="uk-UA"/>
        </w:rPr>
        <w:t>від 17 квітня 2019 року № 2019/633</w:t>
      </w:r>
      <w:r>
        <w:rPr>
          <w:color w:val="000000"/>
          <w:lang w:eastAsia="uk-UA" w:bidi="uk-UA"/>
        </w:rPr>
        <w:t>,</w:t>
      </w:r>
      <w:r w:rsidR="008C43DC">
        <w:rPr>
          <w:color w:val="000000"/>
          <w:lang w:eastAsia="uk-UA" w:bidi="uk-UA"/>
        </w:rPr>
        <w:t xml:space="preserve"> яка пош</w:t>
      </w:r>
      <w:r>
        <w:rPr>
          <w:color w:val="000000"/>
          <w:lang w:eastAsia="uk-UA" w:bidi="uk-UA"/>
        </w:rPr>
        <w:t>ирюється</w:t>
      </w:r>
      <w:r w:rsidR="008C43DC">
        <w:rPr>
          <w:color w:val="000000"/>
          <w:lang w:eastAsia="uk-UA" w:bidi="uk-UA"/>
        </w:rPr>
        <w:t xml:space="preserve"> не</w:t>
      </w:r>
      <w:r>
        <w:rPr>
          <w:color w:val="000000"/>
          <w:lang w:eastAsia="uk-UA" w:bidi="uk-UA"/>
        </w:rPr>
        <w:t xml:space="preserve"> </w:t>
      </w:r>
      <w:r w:rsidR="008C43DC">
        <w:rPr>
          <w:color w:val="000000"/>
          <w:lang w:eastAsia="uk-UA" w:bidi="uk-UA"/>
        </w:rPr>
        <w:t xml:space="preserve">на </w:t>
      </w:r>
      <w:r>
        <w:rPr>
          <w:color w:val="000000"/>
          <w:lang w:eastAsia="uk-UA" w:bidi="uk-UA"/>
        </w:rPr>
        <w:t xml:space="preserve">харчові продукти, а </w:t>
      </w:r>
      <w:r w:rsidR="008C43DC">
        <w:rPr>
          <w:color w:val="000000"/>
          <w:lang w:eastAsia="uk-UA" w:bidi="uk-UA"/>
        </w:rPr>
        <w:t xml:space="preserve">саме </w:t>
      </w:r>
      <w:r>
        <w:rPr>
          <w:color w:val="000000"/>
          <w:lang w:eastAsia="uk-UA" w:bidi="uk-UA"/>
        </w:rPr>
        <w:t>на сільськогосподарську</w:t>
      </w:r>
      <w:r w:rsidR="008C43DC">
        <w:rPr>
          <w:color w:val="000000"/>
          <w:lang w:eastAsia="uk-UA" w:bidi="uk-UA"/>
        </w:rPr>
        <w:t xml:space="preserve"> продукцію та продукти її переробки, що з одного боку розширює сферу регулювання (у частині включення первинної сільськогосподарської продукції), з іншого звужує (у частині включення лише тих, харчових продуктів, що є результатом переробки </w:t>
      </w:r>
      <w:r w:rsidR="008C43DC">
        <w:rPr>
          <w:color w:val="000000"/>
          <w:lang w:eastAsia="uk-UA" w:bidi="uk-UA"/>
        </w:rPr>
        <w:lastRenderedPageBreak/>
        <w:t>сільськогосподарської продукції) з метою захисту саме сільськогосподарських товаровиробників.</w:t>
      </w:r>
    </w:p>
    <w:p w:rsidR="003A7C03" w:rsidRPr="00E51C90" w:rsidRDefault="00285508" w:rsidP="00E51C90">
      <w:pPr>
        <w:pStyle w:val="11"/>
        <w:spacing w:before="120" w:after="120"/>
        <w:ind w:firstLine="740"/>
        <w:jc w:val="both"/>
      </w:pPr>
      <w:r>
        <w:t xml:space="preserve">  </w:t>
      </w:r>
      <w:r w:rsidR="007F3359">
        <w:t xml:space="preserve">При цьому слід зазначити, що у ЄС положення Директиви  Європейського Парламенту та Ради від 17 квітня 2019 року № 2019/633 </w:t>
      </w:r>
      <w:r w:rsidR="008443EF">
        <w:t>мають бути імплементовані у національному законодавстві країн-членів до 1 травня 2021, та введені ними</w:t>
      </w:r>
      <w:r w:rsidR="007F3359">
        <w:t xml:space="preserve"> в дію з 1 листопада 2021 року, а моніторинг її впливу вимірюватиметься протягом </w:t>
      </w:r>
      <w:r w:rsidR="00E51C90">
        <w:t>чотирьох</w:t>
      </w:r>
      <w:r w:rsidR="007F3359">
        <w:t xml:space="preserve"> років. При цьому частина держав ще не імплементувала вимоги Директиви до сво</w:t>
      </w:r>
      <w:r w:rsidR="00E51C90">
        <w:t>го національного законодавства. З огляду на це, з</w:t>
      </w:r>
      <w:r w:rsidR="008C43DC">
        <w:t xml:space="preserve">аконопроектом у відповідності з підходами, передбаченими у Директиві </w:t>
      </w:r>
      <w:r w:rsidR="008C43DC" w:rsidRPr="00133F3F">
        <w:rPr>
          <w:color w:val="000000"/>
          <w:lang w:eastAsia="uk-UA" w:bidi="uk-UA"/>
        </w:rPr>
        <w:t>від 17 квітня 2019 року № 2019/633</w:t>
      </w:r>
      <w:r w:rsidR="008C43DC">
        <w:rPr>
          <w:color w:val="000000"/>
          <w:lang w:eastAsia="uk-UA" w:bidi="uk-UA"/>
        </w:rPr>
        <w:t xml:space="preserve">, з метою забезпечення принципу правової визначеності </w:t>
      </w:r>
      <w:r w:rsidR="00E51C90" w:rsidRPr="00E51C90">
        <w:rPr>
          <w:color w:val="000000"/>
          <w:lang w:eastAsia="uk-UA" w:bidi="uk-UA"/>
        </w:rPr>
        <w:t xml:space="preserve">що зокрема базується на засадах стабільності та </w:t>
      </w:r>
      <w:r w:rsidR="00E51C90">
        <w:rPr>
          <w:color w:val="000000"/>
          <w:lang w:eastAsia="uk-UA" w:bidi="uk-UA"/>
        </w:rPr>
        <w:t>легітимних</w:t>
      </w:r>
      <w:r w:rsidR="00E51C90" w:rsidRPr="00E51C90">
        <w:rPr>
          <w:color w:val="000000"/>
          <w:lang w:eastAsia="uk-UA" w:bidi="uk-UA"/>
        </w:rPr>
        <w:t xml:space="preserve"> </w:t>
      </w:r>
      <w:r w:rsidR="00E51C90">
        <w:rPr>
          <w:color w:val="000000"/>
          <w:lang w:eastAsia="uk-UA" w:bidi="uk-UA"/>
        </w:rPr>
        <w:t xml:space="preserve">очікувань, </w:t>
      </w:r>
      <w:r w:rsidR="008C43DC">
        <w:rPr>
          <w:color w:val="000000"/>
          <w:lang w:eastAsia="uk-UA" w:bidi="uk-UA"/>
        </w:rPr>
        <w:t>пропонується достатній перехідний період для впровадження нового регулювання, а саме передбачається, що:</w:t>
      </w:r>
    </w:p>
    <w:p w:rsidR="008C43DC" w:rsidRDefault="008C43DC" w:rsidP="008C43DC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Закон набирає чинності </w:t>
      </w:r>
      <w:r w:rsidRPr="00213A5F">
        <w:rPr>
          <w:rFonts w:ascii="Times New Roman" w:hAnsi="Times New Roman" w:cs="Times New Roman"/>
          <w:sz w:val="28"/>
          <w:szCs w:val="28"/>
          <w:lang w:val="ru-RU"/>
        </w:rPr>
        <w:t>з дня, наступного за днем його опублікування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та вводиться в </w:t>
      </w:r>
      <w:r>
        <w:rPr>
          <w:rFonts w:ascii="Times New Roman" w:hAnsi="Times New Roman" w:cs="Times New Roman"/>
          <w:sz w:val="28"/>
          <w:szCs w:val="28"/>
        </w:rPr>
        <w:t xml:space="preserve">дію через два роки з дня </w:t>
      </w:r>
      <w:r>
        <w:rPr>
          <w:rFonts w:ascii="Times New Roman" w:hAnsi="Times New Roman" w:cs="Times New Roman"/>
          <w:sz w:val="28"/>
          <w:szCs w:val="28"/>
          <w:lang w:val="ru-RU"/>
        </w:rPr>
        <w:t>його опублікування;</w:t>
      </w:r>
    </w:p>
    <w:p w:rsidR="00D94246" w:rsidRDefault="008C43DC" w:rsidP="00D9424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</w:t>
      </w:r>
      <w:r>
        <w:rPr>
          <w:rFonts w:ascii="Times New Roman" w:hAnsi="Times New Roman" w:cs="Times New Roman"/>
          <w:sz w:val="28"/>
          <w:szCs w:val="28"/>
        </w:rPr>
        <w:t>оложення цього Закону застосовуються до договорів поставки сільськогосподарської продукції, укладених після його введення в дію;</w:t>
      </w:r>
    </w:p>
    <w:p w:rsidR="008C43DC" w:rsidRPr="00D94246" w:rsidRDefault="00D94246" w:rsidP="00D9424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246">
        <w:rPr>
          <w:rFonts w:ascii="Times New Roman" w:hAnsi="Times New Roman" w:cs="Times New Roman"/>
          <w:sz w:val="28"/>
          <w:szCs w:val="28"/>
        </w:rPr>
        <w:t>- д</w:t>
      </w:r>
      <w:r w:rsidR="008C43DC">
        <w:rPr>
          <w:rFonts w:ascii="Times New Roman" w:hAnsi="Times New Roman" w:cs="Times New Roman"/>
          <w:sz w:val="28"/>
          <w:szCs w:val="28"/>
        </w:rPr>
        <w:t>оговори поставки сільськогосподарської продукції, що були укладені до введення цього Закону в дію, повинні бути приведені у відповідність до цього Закону протягом дванадцяти місяців після його введення в дію.</w:t>
      </w:r>
    </w:p>
    <w:p w:rsidR="007F4445" w:rsidRPr="00D94246" w:rsidRDefault="00D94246" w:rsidP="007F4445">
      <w:pPr>
        <w:pStyle w:val="11"/>
        <w:shd w:val="clear" w:color="auto" w:fill="auto"/>
        <w:spacing w:after="320"/>
        <w:ind w:firstLine="580"/>
        <w:jc w:val="both"/>
      </w:pPr>
      <w:r w:rsidRPr="00D94246">
        <w:t xml:space="preserve">Слід окремо відзначити, що Директивою </w:t>
      </w:r>
      <w:r w:rsidRPr="00133F3F">
        <w:rPr>
          <w:color w:val="000000"/>
          <w:lang w:eastAsia="uk-UA" w:bidi="uk-UA"/>
        </w:rPr>
        <w:t xml:space="preserve">від 17 квітня 2019 року </w:t>
      </w:r>
      <w:r>
        <w:rPr>
          <w:color w:val="000000"/>
          <w:lang w:eastAsia="uk-UA" w:bidi="uk-UA"/>
        </w:rPr>
        <w:br/>
      </w:r>
      <w:r w:rsidRPr="00133F3F">
        <w:rPr>
          <w:color w:val="000000"/>
          <w:lang w:eastAsia="uk-UA" w:bidi="uk-UA"/>
        </w:rPr>
        <w:t>№ 2019/633</w:t>
      </w:r>
      <w:r w:rsidRPr="00D94246">
        <w:t xml:space="preserve"> передбачено необхідність визначення органу, який здійснюватиме державний контроль за дотриманням її положень, а також запровадження механізму звернень за захистом порушених прав постачальників сільськогосподарської продукції. </w:t>
      </w:r>
      <w:r>
        <w:t>Із врахуванням того, що чинним Законом України «Про захист від недобросовісної конкуренції» вже визначено як відповідний орган державної влади – Антимонопольний комітет України, так і передбачено процедуру звернення за захистом своїх прав (стаття 28)</w:t>
      </w:r>
      <w:r w:rsidR="00227ADE">
        <w:t>, а також відповідальність за порушення вимог закону шляхом накладення штрафу за недобросовісну конкуренцію (стаття 21)</w:t>
      </w:r>
      <w:r>
        <w:t xml:space="preserve"> зміни у цій частині законопроектом не пропонуються.</w:t>
      </w:r>
    </w:p>
    <w:p w:rsidR="007F4445" w:rsidRPr="00227ADE" w:rsidRDefault="007F4445" w:rsidP="007F4445">
      <w:pPr>
        <w:pStyle w:val="13"/>
        <w:keepNext/>
        <w:keepLines/>
        <w:numPr>
          <w:ilvl w:val="0"/>
          <w:numId w:val="1"/>
        </w:numPr>
        <w:shd w:val="clear" w:color="auto" w:fill="auto"/>
        <w:tabs>
          <w:tab w:val="left" w:pos="1162"/>
        </w:tabs>
        <w:spacing w:after="80"/>
        <w:ind w:left="360" w:firstLine="360"/>
        <w:jc w:val="both"/>
      </w:pPr>
      <w:bookmarkStart w:id="7" w:name="bookmark6"/>
      <w:bookmarkStart w:id="8" w:name="bookmark7"/>
      <w:r w:rsidRPr="00227ADE">
        <w:rPr>
          <w:color w:val="000000"/>
          <w:lang w:eastAsia="uk-UA" w:bidi="uk-UA"/>
        </w:rPr>
        <w:t>Стан нормативно-правової бази у даній сфері правового регулювання</w:t>
      </w:r>
      <w:bookmarkEnd w:id="7"/>
      <w:bookmarkEnd w:id="8"/>
    </w:p>
    <w:p w:rsidR="007F4445" w:rsidRPr="00227ADE" w:rsidRDefault="007F4445" w:rsidP="00227ADE">
      <w:pPr>
        <w:pStyle w:val="11"/>
        <w:shd w:val="clear" w:color="auto" w:fill="auto"/>
        <w:ind w:firstLine="720"/>
        <w:jc w:val="both"/>
      </w:pPr>
      <w:r w:rsidRPr="00227ADE">
        <w:rPr>
          <w:color w:val="000000"/>
          <w:lang w:eastAsia="uk-UA" w:bidi="uk-UA"/>
        </w:rPr>
        <w:t xml:space="preserve">У </w:t>
      </w:r>
      <w:r w:rsidR="00227ADE" w:rsidRPr="00227ADE">
        <w:rPr>
          <w:color w:val="000000"/>
          <w:lang w:eastAsia="uk-UA" w:bidi="uk-UA"/>
        </w:rPr>
        <w:t>даній</w:t>
      </w:r>
      <w:r w:rsidRPr="00227ADE">
        <w:rPr>
          <w:color w:val="000000"/>
          <w:lang w:eastAsia="uk-UA" w:bidi="uk-UA"/>
        </w:rPr>
        <w:t xml:space="preserve"> </w:t>
      </w:r>
      <w:r w:rsidR="00227ADE" w:rsidRPr="00227ADE">
        <w:rPr>
          <w:color w:val="000000"/>
          <w:lang w:eastAsia="uk-UA" w:bidi="uk-UA"/>
        </w:rPr>
        <w:t>сфері суспільних відносин діють Конституція України,</w:t>
      </w:r>
      <w:r w:rsidRPr="00227ADE">
        <w:rPr>
          <w:color w:val="000000"/>
          <w:lang w:eastAsia="uk-UA" w:bidi="uk-UA"/>
        </w:rPr>
        <w:t xml:space="preserve"> Цивільний</w:t>
      </w:r>
      <w:r w:rsidR="00227ADE" w:rsidRPr="00227ADE">
        <w:rPr>
          <w:color w:val="000000"/>
          <w:lang w:eastAsia="uk-UA" w:bidi="uk-UA"/>
        </w:rPr>
        <w:t xml:space="preserve"> кодекс України,</w:t>
      </w:r>
      <w:r w:rsidRPr="00227ADE">
        <w:rPr>
          <w:color w:val="000000"/>
          <w:lang w:eastAsia="uk-UA" w:bidi="uk-UA"/>
        </w:rPr>
        <w:t xml:space="preserve"> </w:t>
      </w:r>
      <w:r w:rsidR="00227ADE" w:rsidRPr="00227ADE">
        <w:rPr>
          <w:color w:val="000000"/>
          <w:lang w:eastAsia="uk-UA" w:bidi="uk-UA"/>
        </w:rPr>
        <w:t>Господарський кодекс</w:t>
      </w:r>
      <w:r w:rsidRPr="00227ADE">
        <w:rPr>
          <w:color w:val="000000"/>
          <w:lang w:eastAsia="uk-UA" w:bidi="uk-UA"/>
        </w:rPr>
        <w:t xml:space="preserve"> України,</w:t>
      </w:r>
      <w:r w:rsidR="00227ADE" w:rsidRPr="00227ADE">
        <w:rPr>
          <w:color w:val="000000"/>
          <w:lang w:eastAsia="uk-UA" w:bidi="uk-UA"/>
        </w:rPr>
        <w:t xml:space="preserve"> </w:t>
      </w:r>
      <w:r w:rsidR="00227ADE" w:rsidRPr="00227ADE">
        <w:rPr>
          <w:color w:val="000000"/>
          <w:lang w:eastAsia="ru-RU" w:bidi="ru-RU"/>
        </w:rPr>
        <w:t>Закони</w:t>
      </w:r>
      <w:r w:rsidRPr="00227ADE">
        <w:rPr>
          <w:color w:val="000000"/>
          <w:lang w:eastAsia="ru-RU" w:bidi="ru-RU"/>
        </w:rPr>
        <w:t xml:space="preserve"> </w:t>
      </w:r>
      <w:r w:rsidRPr="00227ADE">
        <w:rPr>
          <w:color w:val="000000"/>
          <w:lang w:eastAsia="uk-UA" w:bidi="uk-UA"/>
        </w:rPr>
        <w:t xml:space="preserve">України </w:t>
      </w:r>
      <w:r w:rsidRPr="00227ADE">
        <w:rPr>
          <w:color w:val="000000"/>
          <w:lang w:eastAsia="ru-RU" w:bidi="ru-RU"/>
        </w:rPr>
        <w:t xml:space="preserve">«Про </w:t>
      </w:r>
      <w:r w:rsidR="00227ADE" w:rsidRPr="00227ADE">
        <w:rPr>
          <w:color w:val="000000"/>
          <w:lang w:eastAsia="uk-UA" w:bidi="uk-UA"/>
        </w:rPr>
        <w:t>захист від недобросовісної конкуренції</w:t>
      </w:r>
      <w:r w:rsidRPr="00227ADE">
        <w:rPr>
          <w:color w:val="000000"/>
          <w:lang w:eastAsia="ru-RU" w:bidi="ru-RU"/>
        </w:rPr>
        <w:t>»</w:t>
      </w:r>
      <w:r w:rsidR="00227ADE" w:rsidRPr="00227ADE">
        <w:rPr>
          <w:color w:val="000000"/>
          <w:lang w:eastAsia="ru-RU" w:bidi="ru-RU"/>
        </w:rPr>
        <w:t>, «Про захист економічної конкуренції», «Про державну підтримку сільського господарства України»</w:t>
      </w:r>
      <w:r w:rsidRPr="00227ADE">
        <w:rPr>
          <w:color w:val="000000"/>
          <w:lang w:eastAsia="ru-RU" w:bidi="ru-RU"/>
        </w:rPr>
        <w:t>.</w:t>
      </w:r>
    </w:p>
    <w:p w:rsidR="007F4445" w:rsidRPr="00227ADE" w:rsidRDefault="007F4445" w:rsidP="007F4445">
      <w:pPr>
        <w:pStyle w:val="11"/>
        <w:shd w:val="clear" w:color="auto" w:fill="auto"/>
        <w:spacing w:after="280"/>
        <w:ind w:firstLine="720"/>
        <w:jc w:val="both"/>
      </w:pPr>
      <w:r w:rsidRPr="00227ADE">
        <w:rPr>
          <w:color w:val="000000"/>
          <w:lang w:eastAsia="uk-UA" w:bidi="uk-UA"/>
        </w:rPr>
        <w:t xml:space="preserve">Реалізація </w:t>
      </w:r>
      <w:r w:rsidR="00227ADE" w:rsidRPr="00227ADE">
        <w:rPr>
          <w:color w:val="000000"/>
          <w:lang w:val="ru-RU" w:eastAsia="ru-RU" w:bidi="ru-RU"/>
        </w:rPr>
        <w:t>цього</w:t>
      </w:r>
      <w:r w:rsidRPr="00227ADE">
        <w:rPr>
          <w:color w:val="000000"/>
          <w:lang w:val="ru-RU" w:eastAsia="ru-RU" w:bidi="ru-RU"/>
        </w:rPr>
        <w:t xml:space="preserve"> законопроекту не </w:t>
      </w:r>
      <w:r w:rsidRPr="00227ADE">
        <w:rPr>
          <w:color w:val="000000"/>
          <w:lang w:eastAsia="uk-UA" w:bidi="uk-UA"/>
        </w:rPr>
        <w:t xml:space="preserve">потребує </w:t>
      </w:r>
      <w:r w:rsidRPr="00227ADE">
        <w:rPr>
          <w:color w:val="000000"/>
          <w:lang w:val="ru-RU" w:eastAsia="ru-RU" w:bidi="ru-RU"/>
        </w:rPr>
        <w:t xml:space="preserve">внесення </w:t>
      </w:r>
      <w:r w:rsidRPr="00227ADE">
        <w:rPr>
          <w:color w:val="000000"/>
          <w:lang w:eastAsia="uk-UA" w:bidi="uk-UA"/>
        </w:rPr>
        <w:t xml:space="preserve">змін </w:t>
      </w:r>
      <w:r w:rsidRPr="00227ADE">
        <w:rPr>
          <w:color w:val="000000"/>
          <w:lang w:val="ru-RU" w:eastAsia="ru-RU" w:bidi="ru-RU"/>
        </w:rPr>
        <w:t xml:space="preserve">до </w:t>
      </w:r>
      <w:r w:rsidRPr="00227ADE">
        <w:rPr>
          <w:color w:val="000000"/>
          <w:lang w:eastAsia="uk-UA" w:bidi="uk-UA"/>
        </w:rPr>
        <w:t>інших законів України.</w:t>
      </w:r>
    </w:p>
    <w:p w:rsidR="007F4445" w:rsidRPr="00227ADE" w:rsidRDefault="007F4445" w:rsidP="00E51C90">
      <w:pPr>
        <w:pStyle w:val="13"/>
        <w:keepNext/>
        <w:keepLines/>
        <w:numPr>
          <w:ilvl w:val="0"/>
          <w:numId w:val="1"/>
        </w:numPr>
        <w:shd w:val="clear" w:color="auto" w:fill="auto"/>
        <w:tabs>
          <w:tab w:val="left" w:pos="1089"/>
        </w:tabs>
        <w:spacing w:before="120" w:after="120"/>
        <w:ind w:left="0" w:firstLine="720"/>
        <w:jc w:val="both"/>
      </w:pPr>
      <w:bookmarkStart w:id="9" w:name="bookmark8"/>
      <w:bookmarkStart w:id="10" w:name="bookmark9"/>
      <w:r w:rsidRPr="00227ADE">
        <w:rPr>
          <w:color w:val="000000"/>
          <w:lang w:eastAsia="uk-UA" w:bidi="uk-UA"/>
        </w:rPr>
        <w:t>Фінансово-економічне обґрунтування</w:t>
      </w:r>
      <w:bookmarkEnd w:id="9"/>
      <w:bookmarkEnd w:id="10"/>
    </w:p>
    <w:p w:rsidR="007F4445" w:rsidRPr="00227ADE" w:rsidRDefault="007F4445" w:rsidP="00E51C90">
      <w:pPr>
        <w:pStyle w:val="11"/>
        <w:shd w:val="clear" w:color="auto" w:fill="auto"/>
        <w:spacing w:before="120" w:after="120"/>
        <w:ind w:firstLine="720"/>
        <w:jc w:val="both"/>
      </w:pPr>
      <w:r w:rsidRPr="00227ADE">
        <w:rPr>
          <w:color w:val="000000"/>
          <w:lang w:eastAsia="uk-UA" w:bidi="uk-UA"/>
        </w:rPr>
        <w:t>Реалізація законопроекту не потребує додаткових витрат бюджетних коштів, у тому числі з Державного бюджету України.</w:t>
      </w:r>
      <w:r w:rsidR="00227ADE">
        <w:rPr>
          <w:color w:val="000000"/>
          <w:lang w:eastAsia="uk-UA" w:bidi="uk-UA"/>
        </w:rPr>
        <w:t xml:space="preserve"> Реалізація законопроекту </w:t>
      </w:r>
      <w:r w:rsidR="00227ADE">
        <w:rPr>
          <w:color w:val="000000"/>
          <w:lang w:eastAsia="uk-UA" w:bidi="uk-UA"/>
        </w:rPr>
        <w:lastRenderedPageBreak/>
        <w:t>після введення його в дію може принести додаткові надходження до Державного бюджету України від накладених штрафів за недобросовісну конкуренцію.</w:t>
      </w:r>
    </w:p>
    <w:p w:rsidR="007F4445" w:rsidRPr="007F3359" w:rsidRDefault="007F4445" w:rsidP="00E51C90">
      <w:pPr>
        <w:pStyle w:val="13"/>
        <w:keepNext/>
        <w:keepLines/>
        <w:numPr>
          <w:ilvl w:val="0"/>
          <w:numId w:val="1"/>
        </w:numPr>
        <w:shd w:val="clear" w:color="auto" w:fill="auto"/>
        <w:tabs>
          <w:tab w:val="left" w:pos="1117"/>
        </w:tabs>
        <w:spacing w:before="120" w:after="120"/>
        <w:ind w:left="360" w:firstLine="360"/>
        <w:jc w:val="both"/>
      </w:pPr>
      <w:bookmarkStart w:id="11" w:name="bookmark10"/>
      <w:bookmarkStart w:id="12" w:name="bookmark11"/>
      <w:r w:rsidRPr="007F3359">
        <w:rPr>
          <w:color w:val="000000"/>
          <w:lang w:eastAsia="uk-UA" w:bidi="uk-UA"/>
        </w:rPr>
        <w:t>Прогнозовані соціально-економічні та інші наслідки прийняття законопроекту</w:t>
      </w:r>
      <w:bookmarkEnd w:id="11"/>
      <w:bookmarkEnd w:id="12"/>
    </w:p>
    <w:p w:rsidR="00E51C90" w:rsidRDefault="007F4445" w:rsidP="00E51C90">
      <w:pPr>
        <w:pStyle w:val="11"/>
        <w:shd w:val="clear" w:color="auto" w:fill="auto"/>
        <w:spacing w:before="120" w:after="120"/>
        <w:ind w:firstLine="720"/>
        <w:jc w:val="both"/>
      </w:pPr>
      <w:r w:rsidRPr="007F3359">
        <w:rPr>
          <w:color w:val="000000"/>
          <w:lang w:eastAsia="uk-UA" w:bidi="uk-UA"/>
        </w:rPr>
        <w:t xml:space="preserve">Прийняття </w:t>
      </w:r>
      <w:r w:rsidR="00227ADE" w:rsidRPr="007F3359">
        <w:rPr>
          <w:color w:val="000000"/>
          <w:lang w:eastAsia="uk-UA" w:bidi="uk-UA"/>
        </w:rPr>
        <w:t>законопроекту</w:t>
      </w:r>
      <w:r w:rsidRPr="007F3359">
        <w:rPr>
          <w:color w:val="000000"/>
          <w:lang w:eastAsia="uk-UA" w:bidi="uk-UA"/>
        </w:rPr>
        <w:t xml:space="preserve"> дозволить на законодавчому рівні </w:t>
      </w:r>
      <w:r w:rsidR="00227ADE" w:rsidRPr="007F3359">
        <w:rPr>
          <w:color w:val="000000"/>
          <w:lang w:eastAsia="uk-UA" w:bidi="uk-UA"/>
        </w:rPr>
        <w:t xml:space="preserve">передбачити ефективні механізми протидії </w:t>
      </w:r>
      <w:r w:rsidR="007F3359" w:rsidRPr="007F3359">
        <w:t>практик</w:t>
      </w:r>
      <w:r w:rsidR="007F3359">
        <w:t>ам</w:t>
      </w:r>
      <w:r w:rsidR="007F3359" w:rsidRPr="007F3359">
        <w:t xml:space="preserve"> недобросовісної конкуренції у сфері поставок сільськогосподарської продукції</w:t>
      </w:r>
      <w:r w:rsidR="007F3359">
        <w:t>, що сприятиме захисту постачальників сільськогосподарської продукції зокрема, та продовольчої безпеки держави загалом.</w:t>
      </w:r>
    </w:p>
    <w:p w:rsidR="00E51C90" w:rsidRDefault="00E51C90" w:rsidP="007F3359">
      <w:pPr>
        <w:pStyle w:val="11"/>
        <w:shd w:val="clear" w:color="auto" w:fill="auto"/>
        <w:ind w:firstLine="720"/>
        <w:jc w:val="both"/>
      </w:pPr>
    </w:p>
    <w:p w:rsidR="00E51C90" w:rsidRDefault="00E51C90" w:rsidP="007F3359">
      <w:pPr>
        <w:pStyle w:val="11"/>
        <w:shd w:val="clear" w:color="auto" w:fill="auto"/>
        <w:ind w:firstLine="720"/>
        <w:jc w:val="both"/>
      </w:pPr>
    </w:p>
    <w:p w:rsidR="007F4445" w:rsidRDefault="007F4445" w:rsidP="007F3359">
      <w:pPr>
        <w:pStyle w:val="11"/>
        <w:shd w:val="clear" w:color="auto" w:fill="auto"/>
        <w:ind w:firstLine="720"/>
        <w:jc w:val="both"/>
      </w:pPr>
      <w:r>
        <w:rPr>
          <w:b/>
          <w:bCs/>
          <w:color w:val="000000"/>
          <w:lang w:eastAsia="uk-UA" w:bidi="uk-UA"/>
        </w:rPr>
        <w:t>Народний депутат України</w:t>
      </w:r>
      <w:r>
        <w:rPr>
          <w:b/>
          <w:bCs/>
          <w:color w:val="000000"/>
          <w:lang w:eastAsia="uk-UA" w:bidi="uk-UA"/>
        </w:rPr>
        <w:tab/>
      </w:r>
    </w:p>
    <w:p w:rsidR="00774834" w:rsidRDefault="00774834"/>
    <w:sectPr w:rsidR="00774834">
      <w:headerReference w:type="default" r:id="rId10"/>
      <w:headerReference w:type="first" r:id="rId11"/>
      <w:pgSz w:w="11900" w:h="16840"/>
      <w:pgMar w:top="1122" w:right="798" w:bottom="580" w:left="1651" w:header="0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766" w:rsidRDefault="004C5766">
      <w:r>
        <w:separator/>
      </w:r>
    </w:p>
  </w:endnote>
  <w:endnote w:type="continuationSeparator" w:id="0">
    <w:p w:rsidR="004C5766" w:rsidRDefault="004C5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766" w:rsidRDefault="004C5766">
      <w:r>
        <w:separator/>
      </w:r>
    </w:p>
  </w:footnote>
  <w:footnote w:type="continuationSeparator" w:id="0">
    <w:p w:rsidR="004C5766" w:rsidRDefault="004C5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0BB" w:rsidRDefault="00B6541C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5885B4D" wp14:editId="5B2343AE">
              <wp:simplePos x="0" y="0"/>
              <wp:positionH relativeFrom="page">
                <wp:posOffset>4012565</wp:posOffset>
              </wp:positionH>
              <wp:positionV relativeFrom="page">
                <wp:posOffset>313055</wp:posOffset>
              </wp:positionV>
              <wp:extent cx="76200" cy="13716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200" cy="1371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30BB" w:rsidRDefault="00B6541C">
                          <w:pPr>
                            <w:pStyle w:val="20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556C23" w:rsidRPr="00556C23">
                            <w:rPr>
                              <w:noProof/>
                              <w:sz w:val="24"/>
                              <w:szCs w:val="24"/>
                            </w:rPr>
                            <w:t>4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885B4D" id="_x0000_t202" coordsize="21600,21600" o:spt="202" path="m,l,21600r21600,l21600,xe">
              <v:stroke joinstyle="miter"/>
              <v:path gradientshapeok="t" o:connecttype="rect"/>
            </v:shapetype>
            <v:shape id="Shape 9" o:spid="_x0000_s1026" type="#_x0000_t202" style="position:absolute;margin-left:315.95pt;margin-top:24.65pt;width:6pt;height:10.8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" filled="f" stroked="f">
              <v:textbox style="mso-fit-shape-to-text:t" inset="0,0,0,0">
                <w:txbxContent>
                  <w:p w:rsidR="003E30BB" w:rsidRDefault="00B6541C">
                    <w:pPr>
                      <w:pStyle w:val="20"/>
                      <w:shd w:val="clear" w:color="auto" w:fill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556C23" w:rsidRPr="00556C23">
                      <w:rPr>
                        <w:noProof/>
                        <w:sz w:val="24"/>
                        <w:szCs w:val="24"/>
                      </w:rPr>
                      <w:t>4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0BB" w:rsidRDefault="004C5766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E5072"/>
    <w:multiLevelType w:val="multilevel"/>
    <w:tmpl w:val="CDFA86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F967E7"/>
    <w:multiLevelType w:val="multilevel"/>
    <w:tmpl w:val="A790BD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445"/>
    <w:rsid w:val="00133F3F"/>
    <w:rsid w:val="002121C2"/>
    <w:rsid w:val="00227ADE"/>
    <w:rsid w:val="00285508"/>
    <w:rsid w:val="00380EF8"/>
    <w:rsid w:val="003A7C03"/>
    <w:rsid w:val="004C5766"/>
    <w:rsid w:val="00556C23"/>
    <w:rsid w:val="00580547"/>
    <w:rsid w:val="006B26E2"/>
    <w:rsid w:val="00766078"/>
    <w:rsid w:val="00774834"/>
    <w:rsid w:val="007C6993"/>
    <w:rsid w:val="007F3359"/>
    <w:rsid w:val="007F4445"/>
    <w:rsid w:val="008443EF"/>
    <w:rsid w:val="008C43DC"/>
    <w:rsid w:val="00B1207F"/>
    <w:rsid w:val="00B6541C"/>
    <w:rsid w:val="00D94246"/>
    <w:rsid w:val="00E06B65"/>
    <w:rsid w:val="00E51C90"/>
    <w:rsid w:val="00F2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DAF263-9A86-4E79-B506-FC617B76E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F444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1">
    <w:name w:val="heading 1"/>
    <w:basedOn w:val="a"/>
    <w:link w:val="10"/>
    <w:uiPriority w:val="9"/>
    <w:qFormat/>
    <w:rsid w:val="007F4445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sid w:val="007F444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a5">
    <w:name w:val="Основной текст_"/>
    <w:basedOn w:val="a0"/>
    <w:link w:val="11"/>
    <w:rsid w:val="007F444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2">
    <w:name w:val="Заголовок №1_"/>
    <w:basedOn w:val="a0"/>
    <w:link w:val="13"/>
    <w:rsid w:val="007F444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Колонтитул (2)_"/>
    <w:basedOn w:val="a0"/>
    <w:link w:val="20"/>
    <w:rsid w:val="007F4445"/>
    <w:rPr>
      <w:rFonts w:ascii="Times New Roman" w:eastAsia="Times New Roman" w:hAnsi="Times New Roman" w:cs="Times New Roman"/>
      <w:sz w:val="20"/>
      <w:szCs w:val="20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7F4445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7F444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7F4445"/>
    <w:rPr>
      <w:rFonts w:ascii="Times New Roman" w:eastAsia="Times New Roman" w:hAnsi="Times New Roman" w:cs="Times New Roman"/>
      <w:sz w:val="14"/>
      <w:szCs w:val="14"/>
      <w:shd w:val="clear" w:color="auto" w:fill="FFFFFF"/>
      <w:lang w:val="en-US" w:bidi="en-US"/>
    </w:rPr>
  </w:style>
  <w:style w:type="paragraph" w:customStyle="1" w:styleId="a4">
    <w:name w:val="Подпись к картинке"/>
    <w:basedOn w:val="a"/>
    <w:link w:val="a3"/>
    <w:rsid w:val="007F4445"/>
    <w:pPr>
      <w:shd w:val="clear" w:color="auto" w:fill="FFFFFF"/>
      <w:jc w:val="center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11">
    <w:name w:val="Основной текст1"/>
    <w:basedOn w:val="a"/>
    <w:link w:val="a5"/>
    <w:rsid w:val="007F4445"/>
    <w:pPr>
      <w:shd w:val="clear" w:color="auto" w:fill="FFFFFF"/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3">
    <w:name w:val="Заголовок №1"/>
    <w:basedOn w:val="a"/>
    <w:link w:val="12"/>
    <w:rsid w:val="007F4445"/>
    <w:pPr>
      <w:shd w:val="clear" w:color="auto" w:fill="FFFFFF"/>
      <w:ind w:left="180" w:firstLine="540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7F4445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7F4445"/>
    <w:pPr>
      <w:shd w:val="clear" w:color="auto" w:fill="FFFFFF"/>
      <w:spacing w:after="160"/>
      <w:ind w:firstLine="240"/>
    </w:pPr>
    <w:rPr>
      <w:rFonts w:ascii="Times New Roman" w:eastAsia="Times New Roman" w:hAnsi="Times New Roman" w:cs="Times New Roman"/>
      <w:color w:val="auto"/>
      <w:sz w:val="16"/>
      <w:szCs w:val="16"/>
      <w:lang w:eastAsia="en-US" w:bidi="ar-SA"/>
    </w:rPr>
  </w:style>
  <w:style w:type="paragraph" w:customStyle="1" w:styleId="22">
    <w:name w:val="Основной текст (2)"/>
    <w:basedOn w:val="a"/>
    <w:link w:val="21"/>
    <w:rsid w:val="007F4445"/>
    <w:pPr>
      <w:shd w:val="clear" w:color="auto" w:fill="FFFFFF"/>
      <w:spacing w:after="140" w:line="233" w:lineRule="auto"/>
      <w:ind w:firstLine="240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30">
    <w:name w:val="Основной текст (3)"/>
    <w:basedOn w:val="a"/>
    <w:link w:val="3"/>
    <w:rsid w:val="007F4445"/>
    <w:pPr>
      <w:shd w:val="clear" w:color="auto" w:fill="FFFFFF"/>
      <w:ind w:firstLine="240"/>
    </w:pPr>
    <w:rPr>
      <w:rFonts w:ascii="Times New Roman" w:eastAsia="Times New Roman" w:hAnsi="Times New Roman" w:cs="Times New Roman"/>
      <w:color w:val="auto"/>
      <w:sz w:val="14"/>
      <w:szCs w:val="1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7F4445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mw-editsection">
    <w:name w:val="mw-editsection"/>
    <w:basedOn w:val="a0"/>
    <w:rsid w:val="007F4445"/>
  </w:style>
  <w:style w:type="character" w:customStyle="1" w:styleId="mw-editsection-bracket">
    <w:name w:val="mw-editsection-bracket"/>
    <w:basedOn w:val="a0"/>
    <w:rsid w:val="007F4445"/>
  </w:style>
  <w:style w:type="character" w:styleId="a6">
    <w:name w:val="Hyperlink"/>
    <w:basedOn w:val="a0"/>
    <w:uiPriority w:val="99"/>
    <w:semiHidden/>
    <w:unhideWhenUsed/>
    <w:rsid w:val="007F4445"/>
    <w:rPr>
      <w:color w:val="0000FF"/>
      <w:u w:val="single"/>
    </w:rPr>
  </w:style>
  <w:style w:type="character" w:customStyle="1" w:styleId="mw-editsection-divider">
    <w:name w:val="mw-editsection-divider"/>
    <w:basedOn w:val="a0"/>
    <w:rsid w:val="007F4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3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EC7127-CE30-4375-A010-527B6F998B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A3AF1F-E7E8-4C13-B5DE-05975B7BC0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7C5BF5-6CCB-49A3-A130-453771F606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5469</Words>
  <Characters>3118</Characters>
  <Application>Microsoft Office Word</Application>
  <DocSecurity>0</DocSecurity>
  <Lines>25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2021-09-20T14:57:00Z</dcterms:created>
  <dcterms:modified xsi:type="dcterms:W3CDTF">2021-09-20T14:57:00Z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