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F5D89" w14:textId="77777777" w:rsidR="00294AC8" w:rsidRPr="008F27D9" w:rsidRDefault="00294AC8" w:rsidP="00A50221">
      <w:pPr>
        <w:spacing w:after="0" w:line="276" w:lineRule="auto"/>
        <w:jc w:val="center"/>
        <w:rPr>
          <w:rFonts w:ascii="Times New Roman" w:hAnsi="Times New Roman" w:cs="Times New Roman"/>
          <w:b/>
          <w:bCs/>
          <w:sz w:val="28"/>
          <w:szCs w:val="28"/>
        </w:rPr>
      </w:pPr>
      <w:bookmarkStart w:id="0" w:name="_GoBack"/>
      <w:bookmarkEnd w:id="0"/>
      <w:r w:rsidRPr="008F27D9">
        <w:rPr>
          <w:rFonts w:ascii="Times New Roman" w:hAnsi="Times New Roman" w:cs="Times New Roman"/>
          <w:b/>
          <w:bCs/>
          <w:sz w:val="28"/>
          <w:szCs w:val="28"/>
        </w:rPr>
        <w:t>ПОЯСНЮВАЛЬНА ЗАПИСКА</w:t>
      </w:r>
    </w:p>
    <w:p w14:paraId="06A437A6" w14:textId="2FF6F2F3" w:rsidR="0023786E" w:rsidRPr="00B24414" w:rsidRDefault="00294AC8" w:rsidP="00A50221">
      <w:pPr>
        <w:spacing w:after="0" w:line="276" w:lineRule="auto"/>
        <w:jc w:val="center"/>
        <w:rPr>
          <w:rFonts w:ascii="Times New Roman" w:hAnsi="Times New Roman" w:cs="Times New Roman"/>
          <w:b/>
          <w:bCs/>
          <w:sz w:val="28"/>
          <w:szCs w:val="28"/>
        </w:rPr>
      </w:pPr>
      <w:r w:rsidRPr="00B24414">
        <w:rPr>
          <w:rFonts w:ascii="Times New Roman" w:hAnsi="Times New Roman" w:cs="Times New Roman"/>
          <w:b/>
          <w:bCs/>
          <w:sz w:val="28"/>
          <w:szCs w:val="28"/>
        </w:rPr>
        <w:t xml:space="preserve">до </w:t>
      </w:r>
      <w:r w:rsidR="00927C5C" w:rsidRPr="00B24414">
        <w:rPr>
          <w:rFonts w:ascii="Times New Roman" w:hAnsi="Times New Roman" w:cs="Times New Roman"/>
          <w:b/>
          <w:bCs/>
          <w:sz w:val="28"/>
          <w:szCs w:val="28"/>
        </w:rPr>
        <w:t>про</w:t>
      </w:r>
      <w:r w:rsidR="008213BE">
        <w:rPr>
          <w:rFonts w:ascii="Times New Roman" w:hAnsi="Times New Roman" w:cs="Times New Roman"/>
          <w:b/>
          <w:bCs/>
          <w:sz w:val="28"/>
          <w:szCs w:val="28"/>
        </w:rPr>
        <w:t>е</w:t>
      </w:r>
      <w:r w:rsidR="00927C5C" w:rsidRPr="00B24414">
        <w:rPr>
          <w:rFonts w:ascii="Times New Roman" w:hAnsi="Times New Roman" w:cs="Times New Roman"/>
          <w:b/>
          <w:bCs/>
          <w:sz w:val="28"/>
          <w:szCs w:val="28"/>
        </w:rPr>
        <w:t>кт</w:t>
      </w:r>
      <w:r w:rsidRPr="00B24414">
        <w:rPr>
          <w:rFonts w:ascii="Times New Roman" w:hAnsi="Times New Roman" w:cs="Times New Roman"/>
          <w:b/>
          <w:bCs/>
          <w:sz w:val="28"/>
          <w:szCs w:val="28"/>
        </w:rPr>
        <w:t xml:space="preserve">у Закону України </w:t>
      </w:r>
    </w:p>
    <w:p w14:paraId="64F79DEA" w14:textId="1C589639" w:rsidR="00294AC8" w:rsidRPr="008213BE" w:rsidRDefault="008213BE" w:rsidP="008213BE">
      <w:pPr>
        <w:shd w:val="clear" w:color="auto" w:fill="FFFFFF"/>
        <w:spacing w:line="240" w:lineRule="auto"/>
        <w:jc w:val="center"/>
        <w:rPr>
          <w:rFonts w:ascii="Times New Roman" w:eastAsia="Times New Roman" w:hAnsi="Times New Roman" w:cs="Times New Roman"/>
          <w:b/>
          <w:sz w:val="28"/>
          <w:szCs w:val="28"/>
        </w:rPr>
      </w:pPr>
      <w:r>
        <w:rPr>
          <w:rFonts w:ascii="Times New Roman" w:hAnsi="Times New Roman" w:cs="Times New Roman"/>
          <w:b/>
          <w:bCs/>
          <w:sz w:val="28"/>
          <w:szCs w:val="28"/>
        </w:rPr>
        <w:t>«</w:t>
      </w:r>
      <w:r w:rsidRPr="003B7F09">
        <w:rPr>
          <w:rFonts w:ascii="Times New Roman" w:eastAsia="Times New Roman" w:hAnsi="Times New Roman" w:cs="Times New Roman"/>
          <w:b/>
          <w:sz w:val="28"/>
          <w:szCs w:val="28"/>
        </w:rPr>
        <w:t>Про внесення змін до Закону України «Про Державний бюджет України на 2021 рік» щодо додаткової підтримки малого і середнього підприємництва, запобігання та подолання негативних наслідків, спричинених пандемією COVID-19, виплати субсидій та інших платежів</w:t>
      </w:r>
      <w:r>
        <w:rPr>
          <w:rFonts w:ascii="Times New Roman" w:hAnsi="Times New Roman" w:cs="Times New Roman"/>
          <w:b/>
          <w:bCs/>
          <w:sz w:val="28"/>
          <w:szCs w:val="28"/>
        </w:rPr>
        <w:t>»</w:t>
      </w:r>
    </w:p>
    <w:p w14:paraId="0A720635" w14:textId="77777777" w:rsidR="00294AC8" w:rsidRPr="00B24414" w:rsidRDefault="00294AC8" w:rsidP="00184A69">
      <w:pPr>
        <w:spacing w:after="0" w:line="276" w:lineRule="auto"/>
        <w:ind w:firstLine="851"/>
        <w:rPr>
          <w:rFonts w:ascii="Times New Roman" w:hAnsi="Times New Roman" w:cs="Times New Roman"/>
          <w:b/>
          <w:bCs/>
          <w:sz w:val="28"/>
          <w:szCs w:val="28"/>
        </w:rPr>
      </w:pPr>
    </w:p>
    <w:p w14:paraId="5364DDD1" w14:textId="4F97F4DE" w:rsidR="00294AC8" w:rsidRPr="00B24414" w:rsidRDefault="00294AC8" w:rsidP="00184A69">
      <w:pPr>
        <w:pStyle w:val="a3"/>
        <w:numPr>
          <w:ilvl w:val="0"/>
          <w:numId w:val="1"/>
        </w:numPr>
        <w:spacing w:after="0" w:line="276" w:lineRule="auto"/>
        <w:ind w:left="0" w:firstLine="851"/>
        <w:rPr>
          <w:rFonts w:ascii="Times New Roman" w:hAnsi="Times New Roman" w:cs="Times New Roman"/>
          <w:b/>
          <w:bCs/>
          <w:sz w:val="28"/>
          <w:szCs w:val="28"/>
        </w:rPr>
      </w:pPr>
      <w:r w:rsidRPr="00B24414">
        <w:rPr>
          <w:rFonts w:ascii="Times New Roman" w:hAnsi="Times New Roman" w:cs="Times New Roman"/>
          <w:b/>
          <w:bCs/>
          <w:sz w:val="28"/>
          <w:szCs w:val="28"/>
        </w:rPr>
        <w:t>Обґрунтування необхідності прийняття законо</w:t>
      </w:r>
      <w:r w:rsidR="00927C5C" w:rsidRPr="00B24414">
        <w:rPr>
          <w:rFonts w:ascii="Times New Roman" w:hAnsi="Times New Roman" w:cs="Times New Roman"/>
          <w:b/>
          <w:bCs/>
          <w:sz w:val="28"/>
          <w:szCs w:val="28"/>
        </w:rPr>
        <w:t>про</w:t>
      </w:r>
      <w:r w:rsidR="008213BE">
        <w:rPr>
          <w:rFonts w:ascii="Times New Roman" w:hAnsi="Times New Roman" w:cs="Times New Roman"/>
          <w:b/>
          <w:bCs/>
          <w:sz w:val="28"/>
          <w:szCs w:val="28"/>
        </w:rPr>
        <w:t>е</w:t>
      </w:r>
      <w:r w:rsidR="00927C5C" w:rsidRPr="00B24414">
        <w:rPr>
          <w:rFonts w:ascii="Times New Roman" w:hAnsi="Times New Roman" w:cs="Times New Roman"/>
          <w:b/>
          <w:bCs/>
          <w:sz w:val="28"/>
          <w:szCs w:val="28"/>
        </w:rPr>
        <w:t>кт</w:t>
      </w:r>
      <w:r w:rsidRPr="00B24414">
        <w:rPr>
          <w:rFonts w:ascii="Times New Roman" w:hAnsi="Times New Roman" w:cs="Times New Roman"/>
          <w:b/>
          <w:bCs/>
          <w:sz w:val="28"/>
          <w:szCs w:val="28"/>
        </w:rPr>
        <w:t>у</w:t>
      </w:r>
    </w:p>
    <w:p w14:paraId="1806CF44" w14:textId="18799A64" w:rsidR="00294AC8" w:rsidRDefault="00294AC8" w:rsidP="00184A69">
      <w:pPr>
        <w:spacing w:after="0" w:line="276" w:lineRule="auto"/>
        <w:ind w:firstLine="851"/>
        <w:jc w:val="both"/>
        <w:rPr>
          <w:rFonts w:ascii="Times New Roman" w:hAnsi="Times New Roman" w:cs="Times New Roman"/>
          <w:sz w:val="28"/>
          <w:szCs w:val="28"/>
        </w:rPr>
      </w:pPr>
    </w:p>
    <w:p w14:paraId="0C24BE94" w14:textId="3B3FCF90" w:rsidR="00B054C2" w:rsidRDefault="00B054C2" w:rsidP="00AB75C4">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Згідно з інформацією Міністерства фінансів України </w:t>
      </w:r>
      <w:r w:rsidRPr="00B054C2">
        <w:rPr>
          <w:rFonts w:ascii="Times New Roman" w:hAnsi="Times New Roman" w:cs="Times New Roman"/>
          <w:sz w:val="28"/>
          <w:szCs w:val="28"/>
        </w:rPr>
        <w:t>до загального фонду державного бюджету за січень – серпень 2021 року надійшло 700,0 млрд грн або 104,1%</w:t>
      </w:r>
      <w:r w:rsidR="00AB75C4">
        <w:rPr>
          <w:rFonts w:ascii="Times New Roman" w:hAnsi="Times New Roman" w:cs="Times New Roman"/>
          <w:sz w:val="28"/>
          <w:szCs w:val="28"/>
        </w:rPr>
        <w:t xml:space="preserve"> </w:t>
      </w:r>
      <w:r w:rsidR="00AB75C4" w:rsidRPr="00B054C2">
        <w:rPr>
          <w:rFonts w:ascii="Times New Roman" w:hAnsi="Times New Roman" w:cs="Times New Roman"/>
          <w:sz w:val="28"/>
          <w:szCs w:val="28"/>
        </w:rPr>
        <w:t>від запланованих обсягів звітного періоду</w:t>
      </w:r>
      <w:r w:rsidR="00AB75C4">
        <w:rPr>
          <w:rFonts w:ascii="Times New Roman" w:hAnsi="Times New Roman" w:cs="Times New Roman"/>
          <w:sz w:val="28"/>
          <w:szCs w:val="28"/>
        </w:rPr>
        <w:t>. Таким чином, д</w:t>
      </w:r>
      <w:r w:rsidRPr="00B054C2">
        <w:rPr>
          <w:rFonts w:ascii="Times New Roman" w:hAnsi="Times New Roman" w:cs="Times New Roman"/>
          <w:sz w:val="28"/>
          <w:szCs w:val="28"/>
        </w:rPr>
        <w:t xml:space="preserve">оходи загального фонду </w:t>
      </w:r>
      <w:r w:rsidR="00AB75C4">
        <w:rPr>
          <w:rFonts w:ascii="Times New Roman" w:hAnsi="Times New Roman" w:cs="Times New Roman"/>
          <w:sz w:val="28"/>
          <w:szCs w:val="28"/>
        </w:rPr>
        <w:t xml:space="preserve">державного бюджету </w:t>
      </w:r>
      <w:r w:rsidRPr="00B054C2">
        <w:rPr>
          <w:rFonts w:ascii="Times New Roman" w:hAnsi="Times New Roman" w:cs="Times New Roman"/>
          <w:sz w:val="28"/>
          <w:szCs w:val="28"/>
        </w:rPr>
        <w:t>були більшими від очікуваних показників на 27,7 млрд грн.</w:t>
      </w:r>
      <w:r>
        <w:rPr>
          <w:rFonts w:ascii="Times New Roman" w:hAnsi="Times New Roman" w:cs="Times New Roman"/>
          <w:sz w:val="28"/>
          <w:szCs w:val="28"/>
        </w:rPr>
        <w:t xml:space="preserve"> </w:t>
      </w:r>
      <w:r w:rsidR="00AB75C4">
        <w:rPr>
          <w:rFonts w:ascii="Times New Roman" w:hAnsi="Times New Roman" w:cs="Times New Roman"/>
          <w:sz w:val="28"/>
          <w:szCs w:val="28"/>
        </w:rPr>
        <w:t>З</w:t>
      </w:r>
      <w:r w:rsidRPr="00B054C2">
        <w:rPr>
          <w:rFonts w:ascii="Times New Roman" w:hAnsi="Times New Roman" w:cs="Times New Roman"/>
          <w:sz w:val="28"/>
          <w:szCs w:val="28"/>
        </w:rPr>
        <w:t>а підсумками 2021 року очікується загальне перевиконання затверджених показників доходів на 39,4 млрд гривень.</w:t>
      </w:r>
    </w:p>
    <w:p w14:paraId="1A0A97A3" w14:textId="23681744" w:rsidR="00AB75C4" w:rsidRDefault="00AB75C4" w:rsidP="00AB75C4">
      <w:pPr>
        <w:spacing w:after="0" w:line="276" w:lineRule="auto"/>
        <w:ind w:firstLine="851"/>
        <w:jc w:val="both"/>
        <w:rPr>
          <w:rFonts w:ascii="Times New Roman" w:hAnsi="Times New Roman" w:cs="Times New Roman"/>
          <w:sz w:val="28"/>
          <w:szCs w:val="28"/>
        </w:rPr>
      </w:pPr>
    </w:p>
    <w:p w14:paraId="66AE61BA" w14:textId="5932FD4E" w:rsidR="004109C0" w:rsidRDefault="00AB75C4" w:rsidP="00A425A1">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В умовах зростання кількості підтверджених випадків гострої</w:t>
      </w:r>
      <w:r w:rsidRPr="00AB75C4">
        <w:rPr>
          <w:rFonts w:ascii="Times New Roman" w:hAnsi="Times New Roman" w:cs="Times New Roman"/>
          <w:sz w:val="28"/>
          <w:szCs w:val="28"/>
        </w:rPr>
        <w:t xml:space="preserve"> респіраторної хвороби </w:t>
      </w:r>
      <w:r w:rsidRPr="00AB75C4">
        <w:rPr>
          <w:rFonts w:ascii="Times New Roman" w:hAnsi="Times New Roman" w:cs="Times New Roman"/>
          <w:sz w:val="28"/>
          <w:szCs w:val="28"/>
          <w:lang w:val="en-US"/>
        </w:rPr>
        <w:t>COVID</w:t>
      </w:r>
      <w:r w:rsidRPr="00AB75C4">
        <w:rPr>
          <w:rFonts w:ascii="Times New Roman" w:hAnsi="Times New Roman" w:cs="Times New Roman"/>
          <w:sz w:val="28"/>
          <w:szCs w:val="28"/>
        </w:rPr>
        <w:t xml:space="preserve">-19, спричиненої коронавірусом </w:t>
      </w:r>
      <w:r w:rsidRPr="00AB75C4">
        <w:rPr>
          <w:rFonts w:ascii="Times New Roman" w:hAnsi="Times New Roman" w:cs="Times New Roman"/>
          <w:sz w:val="28"/>
          <w:szCs w:val="28"/>
          <w:lang w:val="en-US"/>
        </w:rPr>
        <w:t>SARS</w:t>
      </w:r>
      <w:r w:rsidRPr="00AB75C4">
        <w:rPr>
          <w:rFonts w:ascii="Times New Roman" w:hAnsi="Times New Roman" w:cs="Times New Roman"/>
          <w:sz w:val="28"/>
          <w:szCs w:val="28"/>
        </w:rPr>
        <w:t>-</w:t>
      </w:r>
      <w:r w:rsidRPr="00AB75C4">
        <w:rPr>
          <w:rFonts w:ascii="Times New Roman" w:hAnsi="Times New Roman" w:cs="Times New Roman"/>
          <w:sz w:val="28"/>
          <w:szCs w:val="28"/>
          <w:lang w:val="en-US"/>
        </w:rPr>
        <w:t>CoV</w:t>
      </w:r>
      <w:r w:rsidRPr="00AB75C4">
        <w:rPr>
          <w:rFonts w:ascii="Times New Roman" w:hAnsi="Times New Roman" w:cs="Times New Roman"/>
          <w:sz w:val="28"/>
          <w:szCs w:val="28"/>
        </w:rPr>
        <w:t>-2</w:t>
      </w:r>
      <w:r>
        <w:rPr>
          <w:rFonts w:ascii="Times New Roman" w:hAnsi="Times New Roman" w:cs="Times New Roman"/>
          <w:sz w:val="28"/>
          <w:szCs w:val="28"/>
        </w:rPr>
        <w:t xml:space="preserve"> (далі – </w:t>
      </w:r>
      <w:r w:rsidRPr="00AB75C4">
        <w:rPr>
          <w:rFonts w:ascii="Times New Roman" w:hAnsi="Times New Roman" w:cs="Times New Roman"/>
          <w:sz w:val="28"/>
          <w:szCs w:val="28"/>
          <w:lang w:val="en-US"/>
        </w:rPr>
        <w:t>COVID</w:t>
      </w:r>
      <w:r w:rsidRPr="00AB75C4">
        <w:rPr>
          <w:rFonts w:ascii="Times New Roman" w:hAnsi="Times New Roman" w:cs="Times New Roman"/>
          <w:sz w:val="28"/>
          <w:szCs w:val="28"/>
        </w:rPr>
        <w:t>-19</w:t>
      </w:r>
      <w:r>
        <w:rPr>
          <w:rFonts w:ascii="Times New Roman" w:hAnsi="Times New Roman" w:cs="Times New Roman"/>
          <w:sz w:val="28"/>
          <w:szCs w:val="28"/>
        </w:rPr>
        <w:t xml:space="preserve">), початку нової хвилі захворюваності на </w:t>
      </w:r>
      <w:r w:rsidRPr="00AB75C4">
        <w:rPr>
          <w:rFonts w:ascii="Times New Roman" w:hAnsi="Times New Roman" w:cs="Times New Roman"/>
          <w:sz w:val="28"/>
          <w:szCs w:val="28"/>
          <w:lang w:val="en-US"/>
        </w:rPr>
        <w:t>COVID</w:t>
      </w:r>
      <w:r w:rsidRPr="00AB75C4">
        <w:rPr>
          <w:rFonts w:ascii="Times New Roman" w:hAnsi="Times New Roman" w:cs="Times New Roman"/>
          <w:sz w:val="28"/>
          <w:szCs w:val="28"/>
        </w:rPr>
        <w:t>-19</w:t>
      </w:r>
      <w:r>
        <w:rPr>
          <w:rFonts w:ascii="Times New Roman" w:hAnsi="Times New Roman" w:cs="Times New Roman"/>
          <w:sz w:val="28"/>
          <w:szCs w:val="28"/>
        </w:rPr>
        <w:t xml:space="preserve">, та у зв’язку з цим, ймовірного </w:t>
      </w:r>
      <w:r w:rsidRPr="00AB75C4">
        <w:rPr>
          <w:rFonts w:ascii="Times New Roman" w:hAnsi="Times New Roman" w:cs="Times New Roman"/>
          <w:sz w:val="28"/>
          <w:szCs w:val="28"/>
        </w:rPr>
        <w:t>встановлення карантину та</w:t>
      </w:r>
      <w:r w:rsidR="00B15908">
        <w:rPr>
          <w:rFonts w:ascii="Times New Roman" w:hAnsi="Times New Roman" w:cs="Times New Roman"/>
          <w:sz w:val="28"/>
          <w:szCs w:val="28"/>
        </w:rPr>
        <w:t>/або</w:t>
      </w:r>
      <w:r w:rsidRPr="00AB75C4">
        <w:rPr>
          <w:rFonts w:ascii="Times New Roman" w:hAnsi="Times New Roman" w:cs="Times New Roman"/>
          <w:sz w:val="28"/>
          <w:szCs w:val="28"/>
        </w:rPr>
        <w:t xml:space="preserve"> запровадження обмежувальних протиепідемічних заходів</w:t>
      </w:r>
      <w:r>
        <w:rPr>
          <w:rFonts w:ascii="Times New Roman" w:hAnsi="Times New Roman" w:cs="Times New Roman"/>
          <w:sz w:val="28"/>
          <w:szCs w:val="28"/>
        </w:rPr>
        <w:t xml:space="preserve">, </w:t>
      </w:r>
      <w:r w:rsidR="00EE0847">
        <w:rPr>
          <w:rFonts w:ascii="Times New Roman" w:hAnsi="Times New Roman" w:cs="Times New Roman"/>
          <w:sz w:val="28"/>
          <w:szCs w:val="28"/>
        </w:rPr>
        <w:t>важливо</w:t>
      </w:r>
      <w:r>
        <w:rPr>
          <w:rFonts w:ascii="Times New Roman" w:hAnsi="Times New Roman" w:cs="Times New Roman"/>
          <w:sz w:val="28"/>
          <w:szCs w:val="28"/>
        </w:rPr>
        <w:t xml:space="preserve"> </w:t>
      </w:r>
      <w:r w:rsidR="004109C0">
        <w:rPr>
          <w:rFonts w:ascii="Times New Roman" w:hAnsi="Times New Roman" w:cs="Times New Roman"/>
          <w:sz w:val="28"/>
          <w:szCs w:val="28"/>
        </w:rPr>
        <w:t xml:space="preserve">спрямувати </w:t>
      </w:r>
      <w:r w:rsidR="00A425A1">
        <w:rPr>
          <w:rFonts w:ascii="Times New Roman" w:hAnsi="Times New Roman" w:cs="Times New Roman"/>
          <w:sz w:val="28"/>
          <w:szCs w:val="28"/>
        </w:rPr>
        <w:t xml:space="preserve">додаткові надходження до державного бюджету на заходи, пов’язані із запобіганням та подоланням </w:t>
      </w:r>
      <w:r w:rsidR="00A425A1" w:rsidRPr="00A425A1">
        <w:rPr>
          <w:rFonts w:ascii="Times New Roman" w:hAnsi="Times New Roman" w:cs="Times New Roman"/>
          <w:sz w:val="28"/>
          <w:szCs w:val="28"/>
        </w:rPr>
        <w:t>негативних наслідків</w:t>
      </w:r>
      <w:r w:rsidR="00A425A1">
        <w:rPr>
          <w:rFonts w:ascii="Times New Roman" w:hAnsi="Times New Roman" w:cs="Times New Roman"/>
          <w:sz w:val="28"/>
          <w:szCs w:val="28"/>
        </w:rPr>
        <w:t xml:space="preserve"> пандемії </w:t>
      </w:r>
      <w:r w:rsidR="00A425A1" w:rsidRPr="00AB75C4">
        <w:rPr>
          <w:rFonts w:ascii="Times New Roman" w:hAnsi="Times New Roman" w:cs="Times New Roman"/>
          <w:sz w:val="28"/>
          <w:szCs w:val="28"/>
          <w:lang w:val="en-US"/>
        </w:rPr>
        <w:t>COVID</w:t>
      </w:r>
      <w:r w:rsidR="00A425A1" w:rsidRPr="00AB75C4">
        <w:rPr>
          <w:rFonts w:ascii="Times New Roman" w:hAnsi="Times New Roman" w:cs="Times New Roman"/>
          <w:sz w:val="28"/>
          <w:szCs w:val="28"/>
        </w:rPr>
        <w:t>-19</w:t>
      </w:r>
      <w:r w:rsidR="00A425A1">
        <w:rPr>
          <w:rFonts w:ascii="Times New Roman" w:hAnsi="Times New Roman" w:cs="Times New Roman"/>
          <w:sz w:val="28"/>
          <w:szCs w:val="28"/>
        </w:rPr>
        <w:t xml:space="preserve">. </w:t>
      </w:r>
    </w:p>
    <w:p w14:paraId="40FBBAF2" w14:textId="785C46CA" w:rsidR="00A425A1" w:rsidRDefault="00A425A1" w:rsidP="00A425A1">
      <w:pPr>
        <w:spacing w:after="0" w:line="276" w:lineRule="auto"/>
        <w:ind w:firstLine="851"/>
        <w:jc w:val="both"/>
        <w:rPr>
          <w:rFonts w:ascii="Times New Roman" w:hAnsi="Times New Roman" w:cs="Times New Roman"/>
          <w:sz w:val="28"/>
          <w:szCs w:val="28"/>
        </w:rPr>
      </w:pPr>
    </w:p>
    <w:p w14:paraId="1621114C" w14:textId="4424EC18" w:rsidR="00AE1DD4" w:rsidRDefault="00A425A1" w:rsidP="00A425A1">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Серед</w:t>
      </w:r>
      <w:r w:rsidR="00EE0847">
        <w:rPr>
          <w:rFonts w:ascii="Times New Roman" w:hAnsi="Times New Roman" w:cs="Times New Roman"/>
          <w:sz w:val="28"/>
          <w:szCs w:val="28"/>
        </w:rPr>
        <w:t xml:space="preserve"> необхідних</w:t>
      </w:r>
      <w:r>
        <w:rPr>
          <w:rFonts w:ascii="Times New Roman" w:hAnsi="Times New Roman" w:cs="Times New Roman"/>
          <w:sz w:val="28"/>
          <w:szCs w:val="28"/>
        </w:rPr>
        <w:t xml:space="preserve"> </w:t>
      </w:r>
      <w:r w:rsidR="00EE0847">
        <w:rPr>
          <w:rFonts w:ascii="Times New Roman" w:hAnsi="Times New Roman" w:cs="Times New Roman"/>
          <w:sz w:val="28"/>
          <w:szCs w:val="28"/>
        </w:rPr>
        <w:t xml:space="preserve">та </w:t>
      </w:r>
      <w:r>
        <w:rPr>
          <w:rFonts w:ascii="Times New Roman" w:hAnsi="Times New Roman" w:cs="Times New Roman"/>
          <w:sz w:val="28"/>
          <w:szCs w:val="28"/>
        </w:rPr>
        <w:t xml:space="preserve">очікуваних кроків є надання додаткової </w:t>
      </w:r>
      <w:r w:rsidR="00B15908">
        <w:rPr>
          <w:rFonts w:ascii="Times New Roman" w:hAnsi="Times New Roman" w:cs="Times New Roman"/>
          <w:sz w:val="28"/>
          <w:szCs w:val="28"/>
        </w:rPr>
        <w:t>підтримк</w:t>
      </w:r>
      <w:r>
        <w:rPr>
          <w:rFonts w:ascii="Times New Roman" w:hAnsi="Times New Roman" w:cs="Times New Roman"/>
          <w:sz w:val="28"/>
          <w:szCs w:val="28"/>
        </w:rPr>
        <w:t>и</w:t>
      </w:r>
      <w:r w:rsidR="00B15908">
        <w:rPr>
          <w:rFonts w:ascii="Times New Roman" w:hAnsi="Times New Roman" w:cs="Times New Roman"/>
          <w:sz w:val="28"/>
          <w:szCs w:val="28"/>
        </w:rPr>
        <w:t xml:space="preserve"> </w:t>
      </w:r>
      <w:r>
        <w:rPr>
          <w:rFonts w:ascii="Times New Roman" w:hAnsi="Times New Roman" w:cs="Times New Roman"/>
          <w:sz w:val="28"/>
          <w:szCs w:val="28"/>
        </w:rPr>
        <w:t xml:space="preserve">для </w:t>
      </w:r>
      <w:r w:rsidR="004109C0">
        <w:rPr>
          <w:rFonts w:ascii="Times New Roman" w:hAnsi="Times New Roman" w:cs="Times New Roman"/>
          <w:sz w:val="28"/>
          <w:szCs w:val="28"/>
        </w:rPr>
        <w:t xml:space="preserve">мікро-, </w:t>
      </w:r>
      <w:r w:rsidR="00B15908">
        <w:rPr>
          <w:rFonts w:ascii="Times New Roman" w:hAnsi="Times New Roman" w:cs="Times New Roman"/>
          <w:sz w:val="28"/>
          <w:szCs w:val="28"/>
        </w:rPr>
        <w:t>малого та середнього бізнесу</w:t>
      </w:r>
      <w:r w:rsidR="004109C0">
        <w:rPr>
          <w:rFonts w:ascii="Times New Roman" w:hAnsi="Times New Roman" w:cs="Times New Roman"/>
          <w:sz w:val="28"/>
          <w:szCs w:val="28"/>
        </w:rPr>
        <w:t xml:space="preserve"> (далі – ММСБ)</w:t>
      </w:r>
      <w:r w:rsidR="00B15908">
        <w:rPr>
          <w:rFonts w:ascii="Times New Roman" w:hAnsi="Times New Roman" w:cs="Times New Roman"/>
          <w:sz w:val="28"/>
          <w:szCs w:val="28"/>
        </w:rPr>
        <w:t>, які</w:t>
      </w:r>
      <w:r w:rsidR="00AE1DD4">
        <w:rPr>
          <w:rFonts w:ascii="Times New Roman" w:hAnsi="Times New Roman" w:cs="Times New Roman"/>
          <w:sz w:val="28"/>
          <w:szCs w:val="28"/>
        </w:rPr>
        <w:t xml:space="preserve"> стикаються із значними труднощами ведення підприємницької діяльності під час</w:t>
      </w:r>
      <w:r w:rsidR="004109C0">
        <w:rPr>
          <w:rFonts w:ascii="Times New Roman" w:hAnsi="Times New Roman" w:cs="Times New Roman"/>
          <w:sz w:val="28"/>
          <w:szCs w:val="28"/>
        </w:rPr>
        <w:t xml:space="preserve"> </w:t>
      </w:r>
      <w:r w:rsidR="00AE1DD4">
        <w:rPr>
          <w:rFonts w:ascii="Times New Roman" w:hAnsi="Times New Roman" w:cs="Times New Roman"/>
          <w:sz w:val="28"/>
          <w:szCs w:val="28"/>
        </w:rPr>
        <w:t xml:space="preserve">пандемії </w:t>
      </w:r>
      <w:r w:rsidR="00AE1DD4" w:rsidRPr="00AB75C4">
        <w:rPr>
          <w:rFonts w:ascii="Times New Roman" w:hAnsi="Times New Roman" w:cs="Times New Roman"/>
          <w:sz w:val="28"/>
          <w:szCs w:val="28"/>
          <w:lang w:val="en-US"/>
        </w:rPr>
        <w:t>COVID</w:t>
      </w:r>
      <w:r w:rsidR="00AE1DD4" w:rsidRPr="00AB75C4">
        <w:rPr>
          <w:rFonts w:ascii="Times New Roman" w:hAnsi="Times New Roman" w:cs="Times New Roman"/>
          <w:sz w:val="28"/>
          <w:szCs w:val="28"/>
        </w:rPr>
        <w:t>-19</w:t>
      </w:r>
      <w:r w:rsidR="00AE1DD4">
        <w:rPr>
          <w:rFonts w:ascii="Times New Roman" w:hAnsi="Times New Roman" w:cs="Times New Roman"/>
          <w:sz w:val="28"/>
          <w:szCs w:val="28"/>
        </w:rPr>
        <w:t xml:space="preserve">. Одним із </w:t>
      </w:r>
      <w:r>
        <w:rPr>
          <w:rFonts w:ascii="Times New Roman" w:hAnsi="Times New Roman" w:cs="Times New Roman"/>
          <w:sz w:val="28"/>
          <w:szCs w:val="28"/>
        </w:rPr>
        <w:t>напрямків</w:t>
      </w:r>
      <w:r w:rsidR="00AE1DD4">
        <w:rPr>
          <w:rFonts w:ascii="Times New Roman" w:hAnsi="Times New Roman" w:cs="Times New Roman"/>
          <w:sz w:val="28"/>
          <w:szCs w:val="28"/>
        </w:rPr>
        <w:t xml:space="preserve"> </w:t>
      </w:r>
      <w:r>
        <w:rPr>
          <w:rFonts w:ascii="Times New Roman" w:hAnsi="Times New Roman" w:cs="Times New Roman"/>
          <w:sz w:val="28"/>
          <w:szCs w:val="28"/>
        </w:rPr>
        <w:t xml:space="preserve">державної допомоги та </w:t>
      </w:r>
      <w:r w:rsidR="00AE1DD4">
        <w:rPr>
          <w:rFonts w:ascii="Times New Roman" w:hAnsi="Times New Roman" w:cs="Times New Roman"/>
          <w:sz w:val="28"/>
          <w:szCs w:val="28"/>
        </w:rPr>
        <w:t xml:space="preserve">стимулювання розвитку </w:t>
      </w:r>
      <w:r w:rsidR="004109C0">
        <w:rPr>
          <w:rFonts w:ascii="Times New Roman" w:hAnsi="Times New Roman" w:cs="Times New Roman"/>
          <w:sz w:val="28"/>
          <w:szCs w:val="28"/>
        </w:rPr>
        <w:t>ММСБ</w:t>
      </w:r>
      <w:r w:rsidR="00AE1DD4">
        <w:rPr>
          <w:rFonts w:ascii="Times New Roman" w:hAnsi="Times New Roman" w:cs="Times New Roman"/>
          <w:sz w:val="28"/>
          <w:szCs w:val="28"/>
        </w:rPr>
        <w:t xml:space="preserve"> в Україні є програми</w:t>
      </w:r>
      <w:r w:rsidR="004109C0">
        <w:rPr>
          <w:rFonts w:ascii="Times New Roman" w:hAnsi="Times New Roman" w:cs="Times New Roman"/>
          <w:sz w:val="28"/>
          <w:szCs w:val="28"/>
        </w:rPr>
        <w:t xml:space="preserve"> фінансової підтримки, у тому числі кредитування, що надаються Фондом розвитку підприємництва</w:t>
      </w:r>
      <w:r>
        <w:rPr>
          <w:rFonts w:ascii="Times New Roman" w:hAnsi="Times New Roman" w:cs="Times New Roman"/>
          <w:sz w:val="28"/>
          <w:szCs w:val="28"/>
        </w:rPr>
        <w:t xml:space="preserve">. </w:t>
      </w:r>
      <w:r w:rsidR="002A3D5D">
        <w:rPr>
          <w:rFonts w:ascii="Times New Roman" w:hAnsi="Times New Roman" w:cs="Times New Roman"/>
          <w:sz w:val="28"/>
          <w:szCs w:val="28"/>
        </w:rPr>
        <w:t>Проектом пропонується збільшити видатки на забезпечення функціонування Фонду розвитку підприємництва.</w:t>
      </w:r>
    </w:p>
    <w:p w14:paraId="09EBC8CA" w14:textId="77777777" w:rsidR="00B15908" w:rsidRDefault="00B15908" w:rsidP="00AE1DD4">
      <w:pPr>
        <w:spacing w:after="0" w:line="276" w:lineRule="auto"/>
        <w:jc w:val="both"/>
        <w:rPr>
          <w:rFonts w:ascii="Times New Roman" w:hAnsi="Times New Roman" w:cs="Times New Roman"/>
          <w:sz w:val="28"/>
          <w:szCs w:val="28"/>
        </w:rPr>
      </w:pPr>
    </w:p>
    <w:p w14:paraId="1C6408D1" w14:textId="37EA8DF7" w:rsidR="00B15908" w:rsidRDefault="00B15908" w:rsidP="00B15908">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Окрім цього, критично важливо забезпечити готовність системи охорони здоров’я протидіяти викликам нової хвилі пандемії </w:t>
      </w:r>
      <w:r w:rsidRPr="00AB75C4">
        <w:rPr>
          <w:rFonts w:ascii="Times New Roman" w:hAnsi="Times New Roman" w:cs="Times New Roman"/>
          <w:sz w:val="28"/>
          <w:szCs w:val="28"/>
          <w:lang w:val="en-US"/>
        </w:rPr>
        <w:t>COVID</w:t>
      </w:r>
      <w:r w:rsidRPr="00AB75C4">
        <w:rPr>
          <w:rFonts w:ascii="Times New Roman" w:hAnsi="Times New Roman" w:cs="Times New Roman"/>
          <w:sz w:val="28"/>
          <w:szCs w:val="28"/>
        </w:rPr>
        <w:t>-19</w:t>
      </w:r>
      <w:r>
        <w:rPr>
          <w:rFonts w:ascii="Times New Roman" w:hAnsi="Times New Roman" w:cs="Times New Roman"/>
          <w:sz w:val="28"/>
          <w:szCs w:val="28"/>
        </w:rPr>
        <w:t>. Особливо гострою є</w:t>
      </w:r>
      <w:r w:rsidR="00AE1DD4">
        <w:rPr>
          <w:rFonts w:ascii="Times New Roman" w:hAnsi="Times New Roman" w:cs="Times New Roman"/>
          <w:sz w:val="28"/>
          <w:szCs w:val="28"/>
        </w:rPr>
        <w:t xml:space="preserve"> потреба у </w:t>
      </w:r>
      <w:r w:rsidR="004109C0" w:rsidRPr="004109C0">
        <w:rPr>
          <w:rFonts w:ascii="Times New Roman" w:hAnsi="Times New Roman" w:cs="Times New Roman"/>
          <w:sz w:val="28"/>
          <w:szCs w:val="28"/>
        </w:rPr>
        <w:t>киснев</w:t>
      </w:r>
      <w:r w:rsidR="004109C0">
        <w:rPr>
          <w:rFonts w:ascii="Times New Roman" w:hAnsi="Times New Roman" w:cs="Times New Roman"/>
          <w:sz w:val="28"/>
          <w:szCs w:val="28"/>
        </w:rPr>
        <w:t>ому</w:t>
      </w:r>
      <w:r w:rsidR="004109C0" w:rsidRPr="004109C0">
        <w:rPr>
          <w:rFonts w:ascii="Times New Roman" w:hAnsi="Times New Roman" w:cs="Times New Roman"/>
          <w:sz w:val="28"/>
          <w:szCs w:val="28"/>
        </w:rPr>
        <w:t xml:space="preserve"> забезпеченн</w:t>
      </w:r>
      <w:r w:rsidR="004109C0">
        <w:rPr>
          <w:rFonts w:ascii="Times New Roman" w:hAnsi="Times New Roman" w:cs="Times New Roman"/>
          <w:sz w:val="28"/>
          <w:szCs w:val="28"/>
        </w:rPr>
        <w:t>і</w:t>
      </w:r>
      <w:r w:rsidR="004109C0" w:rsidRPr="004109C0">
        <w:rPr>
          <w:rFonts w:ascii="Times New Roman" w:hAnsi="Times New Roman" w:cs="Times New Roman"/>
          <w:sz w:val="28"/>
          <w:szCs w:val="28"/>
        </w:rPr>
        <w:t xml:space="preserve"> відповідних закладів охорони здоров’я.</w:t>
      </w:r>
      <w:r w:rsidR="004109C0">
        <w:rPr>
          <w:rFonts w:ascii="Times New Roman" w:hAnsi="Times New Roman" w:cs="Times New Roman"/>
          <w:sz w:val="28"/>
          <w:szCs w:val="28"/>
        </w:rPr>
        <w:t xml:space="preserve"> Встановлення кисневих станцій дозволяє зменшити попит </w:t>
      </w:r>
      <w:r w:rsidR="004109C0">
        <w:rPr>
          <w:rFonts w:ascii="Times New Roman" w:hAnsi="Times New Roman" w:cs="Times New Roman"/>
          <w:sz w:val="28"/>
          <w:szCs w:val="28"/>
        </w:rPr>
        <w:lastRenderedPageBreak/>
        <w:t>лікарень на кисень у балонах, зменшує навантаження на логістичну мережу та дозволяє повністю забезпечити попит у кисні.</w:t>
      </w:r>
    </w:p>
    <w:p w14:paraId="3C5514FF" w14:textId="77777777" w:rsidR="002A3D5D" w:rsidRDefault="002A3D5D" w:rsidP="00B15908">
      <w:pPr>
        <w:spacing w:after="0" w:line="276" w:lineRule="auto"/>
        <w:ind w:firstLine="851"/>
        <w:jc w:val="both"/>
        <w:rPr>
          <w:rFonts w:ascii="Times New Roman" w:hAnsi="Times New Roman" w:cs="Times New Roman"/>
          <w:sz w:val="28"/>
          <w:szCs w:val="28"/>
        </w:rPr>
      </w:pPr>
    </w:p>
    <w:p w14:paraId="6B04999B" w14:textId="3C83A666" w:rsidR="00AE1DD4" w:rsidRDefault="002A3D5D" w:rsidP="002A3D5D">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Також проектом пропонується збільшити видатки, зокрема, для </w:t>
      </w:r>
      <w:r w:rsidRPr="002A3D5D">
        <w:rPr>
          <w:rFonts w:ascii="Times New Roman" w:hAnsi="Times New Roman" w:cs="Times New Roman"/>
          <w:sz w:val="28"/>
          <w:szCs w:val="28"/>
        </w:rPr>
        <w:t>забезпечення населення субсидіями на оплату житлово-комунальних послуг протягом опалювального сезону 2021 року</w:t>
      </w:r>
      <w:r>
        <w:rPr>
          <w:rFonts w:ascii="Times New Roman" w:hAnsi="Times New Roman" w:cs="Times New Roman"/>
          <w:sz w:val="28"/>
          <w:szCs w:val="28"/>
        </w:rPr>
        <w:t xml:space="preserve">, фінансування програм енергоефективності, забезпечення соціальних потреб </w:t>
      </w:r>
      <w:r w:rsidRPr="002A3D5D">
        <w:rPr>
          <w:rFonts w:ascii="Times New Roman" w:hAnsi="Times New Roman" w:cs="Times New Roman"/>
          <w:sz w:val="28"/>
          <w:szCs w:val="28"/>
        </w:rPr>
        <w:t>для</w:t>
      </w:r>
      <w:r w:rsidR="003C570B">
        <w:rPr>
          <w:rFonts w:ascii="Times New Roman" w:hAnsi="Times New Roman" w:cs="Times New Roman"/>
          <w:sz w:val="28"/>
          <w:szCs w:val="28"/>
        </w:rPr>
        <w:t xml:space="preserve"> </w:t>
      </w:r>
      <w:r w:rsidRPr="002A3D5D">
        <w:rPr>
          <w:rFonts w:ascii="Times New Roman" w:hAnsi="Times New Roman" w:cs="Times New Roman"/>
          <w:sz w:val="28"/>
          <w:szCs w:val="28"/>
        </w:rPr>
        <w:t>військовослужбовців</w:t>
      </w:r>
      <w:r>
        <w:rPr>
          <w:rFonts w:ascii="Times New Roman" w:hAnsi="Times New Roman" w:cs="Times New Roman"/>
          <w:sz w:val="28"/>
          <w:szCs w:val="28"/>
        </w:rPr>
        <w:t xml:space="preserve">, </w:t>
      </w:r>
      <w:r w:rsidRPr="002A3D5D">
        <w:rPr>
          <w:rFonts w:ascii="Times New Roman" w:hAnsi="Times New Roman" w:cs="Times New Roman"/>
          <w:sz w:val="28"/>
          <w:szCs w:val="28"/>
        </w:rPr>
        <w:t>учасників Революції Гідності та для учасників бойових дій</w:t>
      </w:r>
      <w:r>
        <w:rPr>
          <w:rFonts w:ascii="Times New Roman" w:hAnsi="Times New Roman" w:cs="Times New Roman"/>
          <w:sz w:val="28"/>
          <w:szCs w:val="28"/>
        </w:rPr>
        <w:t>.</w:t>
      </w:r>
    </w:p>
    <w:p w14:paraId="69BD759B" w14:textId="77777777" w:rsidR="006629F8" w:rsidRPr="00B24414" w:rsidRDefault="006629F8" w:rsidP="002A3D5D">
      <w:pPr>
        <w:spacing w:after="0" w:line="276" w:lineRule="auto"/>
        <w:jc w:val="both"/>
        <w:rPr>
          <w:rFonts w:ascii="Times New Roman" w:hAnsi="Times New Roman" w:cs="Times New Roman"/>
          <w:sz w:val="28"/>
          <w:szCs w:val="28"/>
        </w:rPr>
      </w:pPr>
    </w:p>
    <w:p w14:paraId="24559D51" w14:textId="0BEA6F79" w:rsidR="00510B97" w:rsidRPr="00B24414" w:rsidRDefault="00510B97" w:rsidP="00184A69">
      <w:pPr>
        <w:pStyle w:val="a3"/>
        <w:numPr>
          <w:ilvl w:val="0"/>
          <w:numId w:val="1"/>
        </w:numPr>
        <w:spacing w:after="0" w:line="276" w:lineRule="auto"/>
        <w:ind w:left="0" w:firstLine="851"/>
        <w:rPr>
          <w:rFonts w:ascii="Times New Roman" w:hAnsi="Times New Roman" w:cs="Times New Roman"/>
          <w:b/>
          <w:bCs/>
          <w:sz w:val="28"/>
          <w:szCs w:val="28"/>
        </w:rPr>
      </w:pPr>
      <w:r w:rsidRPr="00B24414">
        <w:rPr>
          <w:rFonts w:ascii="Times New Roman" w:hAnsi="Times New Roman" w:cs="Times New Roman"/>
          <w:b/>
          <w:bCs/>
          <w:sz w:val="28"/>
          <w:szCs w:val="28"/>
        </w:rPr>
        <w:t>Мета законо</w:t>
      </w:r>
      <w:r w:rsidR="00927C5C" w:rsidRPr="00B24414">
        <w:rPr>
          <w:rFonts w:ascii="Times New Roman" w:hAnsi="Times New Roman" w:cs="Times New Roman"/>
          <w:b/>
          <w:bCs/>
          <w:sz w:val="28"/>
          <w:szCs w:val="28"/>
        </w:rPr>
        <w:t>про</w:t>
      </w:r>
      <w:r w:rsidR="008213BE">
        <w:rPr>
          <w:rFonts w:ascii="Times New Roman" w:hAnsi="Times New Roman" w:cs="Times New Roman"/>
          <w:b/>
          <w:bCs/>
          <w:sz w:val="28"/>
          <w:szCs w:val="28"/>
        </w:rPr>
        <w:t>е</w:t>
      </w:r>
      <w:r w:rsidR="00927C5C" w:rsidRPr="00B24414">
        <w:rPr>
          <w:rFonts w:ascii="Times New Roman" w:hAnsi="Times New Roman" w:cs="Times New Roman"/>
          <w:b/>
          <w:bCs/>
          <w:sz w:val="28"/>
          <w:szCs w:val="28"/>
        </w:rPr>
        <w:t>кт</w:t>
      </w:r>
      <w:r w:rsidRPr="00B24414">
        <w:rPr>
          <w:rFonts w:ascii="Times New Roman" w:hAnsi="Times New Roman" w:cs="Times New Roman"/>
          <w:b/>
          <w:bCs/>
          <w:sz w:val="28"/>
          <w:szCs w:val="28"/>
        </w:rPr>
        <w:t>у</w:t>
      </w:r>
    </w:p>
    <w:p w14:paraId="0380F662" w14:textId="77777777" w:rsidR="00510B97" w:rsidRPr="00B24414" w:rsidRDefault="00510B97" w:rsidP="00184A69">
      <w:pPr>
        <w:spacing w:after="0" w:line="276" w:lineRule="auto"/>
        <w:ind w:firstLine="851"/>
        <w:jc w:val="both"/>
        <w:rPr>
          <w:rFonts w:ascii="Times New Roman" w:hAnsi="Times New Roman" w:cs="Times New Roman"/>
          <w:sz w:val="28"/>
          <w:szCs w:val="28"/>
        </w:rPr>
      </w:pPr>
    </w:p>
    <w:p w14:paraId="7CF62799" w14:textId="50F52DFB" w:rsidR="00AE1DD4" w:rsidRDefault="00437846" w:rsidP="003C570B">
      <w:pPr>
        <w:spacing w:after="0" w:line="276" w:lineRule="auto"/>
        <w:ind w:firstLine="851"/>
        <w:jc w:val="both"/>
        <w:rPr>
          <w:rFonts w:ascii="Times New Roman" w:hAnsi="Times New Roman" w:cs="Times New Roman"/>
          <w:sz w:val="28"/>
          <w:szCs w:val="28"/>
        </w:rPr>
      </w:pPr>
      <w:r w:rsidRPr="00B24414">
        <w:rPr>
          <w:rFonts w:ascii="Times New Roman" w:hAnsi="Times New Roman" w:cs="Times New Roman"/>
          <w:sz w:val="28"/>
          <w:szCs w:val="28"/>
        </w:rPr>
        <w:t xml:space="preserve">Головною метою </w:t>
      </w:r>
      <w:r w:rsidR="00B15908" w:rsidRPr="00B24414">
        <w:rPr>
          <w:rFonts w:ascii="Times New Roman" w:hAnsi="Times New Roman" w:cs="Times New Roman"/>
          <w:sz w:val="28"/>
          <w:szCs w:val="28"/>
        </w:rPr>
        <w:t>законопроекту</w:t>
      </w:r>
      <w:r w:rsidRPr="00B24414">
        <w:rPr>
          <w:rFonts w:ascii="Times New Roman" w:hAnsi="Times New Roman" w:cs="Times New Roman"/>
          <w:sz w:val="28"/>
          <w:szCs w:val="28"/>
        </w:rPr>
        <w:t xml:space="preserve"> є </w:t>
      </w:r>
      <w:r w:rsidR="002A3D5D">
        <w:rPr>
          <w:rFonts w:ascii="Times New Roman" w:hAnsi="Times New Roman" w:cs="Times New Roman"/>
          <w:sz w:val="28"/>
          <w:szCs w:val="28"/>
        </w:rPr>
        <w:t xml:space="preserve">забезпечення умов для </w:t>
      </w:r>
      <w:r w:rsidR="002A3D5D" w:rsidRPr="002A3D5D">
        <w:rPr>
          <w:rFonts w:ascii="Times New Roman" w:hAnsi="Times New Roman" w:cs="Times New Roman"/>
          <w:sz w:val="28"/>
          <w:szCs w:val="28"/>
        </w:rPr>
        <w:t xml:space="preserve">додаткової підтримки </w:t>
      </w:r>
      <w:r w:rsidR="002A3D5D">
        <w:rPr>
          <w:rFonts w:ascii="Times New Roman" w:hAnsi="Times New Roman" w:cs="Times New Roman"/>
          <w:sz w:val="28"/>
          <w:szCs w:val="28"/>
        </w:rPr>
        <w:t xml:space="preserve">мікро-, </w:t>
      </w:r>
      <w:r w:rsidR="002A3D5D" w:rsidRPr="002A3D5D">
        <w:rPr>
          <w:rFonts w:ascii="Times New Roman" w:hAnsi="Times New Roman" w:cs="Times New Roman"/>
          <w:sz w:val="28"/>
          <w:szCs w:val="28"/>
        </w:rPr>
        <w:t>малого і середнього підприємництва, запобігання та подолання негативних наслідків, спричинених пандемією COVID-19,</w:t>
      </w:r>
      <w:r w:rsidR="003C570B">
        <w:rPr>
          <w:rFonts w:ascii="Times New Roman" w:hAnsi="Times New Roman" w:cs="Times New Roman"/>
          <w:sz w:val="28"/>
          <w:szCs w:val="28"/>
        </w:rPr>
        <w:t xml:space="preserve"> </w:t>
      </w:r>
      <w:r w:rsidR="003C570B" w:rsidRPr="003C570B">
        <w:rPr>
          <w:rFonts w:ascii="Times New Roman" w:hAnsi="Times New Roman" w:cs="Times New Roman"/>
          <w:sz w:val="28"/>
          <w:szCs w:val="28"/>
        </w:rPr>
        <w:t>виплати субсидій та інших платежів</w:t>
      </w:r>
      <w:r w:rsidR="003C570B">
        <w:rPr>
          <w:rFonts w:ascii="Times New Roman" w:hAnsi="Times New Roman" w:cs="Times New Roman"/>
          <w:sz w:val="28"/>
          <w:szCs w:val="28"/>
        </w:rPr>
        <w:t xml:space="preserve">, шляхом розподілу коштів, отриманих внаслідок </w:t>
      </w:r>
      <w:r w:rsidR="003C570B" w:rsidRPr="00B054C2">
        <w:rPr>
          <w:rFonts w:ascii="Times New Roman" w:hAnsi="Times New Roman" w:cs="Times New Roman"/>
          <w:sz w:val="28"/>
          <w:szCs w:val="28"/>
        </w:rPr>
        <w:t>перевиконання затверджених показників дох</w:t>
      </w:r>
      <w:r w:rsidR="003C570B">
        <w:rPr>
          <w:rFonts w:ascii="Times New Roman" w:hAnsi="Times New Roman" w:cs="Times New Roman"/>
          <w:sz w:val="28"/>
          <w:szCs w:val="28"/>
        </w:rPr>
        <w:t>ідної частини державного бюджету.</w:t>
      </w:r>
    </w:p>
    <w:p w14:paraId="337BF299" w14:textId="77777777" w:rsidR="00AE1DD4" w:rsidRPr="00B24414" w:rsidRDefault="00AE1DD4" w:rsidP="00184A69">
      <w:pPr>
        <w:spacing w:after="0" w:line="276" w:lineRule="auto"/>
        <w:ind w:firstLine="851"/>
        <w:jc w:val="both"/>
        <w:rPr>
          <w:rFonts w:ascii="Times New Roman" w:hAnsi="Times New Roman" w:cs="Times New Roman"/>
          <w:sz w:val="28"/>
          <w:szCs w:val="28"/>
        </w:rPr>
      </w:pPr>
    </w:p>
    <w:p w14:paraId="53710FF1" w14:textId="711E1E45" w:rsidR="000E2DF8" w:rsidRPr="00B24414" w:rsidRDefault="000E2DF8"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 xml:space="preserve">Загальна </w:t>
      </w:r>
      <w:r w:rsidRPr="00B24414">
        <w:rPr>
          <w:rFonts w:ascii="Times New Roman" w:hAnsi="Times New Roman" w:cs="Times New Roman"/>
          <w:b/>
          <w:bCs/>
          <w:sz w:val="28"/>
          <w:szCs w:val="28"/>
        </w:rPr>
        <w:t>характеристика</w:t>
      </w:r>
      <w:r w:rsidRPr="00B24414">
        <w:rPr>
          <w:rFonts w:ascii="Times New Roman" w:eastAsia="Times New Roman" w:hAnsi="Times New Roman" w:cs="Times New Roman"/>
          <w:b/>
          <w:sz w:val="28"/>
          <w:szCs w:val="28"/>
        </w:rPr>
        <w:t xml:space="preserve"> і основні положення законо</w:t>
      </w:r>
      <w:r w:rsidR="00927C5C" w:rsidRPr="00B24414">
        <w:rPr>
          <w:rFonts w:ascii="Times New Roman" w:eastAsia="Times New Roman" w:hAnsi="Times New Roman" w:cs="Times New Roman"/>
          <w:b/>
          <w:sz w:val="28"/>
          <w:szCs w:val="28"/>
        </w:rPr>
        <w:t>про</w:t>
      </w:r>
      <w:r w:rsidR="008213BE">
        <w:rPr>
          <w:rFonts w:ascii="Times New Roman" w:eastAsia="Times New Roman" w:hAnsi="Times New Roman" w:cs="Times New Roman"/>
          <w:b/>
          <w:sz w:val="28"/>
          <w:szCs w:val="28"/>
        </w:rPr>
        <w:t>е</w:t>
      </w:r>
      <w:r w:rsidR="00927C5C" w:rsidRPr="00B24414">
        <w:rPr>
          <w:rFonts w:ascii="Times New Roman" w:eastAsia="Times New Roman" w:hAnsi="Times New Roman" w:cs="Times New Roman"/>
          <w:b/>
          <w:sz w:val="28"/>
          <w:szCs w:val="28"/>
        </w:rPr>
        <w:t>кт</w:t>
      </w:r>
      <w:r w:rsidRPr="00B24414">
        <w:rPr>
          <w:rFonts w:ascii="Times New Roman" w:eastAsia="Times New Roman" w:hAnsi="Times New Roman" w:cs="Times New Roman"/>
          <w:b/>
          <w:sz w:val="28"/>
          <w:szCs w:val="28"/>
        </w:rPr>
        <w:t>у</w:t>
      </w:r>
    </w:p>
    <w:p w14:paraId="337D6DFD" w14:textId="77777777" w:rsidR="005936B6" w:rsidRPr="00B24414" w:rsidRDefault="0098670F" w:rsidP="00184A69">
      <w:pPr>
        <w:spacing w:after="0" w:line="276" w:lineRule="auto"/>
        <w:ind w:firstLine="851"/>
        <w:rPr>
          <w:rFonts w:ascii="Times New Roman" w:hAnsi="Times New Roman" w:cs="Times New Roman"/>
          <w:sz w:val="28"/>
          <w:szCs w:val="28"/>
        </w:rPr>
      </w:pPr>
    </w:p>
    <w:p w14:paraId="0AB497E8" w14:textId="0AC66B65" w:rsidR="003C570B" w:rsidRDefault="0046500C" w:rsidP="003C570B">
      <w:pPr>
        <w:spacing w:after="0" w:line="276" w:lineRule="auto"/>
        <w:ind w:firstLine="851"/>
        <w:jc w:val="both"/>
        <w:rPr>
          <w:rFonts w:ascii="Times New Roman" w:eastAsia="Times New Roman" w:hAnsi="Times New Roman" w:cs="Times New Roman"/>
          <w:bCs/>
          <w:sz w:val="28"/>
          <w:szCs w:val="28"/>
        </w:rPr>
      </w:pPr>
      <w:r w:rsidRPr="00B24414">
        <w:rPr>
          <w:rFonts w:ascii="Times New Roman" w:eastAsia="Times New Roman" w:hAnsi="Times New Roman" w:cs="Times New Roman"/>
          <w:bCs/>
          <w:sz w:val="28"/>
          <w:szCs w:val="28"/>
        </w:rPr>
        <w:t>Даний законопро</w:t>
      </w:r>
      <w:r w:rsidR="003C570B">
        <w:rPr>
          <w:rFonts w:ascii="Times New Roman" w:eastAsia="Times New Roman" w:hAnsi="Times New Roman" w:cs="Times New Roman"/>
          <w:bCs/>
          <w:sz w:val="28"/>
          <w:szCs w:val="28"/>
        </w:rPr>
        <w:t>е</w:t>
      </w:r>
      <w:r w:rsidRPr="00B24414">
        <w:rPr>
          <w:rFonts w:ascii="Times New Roman" w:eastAsia="Times New Roman" w:hAnsi="Times New Roman" w:cs="Times New Roman"/>
          <w:bCs/>
          <w:sz w:val="28"/>
          <w:szCs w:val="28"/>
        </w:rPr>
        <w:t xml:space="preserve">кт є альтернативним щодо </w:t>
      </w:r>
      <w:r w:rsidR="00927C5C" w:rsidRPr="00B24414">
        <w:rPr>
          <w:rFonts w:ascii="Times New Roman" w:eastAsia="Times New Roman" w:hAnsi="Times New Roman" w:cs="Times New Roman"/>
          <w:bCs/>
          <w:sz w:val="28"/>
          <w:szCs w:val="28"/>
        </w:rPr>
        <w:t>про</w:t>
      </w:r>
      <w:r w:rsidR="003C570B">
        <w:rPr>
          <w:rFonts w:ascii="Times New Roman" w:eastAsia="Times New Roman" w:hAnsi="Times New Roman" w:cs="Times New Roman"/>
          <w:bCs/>
          <w:sz w:val="28"/>
          <w:szCs w:val="28"/>
        </w:rPr>
        <w:t>е</w:t>
      </w:r>
      <w:r w:rsidR="00927C5C" w:rsidRPr="00B24414">
        <w:rPr>
          <w:rFonts w:ascii="Times New Roman" w:eastAsia="Times New Roman" w:hAnsi="Times New Roman" w:cs="Times New Roman"/>
          <w:bCs/>
          <w:sz w:val="28"/>
          <w:szCs w:val="28"/>
        </w:rPr>
        <w:t>кт</w:t>
      </w:r>
      <w:r w:rsidRPr="00B24414">
        <w:rPr>
          <w:rFonts w:ascii="Times New Roman" w:eastAsia="Times New Roman" w:hAnsi="Times New Roman" w:cs="Times New Roman"/>
          <w:bCs/>
          <w:sz w:val="28"/>
          <w:szCs w:val="28"/>
        </w:rPr>
        <w:t xml:space="preserve">у Закону України </w:t>
      </w:r>
      <w:r w:rsidR="003C570B">
        <w:rPr>
          <w:rFonts w:ascii="Times New Roman" w:eastAsia="Times New Roman" w:hAnsi="Times New Roman" w:cs="Times New Roman"/>
          <w:bCs/>
          <w:sz w:val="28"/>
          <w:szCs w:val="28"/>
        </w:rPr>
        <w:t>«</w:t>
      </w:r>
      <w:r w:rsidR="003C570B" w:rsidRPr="003C570B">
        <w:rPr>
          <w:rFonts w:ascii="Times New Roman" w:eastAsia="Times New Roman" w:hAnsi="Times New Roman" w:cs="Times New Roman"/>
          <w:bCs/>
          <w:sz w:val="28"/>
          <w:szCs w:val="28"/>
        </w:rPr>
        <w:t>Про внесення змін до Закону України</w:t>
      </w:r>
      <w:r w:rsidR="003C570B">
        <w:rPr>
          <w:rFonts w:ascii="Times New Roman" w:eastAsia="Times New Roman" w:hAnsi="Times New Roman" w:cs="Times New Roman"/>
          <w:bCs/>
          <w:sz w:val="28"/>
          <w:szCs w:val="28"/>
        </w:rPr>
        <w:t xml:space="preserve"> «</w:t>
      </w:r>
      <w:r w:rsidR="003C570B" w:rsidRPr="003C570B">
        <w:rPr>
          <w:rFonts w:ascii="Times New Roman" w:eastAsia="Times New Roman" w:hAnsi="Times New Roman" w:cs="Times New Roman"/>
          <w:bCs/>
          <w:sz w:val="28"/>
          <w:szCs w:val="28"/>
        </w:rPr>
        <w:t>Про Державний бюджет України на 2021 рік</w:t>
      </w:r>
      <w:r w:rsidR="003C570B">
        <w:rPr>
          <w:rFonts w:ascii="Times New Roman" w:eastAsia="Times New Roman" w:hAnsi="Times New Roman" w:cs="Times New Roman"/>
          <w:bCs/>
          <w:sz w:val="28"/>
          <w:szCs w:val="28"/>
        </w:rPr>
        <w:t>»</w:t>
      </w:r>
      <w:r w:rsidR="003C570B" w:rsidRPr="003C570B">
        <w:rPr>
          <w:rFonts w:ascii="Times New Roman" w:eastAsia="Times New Roman" w:hAnsi="Times New Roman" w:cs="Times New Roman"/>
          <w:bCs/>
          <w:sz w:val="28"/>
          <w:szCs w:val="28"/>
        </w:rPr>
        <w:t xml:space="preserve"> щодо реалізації соціальних заходів та інфраструктурних проектів</w:t>
      </w:r>
      <w:r w:rsidR="003C570B">
        <w:rPr>
          <w:rFonts w:ascii="Times New Roman" w:eastAsia="Times New Roman" w:hAnsi="Times New Roman" w:cs="Times New Roman"/>
          <w:bCs/>
          <w:sz w:val="28"/>
          <w:szCs w:val="28"/>
        </w:rPr>
        <w:t xml:space="preserve">» № 6052 від </w:t>
      </w:r>
      <w:r w:rsidR="003C570B" w:rsidRPr="003C570B">
        <w:rPr>
          <w:rFonts w:ascii="Times New Roman" w:eastAsia="Times New Roman" w:hAnsi="Times New Roman" w:cs="Times New Roman"/>
          <w:bCs/>
          <w:sz w:val="28"/>
          <w:szCs w:val="28"/>
        </w:rPr>
        <w:t>14.09.2021</w:t>
      </w:r>
      <w:r w:rsidR="003C570B">
        <w:rPr>
          <w:rFonts w:ascii="Times New Roman" w:eastAsia="Times New Roman" w:hAnsi="Times New Roman" w:cs="Times New Roman"/>
          <w:bCs/>
          <w:sz w:val="28"/>
          <w:szCs w:val="28"/>
        </w:rPr>
        <w:t xml:space="preserve"> р. </w:t>
      </w:r>
    </w:p>
    <w:p w14:paraId="6D0C9A7D" w14:textId="21936A01" w:rsidR="003C570B" w:rsidRDefault="003C570B" w:rsidP="00184A69">
      <w:pPr>
        <w:spacing w:after="0" w:line="276" w:lineRule="auto"/>
        <w:ind w:firstLine="851"/>
        <w:jc w:val="both"/>
        <w:rPr>
          <w:rFonts w:ascii="Times New Roman" w:eastAsia="Times New Roman" w:hAnsi="Times New Roman" w:cs="Times New Roman"/>
          <w:bCs/>
          <w:sz w:val="28"/>
          <w:szCs w:val="28"/>
        </w:rPr>
      </w:pPr>
    </w:p>
    <w:p w14:paraId="28DC1C7C" w14:textId="17DB424B" w:rsidR="00EE0847" w:rsidRDefault="003C570B" w:rsidP="00184A69">
      <w:pPr>
        <w:spacing w:after="0" w:line="276" w:lineRule="auto"/>
        <w:ind w:firstLine="851"/>
        <w:jc w:val="both"/>
        <w:rPr>
          <w:rFonts w:ascii="Times New Roman" w:hAnsi="Times New Roman" w:cs="Times New Roman"/>
          <w:sz w:val="28"/>
          <w:szCs w:val="28"/>
        </w:rPr>
      </w:pPr>
      <w:r>
        <w:rPr>
          <w:rFonts w:ascii="Times New Roman" w:eastAsia="Times New Roman" w:hAnsi="Times New Roman" w:cs="Times New Roman"/>
          <w:bCs/>
          <w:sz w:val="28"/>
          <w:szCs w:val="28"/>
        </w:rPr>
        <w:t xml:space="preserve">У зв’язку із </w:t>
      </w:r>
      <w:r w:rsidRPr="00B054C2">
        <w:rPr>
          <w:rFonts w:ascii="Times New Roman" w:hAnsi="Times New Roman" w:cs="Times New Roman"/>
          <w:sz w:val="28"/>
          <w:szCs w:val="28"/>
        </w:rPr>
        <w:t>перевиконання</w:t>
      </w:r>
      <w:r>
        <w:rPr>
          <w:rFonts w:ascii="Times New Roman" w:hAnsi="Times New Roman" w:cs="Times New Roman"/>
          <w:sz w:val="28"/>
          <w:szCs w:val="28"/>
        </w:rPr>
        <w:t>м</w:t>
      </w:r>
      <w:r w:rsidRPr="00B054C2">
        <w:rPr>
          <w:rFonts w:ascii="Times New Roman" w:hAnsi="Times New Roman" w:cs="Times New Roman"/>
          <w:sz w:val="28"/>
          <w:szCs w:val="28"/>
        </w:rPr>
        <w:t xml:space="preserve"> затверджених показників дох</w:t>
      </w:r>
      <w:r>
        <w:rPr>
          <w:rFonts w:ascii="Times New Roman" w:hAnsi="Times New Roman" w:cs="Times New Roman"/>
          <w:sz w:val="28"/>
          <w:szCs w:val="28"/>
        </w:rPr>
        <w:t xml:space="preserve">ідної частини державного бюджету, пропонується збільшити </w:t>
      </w:r>
      <w:r w:rsidRPr="003C570B">
        <w:rPr>
          <w:rFonts w:ascii="Times New Roman" w:hAnsi="Times New Roman" w:cs="Times New Roman"/>
          <w:sz w:val="28"/>
          <w:szCs w:val="28"/>
        </w:rPr>
        <w:t>загальний фонд державного бюджету на 39,41 млрд грн</w:t>
      </w:r>
      <w:r>
        <w:rPr>
          <w:rFonts w:ascii="Times New Roman" w:hAnsi="Times New Roman" w:cs="Times New Roman"/>
          <w:sz w:val="28"/>
          <w:szCs w:val="28"/>
        </w:rPr>
        <w:t>.</w:t>
      </w:r>
      <w:r w:rsidR="00EE0847">
        <w:rPr>
          <w:rFonts w:ascii="Times New Roman" w:hAnsi="Times New Roman" w:cs="Times New Roman"/>
          <w:sz w:val="28"/>
          <w:szCs w:val="28"/>
        </w:rPr>
        <w:t xml:space="preserve"> та</w:t>
      </w:r>
      <w:r w:rsidR="000555AA">
        <w:rPr>
          <w:rFonts w:ascii="Times New Roman" w:hAnsi="Times New Roman" w:cs="Times New Roman"/>
          <w:sz w:val="28"/>
          <w:szCs w:val="28"/>
        </w:rPr>
        <w:t>:</w:t>
      </w:r>
      <w:r w:rsidR="00EE0847">
        <w:rPr>
          <w:rFonts w:ascii="Times New Roman" w:hAnsi="Times New Roman" w:cs="Times New Roman"/>
          <w:sz w:val="28"/>
          <w:szCs w:val="28"/>
        </w:rPr>
        <w:t xml:space="preserve"> </w:t>
      </w:r>
    </w:p>
    <w:p w14:paraId="1597943D" w14:textId="77777777" w:rsidR="00EE0847" w:rsidRDefault="00EE0847" w:rsidP="00184A69">
      <w:pPr>
        <w:spacing w:after="0" w:line="276" w:lineRule="auto"/>
        <w:ind w:firstLine="851"/>
        <w:jc w:val="both"/>
        <w:rPr>
          <w:rFonts w:ascii="Times New Roman" w:hAnsi="Times New Roman" w:cs="Times New Roman"/>
          <w:sz w:val="28"/>
          <w:szCs w:val="28"/>
        </w:rPr>
      </w:pPr>
    </w:p>
    <w:p w14:paraId="2F565EC3" w14:textId="2C923645" w:rsidR="003C570B" w:rsidRDefault="00EE0847" w:rsidP="00184A69">
      <w:pPr>
        <w:spacing w:after="0"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1) збільшити видатки на наступні бюджетні програми, зокрема: </w:t>
      </w:r>
    </w:p>
    <w:p w14:paraId="3C53FB15" w14:textId="7CD43475" w:rsidR="00EE0847" w:rsidRDefault="00EE0847" w:rsidP="00184A69">
      <w:pPr>
        <w:spacing w:after="0" w:line="276" w:lineRule="auto"/>
        <w:ind w:firstLine="851"/>
        <w:jc w:val="both"/>
        <w:rPr>
          <w:rFonts w:ascii="Times New Roman" w:eastAsia="Times New Roman" w:hAnsi="Times New Roman" w:cs="Times New Roman"/>
          <w:bCs/>
          <w:sz w:val="28"/>
          <w:szCs w:val="28"/>
        </w:rPr>
      </w:pPr>
    </w:p>
    <w:p w14:paraId="39F3F122" w14:textId="645B11FE" w:rsidR="00EE0847" w:rsidRDefault="00EE0847" w:rsidP="00EE0847">
      <w:pPr>
        <w:spacing w:after="0" w:line="276" w:lineRule="auto"/>
        <w:ind w:firstLine="851"/>
        <w:jc w:val="both"/>
        <w:rPr>
          <w:rFonts w:ascii="Times New Roman" w:eastAsia="Times New Roman" w:hAnsi="Times New Roman" w:cs="Times New Roman"/>
          <w:bCs/>
          <w:sz w:val="28"/>
          <w:szCs w:val="28"/>
        </w:rPr>
      </w:pPr>
      <w:r w:rsidRPr="00EE0847">
        <w:rPr>
          <w:rFonts w:ascii="Times New Roman" w:eastAsia="Times New Roman" w:hAnsi="Times New Roman" w:cs="Times New Roman"/>
          <w:bCs/>
          <w:sz w:val="28"/>
          <w:szCs w:val="28"/>
        </w:rPr>
        <w:t>на бюджетну програму КПКВК 3501540 «Забезпечення функціонування Фонду розвитку підприємництва»</w:t>
      </w:r>
      <w:r>
        <w:rPr>
          <w:rFonts w:ascii="Times New Roman" w:eastAsia="Times New Roman" w:hAnsi="Times New Roman" w:cs="Times New Roman"/>
          <w:bCs/>
          <w:sz w:val="28"/>
          <w:szCs w:val="28"/>
        </w:rPr>
        <w:t xml:space="preserve"> </w:t>
      </w:r>
      <w:r w:rsidRPr="00EE0847">
        <w:rPr>
          <w:rFonts w:ascii="Times New Roman" w:eastAsia="Times New Roman" w:hAnsi="Times New Roman" w:cs="Times New Roman"/>
          <w:bCs/>
          <w:sz w:val="28"/>
          <w:szCs w:val="28"/>
        </w:rPr>
        <w:t xml:space="preserve">на </w:t>
      </w:r>
      <w:r>
        <w:rPr>
          <w:rFonts w:ascii="Times New Roman" w:eastAsia="Times New Roman" w:hAnsi="Times New Roman" w:cs="Times New Roman"/>
          <w:bCs/>
          <w:sz w:val="28"/>
          <w:szCs w:val="28"/>
        </w:rPr>
        <w:t>10</w:t>
      </w:r>
      <w:r w:rsidRPr="00EE0847">
        <w:rPr>
          <w:rFonts w:ascii="Times New Roman" w:eastAsia="Times New Roman" w:hAnsi="Times New Roman" w:cs="Times New Roman"/>
          <w:bCs/>
          <w:sz w:val="28"/>
          <w:szCs w:val="28"/>
        </w:rPr>
        <w:t xml:space="preserve"> млрд грн;</w:t>
      </w:r>
    </w:p>
    <w:p w14:paraId="2CC1A34A" w14:textId="10BC7717" w:rsidR="00EE0847" w:rsidRDefault="00EE0847" w:rsidP="00EE0847">
      <w:pPr>
        <w:spacing w:after="0" w:line="276" w:lineRule="auto"/>
        <w:ind w:firstLine="851"/>
        <w:jc w:val="both"/>
        <w:rPr>
          <w:rFonts w:ascii="Times New Roman" w:eastAsia="Times New Roman" w:hAnsi="Times New Roman" w:cs="Times New Roman"/>
          <w:bCs/>
          <w:sz w:val="28"/>
          <w:szCs w:val="28"/>
        </w:rPr>
      </w:pPr>
      <w:r w:rsidRPr="00EE0847">
        <w:rPr>
          <w:rFonts w:ascii="Times New Roman" w:eastAsia="Times New Roman" w:hAnsi="Times New Roman" w:cs="Times New Roman"/>
          <w:bCs/>
          <w:sz w:val="28"/>
          <w:szCs w:val="28"/>
        </w:rPr>
        <w:t>на бюджетну програму КПКВК 2501230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на 12,5 млрд грн</w:t>
      </w:r>
      <w:r>
        <w:rPr>
          <w:rFonts w:ascii="Times New Roman" w:eastAsia="Times New Roman" w:hAnsi="Times New Roman" w:cs="Times New Roman"/>
          <w:bCs/>
          <w:sz w:val="28"/>
          <w:szCs w:val="28"/>
        </w:rPr>
        <w:t xml:space="preserve">; </w:t>
      </w:r>
    </w:p>
    <w:p w14:paraId="29315AC4" w14:textId="58F1F96B" w:rsidR="008E23FC" w:rsidRDefault="008E23FC" w:rsidP="00EE0847">
      <w:pPr>
        <w:spacing w:after="0" w:line="276" w:lineRule="auto"/>
        <w:ind w:firstLine="851"/>
        <w:jc w:val="both"/>
        <w:rPr>
          <w:rFonts w:ascii="Times New Roman" w:eastAsia="Times New Roman" w:hAnsi="Times New Roman" w:cs="Times New Roman"/>
          <w:bCs/>
          <w:sz w:val="28"/>
          <w:szCs w:val="28"/>
        </w:rPr>
      </w:pPr>
      <w:r w:rsidRPr="008E23FC">
        <w:rPr>
          <w:rFonts w:ascii="Times New Roman" w:eastAsia="Times New Roman" w:hAnsi="Times New Roman" w:cs="Times New Roman"/>
          <w:bCs/>
          <w:sz w:val="28"/>
          <w:szCs w:val="28"/>
        </w:rPr>
        <w:lastRenderedPageBreak/>
        <w:t xml:space="preserve">на бюджетну програму КПКВК  2751290 «Функціонування Фонду енергоефективності» на </w:t>
      </w:r>
      <w:r>
        <w:rPr>
          <w:rFonts w:ascii="Times New Roman" w:eastAsia="Times New Roman" w:hAnsi="Times New Roman" w:cs="Times New Roman"/>
          <w:bCs/>
          <w:sz w:val="28"/>
          <w:szCs w:val="28"/>
        </w:rPr>
        <w:t>3</w:t>
      </w:r>
      <w:r w:rsidRPr="008E23FC">
        <w:rPr>
          <w:rFonts w:ascii="Times New Roman" w:eastAsia="Times New Roman" w:hAnsi="Times New Roman" w:cs="Times New Roman"/>
          <w:bCs/>
          <w:sz w:val="28"/>
          <w:szCs w:val="28"/>
        </w:rPr>
        <w:t xml:space="preserve"> млрд грн;</w:t>
      </w:r>
    </w:p>
    <w:p w14:paraId="55FA584F" w14:textId="52E4DA1D" w:rsidR="008E23FC" w:rsidRDefault="008E23FC" w:rsidP="00EE0847">
      <w:pPr>
        <w:spacing w:after="0" w:line="276" w:lineRule="auto"/>
        <w:ind w:firstLine="851"/>
        <w:jc w:val="both"/>
        <w:rPr>
          <w:rFonts w:ascii="Times New Roman" w:eastAsia="Times New Roman" w:hAnsi="Times New Roman" w:cs="Times New Roman"/>
          <w:bCs/>
          <w:sz w:val="28"/>
          <w:szCs w:val="28"/>
        </w:rPr>
      </w:pPr>
      <w:r w:rsidRPr="008E23FC">
        <w:rPr>
          <w:rFonts w:ascii="Times New Roman" w:eastAsia="Times New Roman" w:hAnsi="Times New Roman" w:cs="Times New Roman"/>
          <w:bCs/>
          <w:sz w:val="28"/>
          <w:szCs w:val="28"/>
        </w:rPr>
        <w:t xml:space="preserve">на бюджетну програму КПКВК 2211280 «Субвенція з державного бюджету місцевим бюджетам на заходи, спрямовані на боротьбу з гострою респіраторною хворобою COVID-19, спричиненою коронавірусом SARS-CoV-2, та її наслідками під час навчального процесу у закладах загальної середньої освіти» на </w:t>
      </w:r>
      <w:r>
        <w:rPr>
          <w:rFonts w:ascii="Times New Roman" w:eastAsia="Times New Roman" w:hAnsi="Times New Roman" w:cs="Times New Roman"/>
          <w:bCs/>
          <w:sz w:val="28"/>
          <w:szCs w:val="28"/>
        </w:rPr>
        <w:t>1,2</w:t>
      </w:r>
      <w:r w:rsidRPr="008E23FC">
        <w:rPr>
          <w:rFonts w:ascii="Times New Roman" w:eastAsia="Times New Roman" w:hAnsi="Times New Roman" w:cs="Times New Roman"/>
          <w:bCs/>
          <w:sz w:val="28"/>
          <w:szCs w:val="28"/>
        </w:rPr>
        <w:t xml:space="preserve"> млрд грн.</w:t>
      </w:r>
    </w:p>
    <w:p w14:paraId="3303D336" w14:textId="32452374" w:rsidR="00EE0847" w:rsidRDefault="00EE0847" w:rsidP="00EE0847">
      <w:pPr>
        <w:spacing w:after="0" w:line="276" w:lineRule="auto"/>
        <w:ind w:firstLine="851"/>
        <w:jc w:val="both"/>
        <w:rPr>
          <w:rFonts w:ascii="Times New Roman" w:eastAsia="Times New Roman" w:hAnsi="Times New Roman" w:cs="Times New Roman"/>
          <w:bCs/>
          <w:sz w:val="28"/>
          <w:szCs w:val="28"/>
        </w:rPr>
      </w:pPr>
      <w:r w:rsidRPr="00EE0847">
        <w:rPr>
          <w:rFonts w:ascii="Times New Roman" w:eastAsia="Times New Roman" w:hAnsi="Times New Roman" w:cs="Times New Roman"/>
          <w:bCs/>
          <w:sz w:val="28"/>
          <w:szCs w:val="28"/>
        </w:rPr>
        <w:t>на бюджетну програму КПКВК  2101020 «Забезпечення діяльності Збройних Сил України, підготовка кадрів і військ, медичне забезпечення особового складу, ветеранів військової служби та членів їхніх сімей, ветеранів війни» на виплату грошового забезпечення військовослужбовцям Збройних Сил України, зокрема винагороди за збереження життя і здоров’я військовослужбовців, які виконують завдання в операції Об’єднаних сил, на 5,7 млрд грн;</w:t>
      </w:r>
    </w:p>
    <w:p w14:paraId="07F4ED4B" w14:textId="5A087CC5" w:rsidR="008E23FC" w:rsidRPr="008E23FC" w:rsidRDefault="008E23FC" w:rsidP="008E23FC">
      <w:pPr>
        <w:spacing w:after="0" w:line="276" w:lineRule="auto"/>
        <w:ind w:firstLine="851"/>
        <w:jc w:val="both"/>
        <w:rPr>
          <w:rFonts w:ascii="Times New Roman" w:eastAsia="Times New Roman" w:hAnsi="Times New Roman" w:cs="Times New Roman"/>
          <w:bCs/>
          <w:sz w:val="28"/>
          <w:szCs w:val="28"/>
        </w:rPr>
      </w:pPr>
      <w:r w:rsidRPr="008E23FC">
        <w:rPr>
          <w:rFonts w:ascii="Times New Roman" w:eastAsia="Times New Roman" w:hAnsi="Times New Roman" w:cs="Times New Roman"/>
          <w:bCs/>
          <w:sz w:val="28"/>
          <w:szCs w:val="28"/>
        </w:rPr>
        <w:t>на бюджетну програму КПКВК  1511050 «Субвенція з державного бюджету місцевим бюджетам на 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 для виплати грошових компенсацій за жилі приміщення для 215 внутрішньо переміщених осіб, які захищали незалежність, суверенітет та територіальну цілісність України, на 282 млн грн;</w:t>
      </w:r>
    </w:p>
    <w:p w14:paraId="216DF17C" w14:textId="42E1D188" w:rsidR="008E23FC" w:rsidRDefault="008E23FC" w:rsidP="008E23FC">
      <w:pPr>
        <w:spacing w:after="0" w:line="276" w:lineRule="auto"/>
        <w:ind w:firstLine="851"/>
        <w:jc w:val="both"/>
        <w:rPr>
          <w:rFonts w:ascii="Times New Roman" w:eastAsia="Times New Roman" w:hAnsi="Times New Roman" w:cs="Times New Roman"/>
          <w:bCs/>
          <w:sz w:val="28"/>
          <w:szCs w:val="28"/>
        </w:rPr>
      </w:pPr>
      <w:r w:rsidRPr="008E23FC">
        <w:rPr>
          <w:rFonts w:ascii="Times New Roman" w:eastAsia="Times New Roman" w:hAnsi="Times New Roman" w:cs="Times New Roman"/>
          <w:bCs/>
          <w:sz w:val="28"/>
          <w:szCs w:val="28"/>
        </w:rPr>
        <w:t>на бюджетну програму КПКВК 6521010 «Забезпечення заходів у сфері безпеки держави та діяльності органів системи Служби безпеки України» для проведення своєчасних розрахунків зі звільненими військовослужбовцями, на 280,5 млн грн;</w:t>
      </w:r>
    </w:p>
    <w:p w14:paraId="6C302FD0" w14:textId="09FD81BD" w:rsidR="008E23FC" w:rsidRDefault="008E23FC" w:rsidP="008E23FC">
      <w:pPr>
        <w:spacing w:after="0" w:line="276" w:lineRule="auto"/>
        <w:ind w:firstLine="851"/>
        <w:jc w:val="both"/>
        <w:rPr>
          <w:rFonts w:ascii="Times New Roman" w:eastAsia="Times New Roman" w:hAnsi="Times New Roman" w:cs="Times New Roman"/>
          <w:bCs/>
          <w:sz w:val="28"/>
          <w:szCs w:val="28"/>
        </w:rPr>
      </w:pPr>
      <w:r w:rsidRPr="008E23FC">
        <w:rPr>
          <w:rFonts w:ascii="Times New Roman" w:eastAsia="Times New Roman" w:hAnsi="Times New Roman" w:cs="Times New Roman"/>
          <w:bCs/>
          <w:sz w:val="28"/>
          <w:szCs w:val="28"/>
        </w:rPr>
        <w:t>на бюджетну програму КПКВК 1511070 «Субвенція з державного бюджету місцевим бюджетам на виплату грошової компенсації за належні для отримання жилі приміщення для сімей осіб, визначених у абзаці чотирнадцятому пункту 1 статті 10 Закону України «Про статус ветеранів війни, гарантії їх соціального захисту»,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для завершення виплат грошової компенсації за належні для отримання жилі приміщення учасникам Революції Гідності, на 4,0 млн гривень.</w:t>
      </w:r>
    </w:p>
    <w:p w14:paraId="1E43ED82" w14:textId="77777777" w:rsidR="00EE0847" w:rsidRDefault="00EE0847" w:rsidP="00EE0847">
      <w:pPr>
        <w:spacing w:after="0" w:line="276" w:lineRule="auto"/>
        <w:ind w:firstLine="851"/>
        <w:jc w:val="both"/>
        <w:rPr>
          <w:rFonts w:ascii="Times New Roman" w:eastAsia="Times New Roman" w:hAnsi="Times New Roman" w:cs="Times New Roman"/>
          <w:bCs/>
          <w:sz w:val="28"/>
          <w:szCs w:val="28"/>
        </w:rPr>
      </w:pPr>
    </w:p>
    <w:p w14:paraId="559AD120" w14:textId="75A3A793" w:rsidR="00EE0847" w:rsidRDefault="008E23FC" w:rsidP="00184A69">
      <w:pPr>
        <w:spacing w:after="0" w:line="276" w:lineRule="auto"/>
        <w:ind w:firstLine="851"/>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створити нові бюджетні програми, а саме: </w:t>
      </w:r>
    </w:p>
    <w:p w14:paraId="2260A845" w14:textId="77777777" w:rsidR="005B6C6A" w:rsidRDefault="005B6C6A" w:rsidP="00184A69">
      <w:pPr>
        <w:spacing w:after="0" w:line="276" w:lineRule="auto"/>
        <w:ind w:firstLine="851"/>
        <w:jc w:val="both"/>
        <w:rPr>
          <w:rFonts w:ascii="Times New Roman" w:eastAsia="Times New Roman" w:hAnsi="Times New Roman" w:cs="Times New Roman"/>
          <w:bCs/>
          <w:sz w:val="28"/>
          <w:szCs w:val="28"/>
        </w:rPr>
      </w:pPr>
    </w:p>
    <w:p w14:paraId="735064C0" w14:textId="1C95A01C" w:rsidR="00CC000E" w:rsidRDefault="00EE0847"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EE0847">
        <w:rPr>
          <w:rFonts w:ascii="Times New Roman" w:hAnsi="Times New Roman" w:cs="Times New Roman"/>
          <w:sz w:val="28"/>
          <w:szCs w:val="28"/>
        </w:rPr>
        <w:t>-</w:t>
      </w:r>
      <w:r w:rsidRPr="00EE0847">
        <w:rPr>
          <w:rFonts w:ascii="Times New Roman" w:hAnsi="Times New Roman" w:cs="Times New Roman"/>
          <w:sz w:val="28"/>
          <w:szCs w:val="28"/>
        </w:rPr>
        <w:tab/>
        <w:t>бюджетн</w:t>
      </w:r>
      <w:r>
        <w:rPr>
          <w:rFonts w:ascii="Times New Roman" w:hAnsi="Times New Roman" w:cs="Times New Roman"/>
          <w:sz w:val="28"/>
          <w:szCs w:val="28"/>
        </w:rPr>
        <w:t>у</w:t>
      </w:r>
      <w:r w:rsidRPr="00EE0847">
        <w:rPr>
          <w:rFonts w:ascii="Times New Roman" w:hAnsi="Times New Roman" w:cs="Times New Roman"/>
          <w:sz w:val="28"/>
          <w:szCs w:val="28"/>
        </w:rPr>
        <w:t xml:space="preserve"> програм</w:t>
      </w:r>
      <w:r>
        <w:rPr>
          <w:rFonts w:ascii="Times New Roman" w:hAnsi="Times New Roman" w:cs="Times New Roman"/>
          <w:sz w:val="28"/>
          <w:szCs w:val="28"/>
        </w:rPr>
        <w:t>у</w:t>
      </w:r>
      <w:r w:rsidRPr="00EE0847">
        <w:rPr>
          <w:rFonts w:ascii="Times New Roman" w:hAnsi="Times New Roman" w:cs="Times New Roman"/>
          <w:sz w:val="28"/>
          <w:szCs w:val="28"/>
        </w:rPr>
        <w:t xml:space="preserve"> КПКВК 2301280 «Централізовані закупівлі </w:t>
      </w:r>
      <w:r w:rsidRPr="00EE0847">
        <w:rPr>
          <w:rFonts w:ascii="Times New Roman" w:hAnsi="Times New Roman" w:cs="Times New Roman"/>
          <w:sz w:val="28"/>
          <w:szCs w:val="28"/>
        </w:rPr>
        <w:lastRenderedPageBreak/>
        <w:t>кисневих станцій для опорних закладів охорони здоров’я» і встанов</w:t>
      </w:r>
      <w:r>
        <w:rPr>
          <w:rFonts w:ascii="Times New Roman" w:hAnsi="Times New Roman" w:cs="Times New Roman"/>
          <w:sz w:val="28"/>
          <w:szCs w:val="28"/>
        </w:rPr>
        <w:t>ити</w:t>
      </w:r>
      <w:r w:rsidRPr="00EE0847">
        <w:rPr>
          <w:rFonts w:ascii="Times New Roman" w:hAnsi="Times New Roman" w:cs="Times New Roman"/>
          <w:sz w:val="28"/>
          <w:szCs w:val="28"/>
        </w:rPr>
        <w:t xml:space="preserve"> видатк</w:t>
      </w:r>
      <w:r>
        <w:rPr>
          <w:rFonts w:ascii="Times New Roman" w:hAnsi="Times New Roman" w:cs="Times New Roman"/>
          <w:sz w:val="28"/>
          <w:szCs w:val="28"/>
        </w:rPr>
        <w:t>и</w:t>
      </w:r>
      <w:r w:rsidRPr="00EE0847">
        <w:rPr>
          <w:rFonts w:ascii="Times New Roman" w:hAnsi="Times New Roman" w:cs="Times New Roman"/>
          <w:sz w:val="28"/>
          <w:szCs w:val="28"/>
        </w:rPr>
        <w:t xml:space="preserve"> на неї у розмірі 800 млн грн;</w:t>
      </w:r>
    </w:p>
    <w:p w14:paraId="178DFED4" w14:textId="36FAA3C0" w:rsidR="00EE0847" w:rsidRPr="00B24414" w:rsidRDefault="00EE0847" w:rsidP="00184A69">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EE0847">
        <w:rPr>
          <w:rFonts w:ascii="Times New Roman" w:hAnsi="Times New Roman" w:cs="Times New Roman"/>
          <w:sz w:val="28"/>
          <w:szCs w:val="28"/>
        </w:rPr>
        <w:t>-</w:t>
      </w:r>
      <w:r w:rsidRPr="00EE0847">
        <w:rPr>
          <w:rFonts w:ascii="Times New Roman" w:hAnsi="Times New Roman" w:cs="Times New Roman"/>
          <w:sz w:val="28"/>
          <w:szCs w:val="28"/>
        </w:rPr>
        <w:tab/>
        <w:t>бюджетн</w:t>
      </w:r>
      <w:r>
        <w:rPr>
          <w:rFonts w:ascii="Times New Roman" w:hAnsi="Times New Roman" w:cs="Times New Roman"/>
          <w:sz w:val="28"/>
          <w:szCs w:val="28"/>
        </w:rPr>
        <w:t>у</w:t>
      </w:r>
      <w:r w:rsidRPr="00EE0847">
        <w:rPr>
          <w:rFonts w:ascii="Times New Roman" w:hAnsi="Times New Roman" w:cs="Times New Roman"/>
          <w:sz w:val="28"/>
          <w:szCs w:val="28"/>
        </w:rPr>
        <w:t xml:space="preserve"> програм</w:t>
      </w:r>
      <w:r>
        <w:rPr>
          <w:rFonts w:ascii="Times New Roman" w:hAnsi="Times New Roman" w:cs="Times New Roman"/>
          <w:sz w:val="28"/>
          <w:szCs w:val="28"/>
        </w:rPr>
        <w:t>у</w:t>
      </w:r>
      <w:r w:rsidRPr="00EE0847">
        <w:rPr>
          <w:rFonts w:ascii="Times New Roman" w:hAnsi="Times New Roman" w:cs="Times New Roman"/>
          <w:sz w:val="28"/>
          <w:szCs w:val="28"/>
        </w:rPr>
        <w:t xml:space="preserve"> КПКВК 2311700 «Субвенція з державного бюджету місцевим бюджетам на закупівлю опорними закладами охорони здоров’я послуг щодо проектування та встановлення кисневих станцій» і встано</w:t>
      </w:r>
      <w:r>
        <w:rPr>
          <w:rFonts w:ascii="Times New Roman" w:hAnsi="Times New Roman" w:cs="Times New Roman"/>
          <w:sz w:val="28"/>
          <w:szCs w:val="28"/>
        </w:rPr>
        <w:t>вити</w:t>
      </w:r>
      <w:r w:rsidRPr="00EE0847">
        <w:rPr>
          <w:rFonts w:ascii="Times New Roman" w:hAnsi="Times New Roman" w:cs="Times New Roman"/>
          <w:sz w:val="28"/>
          <w:szCs w:val="28"/>
        </w:rPr>
        <w:t xml:space="preserve"> видатк</w:t>
      </w:r>
      <w:r>
        <w:rPr>
          <w:rFonts w:ascii="Times New Roman" w:hAnsi="Times New Roman" w:cs="Times New Roman"/>
          <w:sz w:val="28"/>
          <w:szCs w:val="28"/>
        </w:rPr>
        <w:t>и</w:t>
      </w:r>
      <w:r w:rsidRPr="00EE0847">
        <w:rPr>
          <w:rFonts w:ascii="Times New Roman" w:hAnsi="Times New Roman" w:cs="Times New Roman"/>
          <w:sz w:val="28"/>
          <w:szCs w:val="28"/>
        </w:rPr>
        <w:t xml:space="preserve"> на неї у розмірі 200 млн грн</w:t>
      </w:r>
      <w:r w:rsidR="008E23FC">
        <w:rPr>
          <w:rFonts w:ascii="Times New Roman" w:hAnsi="Times New Roman" w:cs="Times New Roman"/>
          <w:sz w:val="28"/>
          <w:szCs w:val="28"/>
        </w:rPr>
        <w:t>.</w:t>
      </w:r>
    </w:p>
    <w:p w14:paraId="65274469" w14:textId="77777777" w:rsidR="0046500C" w:rsidRPr="00B24414" w:rsidRDefault="0046500C" w:rsidP="00184A69">
      <w:pPr>
        <w:widowControl w:val="0"/>
        <w:autoSpaceDE w:val="0"/>
        <w:autoSpaceDN w:val="0"/>
        <w:adjustRightInd w:val="0"/>
        <w:spacing w:after="0" w:line="276" w:lineRule="auto"/>
        <w:ind w:firstLine="851"/>
        <w:jc w:val="both"/>
        <w:rPr>
          <w:rFonts w:ascii="Times New Roman" w:hAnsi="Times New Roman" w:cs="Times New Roman"/>
          <w:color w:val="000000" w:themeColor="text1"/>
          <w:sz w:val="28"/>
          <w:szCs w:val="28"/>
        </w:rPr>
      </w:pPr>
    </w:p>
    <w:p w14:paraId="09280B85" w14:textId="72C5581D" w:rsidR="007C0A0E" w:rsidRDefault="007C0A0E"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Стан нормативно-правової бази у даній сфері правового регулювання</w:t>
      </w:r>
    </w:p>
    <w:p w14:paraId="17D2577C" w14:textId="77777777" w:rsidR="005B6C6A" w:rsidRPr="00B24414" w:rsidRDefault="005B6C6A" w:rsidP="005B6C6A">
      <w:pPr>
        <w:pStyle w:val="a3"/>
        <w:spacing w:after="0" w:line="276" w:lineRule="auto"/>
        <w:ind w:left="851"/>
        <w:rPr>
          <w:rFonts w:ascii="Times New Roman" w:eastAsia="Times New Roman" w:hAnsi="Times New Roman" w:cs="Times New Roman"/>
          <w:b/>
          <w:sz w:val="28"/>
          <w:szCs w:val="28"/>
        </w:rPr>
      </w:pPr>
    </w:p>
    <w:p w14:paraId="7D9C9088" w14:textId="77777777" w:rsidR="00EE0847" w:rsidRPr="00EE0847" w:rsidRDefault="00EE0847" w:rsidP="00EE0847">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EE0847">
        <w:rPr>
          <w:rFonts w:ascii="Times New Roman" w:hAnsi="Times New Roman" w:cs="Times New Roman"/>
          <w:sz w:val="28"/>
          <w:szCs w:val="28"/>
        </w:rPr>
        <w:t>У даній сфері правового регулювання діють:</w:t>
      </w:r>
    </w:p>
    <w:p w14:paraId="7A61A2EB" w14:textId="77777777" w:rsidR="00EE0847" w:rsidRPr="00EE0847" w:rsidRDefault="00EE0847" w:rsidP="00EE0847">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EE0847">
        <w:rPr>
          <w:rFonts w:ascii="Times New Roman" w:hAnsi="Times New Roman" w:cs="Times New Roman"/>
          <w:sz w:val="28"/>
          <w:szCs w:val="28"/>
        </w:rPr>
        <w:t>Бюджетний кодекс України;</w:t>
      </w:r>
    </w:p>
    <w:p w14:paraId="0EB418C5" w14:textId="2751461F" w:rsidR="00EE0847" w:rsidRPr="00EE0847" w:rsidRDefault="00EE0847" w:rsidP="00EE0847">
      <w:pPr>
        <w:widowControl w:val="0"/>
        <w:autoSpaceDE w:val="0"/>
        <w:autoSpaceDN w:val="0"/>
        <w:adjustRightInd w:val="0"/>
        <w:spacing w:after="0" w:line="276" w:lineRule="auto"/>
        <w:ind w:firstLine="851"/>
        <w:jc w:val="both"/>
        <w:rPr>
          <w:rFonts w:ascii="Times New Roman" w:hAnsi="Times New Roman" w:cs="Times New Roman"/>
          <w:sz w:val="28"/>
          <w:szCs w:val="28"/>
        </w:rPr>
      </w:pPr>
      <w:r w:rsidRPr="00EE0847">
        <w:rPr>
          <w:rFonts w:ascii="Times New Roman" w:hAnsi="Times New Roman" w:cs="Times New Roman"/>
          <w:sz w:val="28"/>
          <w:szCs w:val="28"/>
        </w:rPr>
        <w:t xml:space="preserve">Закон України </w:t>
      </w:r>
      <w:r w:rsidR="008E23FC">
        <w:rPr>
          <w:rFonts w:ascii="Times New Roman" w:hAnsi="Times New Roman" w:cs="Times New Roman"/>
          <w:sz w:val="28"/>
          <w:szCs w:val="28"/>
        </w:rPr>
        <w:t>«</w:t>
      </w:r>
      <w:r w:rsidRPr="00EE0847">
        <w:rPr>
          <w:rFonts w:ascii="Times New Roman" w:hAnsi="Times New Roman" w:cs="Times New Roman"/>
          <w:sz w:val="28"/>
          <w:szCs w:val="28"/>
        </w:rPr>
        <w:t>Про Державний бюджет України на 2021 рік</w:t>
      </w:r>
      <w:r w:rsidR="008E23FC">
        <w:rPr>
          <w:rFonts w:ascii="Times New Roman" w:hAnsi="Times New Roman" w:cs="Times New Roman"/>
          <w:sz w:val="28"/>
          <w:szCs w:val="28"/>
        </w:rPr>
        <w:t>»</w:t>
      </w:r>
      <w:r w:rsidRPr="00EE0847">
        <w:rPr>
          <w:rFonts w:ascii="Times New Roman" w:hAnsi="Times New Roman" w:cs="Times New Roman"/>
          <w:sz w:val="28"/>
          <w:szCs w:val="28"/>
        </w:rPr>
        <w:t>.</w:t>
      </w:r>
    </w:p>
    <w:p w14:paraId="327B4C97" w14:textId="77777777" w:rsidR="007C0A0E" w:rsidRPr="00B24414" w:rsidRDefault="007C0A0E" w:rsidP="00184A69">
      <w:pPr>
        <w:spacing w:after="0" w:line="276" w:lineRule="auto"/>
        <w:ind w:firstLine="851"/>
        <w:rPr>
          <w:rFonts w:ascii="Times New Roman" w:hAnsi="Times New Roman" w:cs="Times New Roman"/>
          <w:sz w:val="28"/>
          <w:szCs w:val="28"/>
        </w:rPr>
      </w:pPr>
    </w:p>
    <w:p w14:paraId="3F361472" w14:textId="77777777" w:rsidR="00144AD7" w:rsidRPr="00B24414" w:rsidRDefault="00144AD7" w:rsidP="00184A69">
      <w:pPr>
        <w:pStyle w:val="a3"/>
        <w:numPr>
          <w:ilvl w:val="0"/>
          <w:numId w:val="1"/>
        </w:numPr>
        <w:spacing w:after="0" w:line="276" w:lineRule="auto"/>
        <w:ind w:left="0" w:firstLine="851"/>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Фінансово-економічне обґрунтування</w:t>
      </w:r>
    </w:p>
    <w:p w14:paraId="18BB4038" w14:textId="30A9D70C" w:rsidR="004555C6" w:rsidRDefault="004555C6" w:rsidP="00184A69">
      <w:pPr>
        <w:spacing w:after="0" w:line="276" w:lineRule="auto"/>
        <w:ind w:firstLine="851"/>
        <w:jc w:val="both"/>
        <w:rPr>
          <w:rFonts w:ascii="Times New Roman" w:eastAsia="Times New Roman" w:hAnsi="Times New Roman" w:cs="Times New Roman"/>
          <w:color w:val="000000"/>
          <w:sz w:val="28"/>
          <w:szCs w:val="28"/>
        </w:rPr>
      </w:pPr>
    </w:p>
    <w:p w14:paraId="1D285E53" w14:textId="6FC73C59" w:rsidR="008E23FC" w:rsidRDefault="008E23FC" w:rsidP="008E23FC">
      <w:pPr>
        <w:autoSpaceDE w:val="0"/>
        <w:autoSpaceDN w:val="0"/>
        <w:adjustRightInd w:val="0"/>
        <w:ind w:right="4" w:firstLine="709"/>
        <w:jc w:val="both"/>
        <w:rPr>
          <w:rFonts w:ascii="Times New Roman" w:hAnsi="Times New Roman" w:cs="Times New Roman"/>
          <w:sz w:val="28"/>
          <w:szCs w:val="28"/>
        </w:rPr>
      </w:pPr>
      <w:r w:rsidRPr="00991622">
        <w:rPr>
          <w:rFonts w:ascii="Times New Roman" w:hAnsi="Times New Roman" w:cs="Times New Roman"/>
          <w:sz w:val="28"/>
          <w:szCs w:val="28"/>
        </w:rPr>
        <w:t>Законопро</w:t>
      </w:r>
      <w:r>
        <w:rPr>
          <w:rFonts w:ascii="Times New Roman" w:hAnsi="Times New Roman" w:cs="Times New Roman"/>
          <w:sz w:val="28"/>
          <w:szCs w:val="28"/>
        </w:rPr>
        <w:t>е</w:t>
      </w:r>
      <w:r w:rsidRPr="00991622">
        <w:rPr>
          <w:rFonts w:ascii="Times New Roman" w:hAnsi="Times New Roman" w:cs="Times New Roman"/>
          <w:sz w:val="28"/>
          <w:szCs w:val="28"/>
        </w:rPr>
        <w:t>кт є збалансованим</w:t>
      </w:r>
      <w:r>
        <w:rPr>
          <w:rFonts w:ascii="Times New Roman" w:hAnsi="Times New Roman" w:cs="Times New Roman"/>
          <w:sz w:val="28"/>
          <w:szCs w:val="28"/>
        </w:rPr>
        <w:t xml:space="preserve"> та не потребує додаткових витрат з </w:t>
      </w:r>
      <w:r w:rsidRPr="008E23FC">
        <w:rPr>
          <w:rFonts w:ascii="Times New Roman" w:hAnsi="Times New Roman" w:cs="Times New Roman"/>
          <w:sz w:val="28"/>
          <w:szCs w:val="28"/>
        </w:rPr>
        <w:t>Державного бюджету України та місцевих бюджетів.</w:t>
      </w:r>
    </w:p>
    <w:p w14:paraId="7DBB56FE" w14:textId="7784930C" w:rsidR="00A2483A" w:rsidRDefault="008E23FC" w:rsidP="008E23FC">
      <w:pPr>
        <w:autoSpaceDE w:val="0"/>
        <w:autoSpaceDN w:val="0"/>
        <w:adjustRightInd w:val="0"/>
        <w:ind w:right="4" w:firstLine="709"/>
        <w:jc w:val="both"/>
        <w:rPr>
          <w:rFonts w:ascii="Times New Roman" w:hAnsi="Times New Roman" w:cs="Times New Roman"/>
          <w:sz w:val="28"/>
          <w:szCs w:val="28"/>
        </w:rPr>
      </w:pPr>
      <w:r w:rsidRPr="008E23FC">
        <w:rPr>
          <w:rFonts w:ascii="Times New Roman" w:hAnsi="Times New Roman" w:cs="Times New Roman"/>
          <w:sz w:val="28"/>
          <w:szCs w:val="28"/>
        </w:rPr>
        <w:t>Фінансування нових бюджетних програм та збільшення видатків за наявними бюджетними програмами здійснюватиметься за рахунок додаткових надходжень до Державного бюджету України, що не були заплановані і закладені до Державного бюджету України на 2021 р</w:t>
      </w:r>
      <w:r>
        <w:rPr>
          <w:rFonts w:ascii="Times New Roman" w:hAnsi="Times New Roman" w:cs="Times New Roman"/>
          <w:sz w:val="28"/>
          <w:szCs w:val="28"/>
        </w:rPr>
        <w:t>.</w:t>
      </w:r>
    </w:p>
    <w:p w14:paraId="340A270D" w14:textId="77777777" w:rsidR="008E23FC" w:rsidRPr="008E23FC" w:rsidRDefault="008E23FC" w:rsidP="005B6C6A">
      <w:pPr>
        <w:autoSpaceDE w:val="0"/>
        <w:autoSpaceDN w:val="0"/>
        <w:adjustRightInd w:val="0"/>
        <w:ind w:right="4"/>
        <w:jc w:val="both"/>
        <w:rPr>
          <w:rFonts w:ascii="Times New Roman" w:hAnsi="Times New Roman" w:cs="Times New Roman"/>
          <w:sz w:val="28"/>
          <w:szCs w:val="28"/>
        </w:rPr>
      </w:pPr>
    </w:p>
    <w:p w14:paraId="170536F3" w14:textId="56927102" w:rsidR="001C3376" w:rsidRPr="00B24414" w:rsidRDefault="001C3376" w:rsidP="00184A69">
      <w:pPr>
        <w:pStyle w:val="a3"/>
        <w:numPr>
          <w:ilvl w:val="0"/>
          <w:numId w:val="1"/>
        </w:numPr>
        <w:spacing w:after="0" w:line="276" w:lineRule="auto"/>
        <w:ind w:left="0" w:firstLine="851"/>
        <w:jc w:val="both"/>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Прогноз очікуваних соціально-економічних, правових та інших наслідків прийняття законо</w:t>
      </w:r>
      <w:r w:rsidR="00927C5C" w:rsidRPr="00B24414">
        <w:rPr>
          <w:rFonts w:ascii="Times New Roman" w:eastAsia="Times New Roman" w:hAnsi="Times New Roman" w:cs="Times New Roman"/>
          <w:b/>
          <w:sz w:val="28"/>
          <w:szCs w:val="28"/>
        </w:rPr>
        <w:t>про</w:t>
      </w:r>
      <w:r w:rsidR="008213BE">
        <w:rPr>
          <w:rFonts w:ascii="Times New Roman" w:eastAsia="Times New Roman" w:hAnsi="Times New Roman" w:cs="Times New Roman"/>
          <w:b/>
          <w:sz w:val="28"/>
          <w:szCs w:val="28"/>
        </w:rPr>
        <w:t>е</w:t>
      </w:r>
      <w:r w:rsidR="00927C5C" w:rsidRPr="00B24414">
        <w:rPr>
          <w:rFonts w:ascii="Times New Roman" w:eastAsia="Times New Roman" w:hAnsi="Times New Roman" w:cs="Times New Roman"/>
          <w:b/>
          <w:sz w:val="28"/>
          <w:szCs w:val="28"/>
        </w:rPr>
        <w:t>кт</w:t>
      </w:r>
      <w:r w:rsidRPr="00B24414">
        <w:rPr>
          <w:rFonts w:ascii="Times New Roman" w:eastAsia="Times New Roman" w:hAnsi="Times New Roman" w:cs="Times New Roman"/>
          <w:b/>
          <w:sz w:val="28"/>
          <w:szCs w:val="28"/>
        </w:rPr>
        <w:t>у</w:t>
      </w:r>
    </w:p>
    <w:p w14:paraId="3E19D8AD" w14:textId="77777777" w:rsidR="00144AD7" w:rsidRPr="00B24414" w:rsidRDefault="00144AD7" w:rsidP="00184A69">
      <w:pPr>
        <w:spacing w:after="0" w:line="276" w:lineRule="auto"/>
        <w:ind w:firstLine="851"/>
        <w:rPr>
          <w:rFonts w:ascii="Times New Roman" w:hAnsi="Times New Roman" w:cs="Times New Roman"/>
          <w:sz w:val="28"/>
          <w:szCs w:val="28"/>
        </w:rPr>
      </w:pPr>
    </w:p>
    <w:p w14:paraId="009A3ADF" w14:textId="18312152" w:rsidR="00203737" w:rsidRPr="00B24414" w:rsidRDefault="00203737" w:rsidP="00184A69">
      <w:pPr>
        <w:spacing w:after="0" w:line="276" w:lineRule="auto"/>
        <w:ind w:firstLine="851"/>
        <w:jc w:val="both"/>
        <w:rPr>
          <w:rFonts w:ascii="Times New Roman" w:hAnsi="Times New Roman" w:cs="Times New Roman"/>
          <w:color w:val="000000" w:themeColor="text1"/>
          <w:sz w:val="28"/>
          <w:szCs w:val="28"/>
          <w:shd w:val="clear" w:color="auto" w:fill="FFFFFF"/>
        </w:rPr>
      </w:pPr>
      <w:r w:rsidRPr="00B24414">
        <w:rPr>
          <w:rFonts w:ascii="Times New Roman" w:eastAsia="Times New Roman" w:hAnsi="Times New Roman" w:cs="Times New Roman"/>
          <w:bCs/>
          <w:sz w:val="28"/>
          <w:szCs w:val="28"/>
        </w:rPr>
        <w:t>Прийняття цього законо</w:t>
      </w:r>
      <w:r w:rsidR="00927C5C" w:rsidRPr="00B24414">
        <w:rPr>
          <w:rFonts w:ascii="Times New Roman" w:eastAsia="Times New Roman" w:hAnsi="Times New Roman" w:cs="Times New Roman"/>
          <w:bCs/>
          <w:sz w:val="28"/>
          <w:szCs w:val="28"/>
        </w:rPr>
        <w:t>про</w:t>
      </w:r>
      <w:r w:rsidR="008E23FC">
        <w:rPr>
          <w:rFonts w:ascii="Times New Roman" w:eastAsia="Times New Roman" w:hAnsi="Times New Roman" w:cs="Times New Roman"/>
          <w:bCs/>
          <w:sz w:val="28"/>
          <w:szCs w:val="28"/>
        </w:rPr>
        <w:t>е</w:t>
      </w:r>
      <w:r w:rsidR="00927C5C" w:rsidRPr="00B24414">
        <w:rPr>
          <w:rFonts w:ascii="Times New Roman" w:eastAsia="Times New Roman" w:hAnsi="Times New Roman" w:cs="Times New Roman"/>
          <w:bCs/>
          <w:sz w:val="28"/>
          <w:szCs w:val="28"/>
        </w:rPr>
        <w:t>кт</w:t>
      </w:r>
      <w:r w:rsidRPr="00B24414">
        <w:rPr>
          <w:rFonts w:ascii="Times New Roman" w:eastAsia="Times New Roman" w:hAnsi="Times New Roman" w:cs="Times New Roman"/>
          <w:bCs/>
          <w:sz w:val="28"/>
          <w:szCs w:val="28"/>
        </w:rPr>
        <w:t xml:space="preserve">у забезпечить </w:t>
      </w:r>
      <w:r w:rsidR="008E23FC">
        <w:rPr>
          <w:rFonts w:ascii="Times New Roman" w:eastAsia="Times New Roman" w:hAnsi="Times New Roman" w:cs="Times New Roman"/>
          <w:bCs/>
          <w:sz w:val="28"/>
          <w:szCs w:val="28"/>
        </w:rPr>
        <w:t xml:space="preserve">ефективне використання коштів державного бюджету для </w:t>
      </w:r>
      <w:r w:rsidR="008E23FC" w:rsidRPr="008E23FC">
        <w:rPr>
          <w:rFonts w:ascii="Times New Roman" w:eastAsia="Times New Roman" w:hAnsi="Times New Roman" w:cs="Times New Roman"/>
          <w:bCs/>
          <w:sz w:val="28"/>
          <w:szCs w:val="28"/>
        </w:rPr>
        <w:t xml:space="preserve">додаткової підтримки </w:t>
      </w:r>
      <w:r w:rsidR="008E23FC">
        <w:rPr>
          <w:rFonts w:ascii="Times New Roman" w:eastAsia="Times New Roman" w:hAnsi="Times New Roman" w:cs="Times New Roman"/>
          <w:bCs/>
          <w:sz w:val="28"/>
          <w:szCs w:val="28"/>
        </w:rPr>
        <w:t xml:space="preserve">мікро-, </w:t>
      </w:r>
      <w:r w:rsidR="008E23FC" w:rsidRPr="008E23FC">
        <w:rPr>
          <w:rFonts w:ascii="Times New Roman" w:eastAsia="Times New Roman" w:hAnsi="Times New Roman" w:cs="Times New Roman"/>
          <w:bCs/>
          <w:sz w:val="28"/>
          <w:szCs w:val="28"/>
        </w:rPr>
        <w:t>малого і середнього підприємництва, запобігання та подолання негативних наслідків, спричинених пандемією COVID-19, виплати субсидій та інших платежів</w:t>
      </w:r>
      <w:r w:rsidR="008E23FC">
        <w:rPr>
          <w:rFonts w:ascii="Times New Roman" w:eastAsia="Times New Roman" w:hAnsi="Times New Roman" w:cs="Times New Roman"/>
          <w:bCs/>
          <w:sz w:val="28"/>
          <w:szCs w:val="28"/>
        </w:rPr>
        <w:t xml:space="preserve">. </w:t>
      </w:r>
    </w:p>
    <w:p w14:paraId="37D11E35" w14:textId="03C51C61" w:rsidR="00176847" w:rsidRDefault="00176847" w:rsidP="00184A69">
      <w:pPr>
        <w:spacing w:after="0" w:line="276" w:lineRule="auto"/>
        <w:ind w:firstLine="851"/>
        <w:jc w:val="both"/>
        <w:rPr>
          <w:rFonts w:ascii="Times New Roman" w:hAnsi="Times New Roman" w:cs="Times New Roman"/>
          <w:color w:val="000000" w:themeColor="text1"/>
          <w:sz w:val="28"/>
          <w:szCs w:val="28"/>
          <w:shd w:val="clear" w:color="auto" w:fill="FFFFFF"/>
        </w:rPr>
      </w:pPr>
    </w:p>
    <w:p w14:paraId="3BDE6651" w14:textId="77777777" w:rsidR="00D45834" w:rsidRPr="00B24414" w:rsidRDefault="00D45834" w:rsidP="00184A69">
      <w:pPr>
        <w:spacing w:after="0" w:line="276" w:lineRule="auto"/>
        <w:ind w:firstLine="851"/>
        <w:jc w:val="both"/>
        <w:rPr>
          <w:rFonts w:ascii="Times New Roman" w:hAnsi="Times New Roman" w:cs="Times New Roman"/>
          <w:color w:val="000000" w:themeColor="text1"/>
          <w:sz w:val="28"/>
          <w:szCs w:val="28"/>
          <w:shd w:val="clear" w:color="auto" w:fill="FFFFFF"/>
        </w:rPr>
      </w:pPr>
    </w:p>
    <w:p w14:paraId="1D06062A" w14:textId="6F2E7F14" w:rsidR="00176847" w:rsidRDefault="002F003E" w:rsidP="00184A69">
      <w:pPr>
        <w:spacing w:after="0" w:line="276" w:lineRule="auto"/>
        <w:jc w:val="both"/>
        <w:rPr>
          <w:rFonts w:ascii="Times New Roman" w:eastAsia="Times New Roman" w:hAnsi="Times New Roman" w:cs="Times New Roman"/>
          <w:b/>
          <w:sz w:val="28"/>
          <w:szCs w:val="28"/>
        </w:rPr>
      </w:pPr>
      <w:r w:rsidRPr="00B24414">
        <w:rPr>
          <w:rFonts w:ascii="Times New Roman" w:eastAsia="Times New Roman" w:hAnsi="Times New Roman" w:cs="Times New Roman"/>
          <w:b/>
          <w:sz w:val="28"/>
          <w:szCs w:val="28"/>
        </w:rPr>
        <w:t>Народн</w:t>
      </w:r>
      <w:r w:rsidR="008213BE">
        <w:rPr>
          <w:rFonts w:ascii="Times New Roman" w:eastAsia="Times New Roman" w:hAnsi="Times New Roman" w:cs="Times New Roman"/>
          <w:b/>
          <w:sz w:val="28"/>
          <w:szCs w:val="28"/>
        </w:rPr>
        <w:t>ий</w:t>
      </w:r>
      <w:r w:rsidRPr="00B24414">
        <w:rPr>
          <w:rFonts w:ascii="Times New Roman" w:eastAsia="Times New Roman" w:hAnsi="Times New Roman" w:cs="Times New Roman"/>
          <w:b/>
          <w:sz w:val="28"/>
          <w:szCs w:val="28"/>
        </w:rPr>
        <w:t xml:space="preserve"> депутат України </w:t>
      </w:r>
      <w:r w:rsidR="00D45834">
        <w:rPr>
          <w:rFonts w:ascii="Times New Roman" w:eastAsia="Times New Roman" w:hAnsi="Times New Roman" w:cs="Times New Roman"/>
          <w:b/>
          <w:sz w:val="28"/>
          <w:szCs w:val="28"/>
        </w:rPr>
        <w:t xml:space="preserve">                                                   Рудик К.О. (№ 211)</w:t>
      </w:r>
    </w:p>
    <w:p w14:paraId="30FFA77F" w14:textId="65CE0A90" w:rsidR="00D45834" w:rsidRPr="00D45834" w:rsidRDefault="00D45834" w:rsidP="00D45834">
      <w:pPr>
        <w:spacing w:after="0" w:line="276" w:lineRule="auto"/>
        <w:jc w:val="right"/>
        <w:rPr>
          <w:rFonts w:ascii="Times New Roman" w:hAnsi="Times New Roman" w:cs="Times New Roman"/>
          <w:b/>
          <w:color w:val="000000" w:themeColor="text1"/>
          <w:sz w:val="28"/>
          <w:szCs w:val="28"/>
          <w:shd w:val="clear" w:color="auto" w:fill="FFFFFF"/>
        </w:rPr>
      </w:pPr>
    </w:p>
    <w:sectPr w:rsidR="00D45834" w:rsidRPr="00D45834" w:rsidSect="009E4DDB">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CE91E" w14:textId="77777777" w:rsidR="0098670F" w:rsidRDefault="0098670F" w:rsidP="00F26604">
      <w:pPr>
        <w:spacing w:after="0" w:line="240" w:lineRule="auto"/>
      </w:pPr>
      <w:r>
        <w:separator/>
      </w:r>
    </w:p>
  </w:endnote>
  <w:endnote w:type="continuationSeparator" w:id="0">
    <w:p w14:paraId="606B0C5A" w14:textId="77777777" w:rsidR="0098670F" w:rsidRDefault="0098670F" w:rsidP="00F26604">
      <w:pPr>
        <w:spacing w:after="0" w:line="240" w:lineRule="auto"/>
      </w:pPr>
      <w:r>
        <w:continuationSeparator/>
      </w:r>
    </w:p>
  </w:endnote>
  <w:endnote w:type="continuationNotice" w:id="1">
    <w:p w14:paraId="0FCE9BDF" w14:textId="77777777" w:rsidR="0098670F" w:rsidRDefault="009867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7FCF4" w14:textId="77777777" w:rsidR="0098670F" w:rsidRDefault="0098670F" w:rsidP="00F26604">
      <w:pPr>
        <w:spacing w:after="0" w:line="240" w:lineRule="auto"/>
      </w:pPr>
      <w:r>
        <w:separator/>
      </w:r>
    </w:p>
  </w:footnote>
  <w:footnote w:type="continuationSeparator" w:id="0">
    <w:p w14:paraId="06314342" w14:textId="77777777" w:rsidR="0098670F" w:rsidRDefault="0098670F" w:rsidP="00F26604">
      <w:pPr>
        <w:spacing w:after="0" w:line="240" w:lineRule="auto"/>
      </w:pPr>
      <w:r>
        <w:continuationSeparator/>
      </w:r>
    </w:p>
  </w:footnote>
  <w:footnote w:type="continuationNotice" w:id="1">
    <w:p w14:paraId="044950AC" w14:textId="77777777" w:rsidR="0098670F" w:rsidRDefault="009867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70" w:type="pct"/>
      <w:tblCellMar>
        <w:left w:w="0" w:type="dxa"/>
        <w:right w:w="0" w:type="dxa"/>
      </w:tblCellMar>
      <w:tblLook w:val="04A0" w:firstRow="1" w:lastRow="0" w:firstColumn="1" w:lastColumn="0" w:noHBand="0" w:noVBand="1"/>
    </w:tblPr>
    <w:tblGrid>
      <w:gridCol w:w="3162"/>
      <w:gridCol w:w="3163"/>
      <w:gridCol w:w="3161"/>
    </w:tblGrid>
    <w:tr w:rsidR="009E4DDB" w14:paraId="575BC7C4" w14:textId="77777777" w:rsidTr="009E4DDB">
      <w:trPr>
        <w:trHeight w:val="346"/>
      </w:trPr>
      <w:tc>
        <w:tcPr>
          <w:tcW w:w="1667" w:type="pct"/>
        </w:tcPr>
        <w:p w14:paraId="40DE61D8" w14:textId="77777777" w:rsidR="009E4DDB" w:rsidRDefault="009E4DDB" w:rsidP="009E4DDB">
          <w:pPr>
            <w:pStyle w:val="a8"/>
            <w:rPr>
              <w:color w:val="4472C4" w:themeColor="accent1"/>
            </w:rPr>
          </w:pPr>
        </w:p>
      </w:tc>
      <w:tc>
        <w:tcPr>
          <w:tcW w:w="1667" w:type="pct"/>
        </w:tcPr>
        <w:p w14:paraId="1E2D5456" w14:textId="6CE368D4" w:rsidR="009E4DDB" w:rsidRPr="009E4DDB" w:rsidRDefault="009E4DDB" w:rsidP="009E4DDB">
          <w:pPr>
            <w:pStyle w:val="a8"/>
            <w:jc w:val="center"/>
            <w:rPr>
              <w:rFonts w:ascii="Times New Roman" w:hAnsi="Times New Roman" w:cs="Times New Roman"/>
              <w:color w:val="000000" w:themeColor="text1"/>
            </w:rPr>
          </w:pPr>
          <w:r w:rsidRPr="009E4DDB">
            <w:rPr>
              <w:rFonts w:ascii="Times New Roman" w:hAnsi="Times New Roman" w:cs="Times New Roman"/>
              <w:color w:val="000000" w:themeColor="text1"/>
              <w:sz w:val="24"/>
              <w:szCs w:val="24"/>
            </w:rPr>
            <w:fldChar w:fldCharType="begin"/>
          </w:r>
          <w:r w:rsidRPr="009E4DDB">
            <w:rPr>
              <w:rFonts w:ascii="Times New Roman" w:hAnsi="Times New Roman" w:cs="Times New Roman"/>
              <w:color w:val="000000" w:themeColor="text1"/>
              <w:sz w:val="24"/>
              <w:szCs w:val="24"/>
            </w:rPr>
            <w:instrText xml:space="preserve"> PAGE   \* MERGEFORMAT </w:instrText>
          </w:r>
          <w:r w:rsidRPr="009E4DDB">
            <w:rPr>
              <w:rFonts w:ascii="Times New Roman" w:hAnsi="Times New Roman" w:cs="Times New Roman"/>
              <w:color w:val="000000" w:themeColor="text1"/>
              <w:sz w:val="24"/>
              <w:szCs w:val="24"/>
            </w:rPr>
            <w:fldChar w:fldCharType="separate"/>
          </w:r>
          <w:r w:rsidR="003449BC">
            <w:rPr>
              <w:rFonts w:ascii="Times New Roman" w:hAnsi="Times New Roman" w:cs="Times New Roman"/>
              <w:noProof/>
              <w:color w:val="000000" w:themeColor="text1"/>
              <w:sz w:val="24"/>
              <w:szCs w:val="24"/>
            </w:rPr>
            <w:t>4</w:t>
          </w:r>
          <w:r w:rsidRPr="009E4DDB">
            <w:rPr>
              <w:rFonts w:ascii="Times New Roman" w:hAnsi="Times New Roman" w:cs="Times New Roman"/>
              <w:color w:val="000000" w:themeColor="text1"/>
              <w:sz w:val="24"/>
              <w:szCs w:val="24"/>
            </w:rPr>
            <w:fldChar w:fldCharType="end"/>
          </w:r>
        </w:p>
      </w:tc>
      <w:tc>
        <w:tcPr>
          <w:tcW w:w="1666" w:type="pct"/>
        </w:tcPr>
        <w:p w14:paraId="2E5C6187" w14:textId="591F3B28" w:rsidR="009E4DDB" w:rsidRDefault="009E4DDB" w:rsidP="009E4DDB">
          <w:pPr>
            <w:pStyle w:val="a8"/>
            <w:jc w:val="center"/>
            <w:rPr>
              <w:color w:val="4472C4" w:themeColor="accent1"/>
            </w:rPr>
          </w:pPr>
        </w:p>
      </w:tc>
    </w:tr>
  </w:tbl>
  <w:p w14:paraId="19B2828E" w14:textId="77777777" w:rsidR="0091761A" w:rsidRDefault="0091761A" w:rsidP="00184A6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68E"/>
    <w:multiLevelType w:val="hybridMultilevel"/>
    <w:tmpl w:val="A5DEC832"/>
    <w:lvl w:ilvl="0" w:tplc="0A801388">
      <w:start w:val="4"/>
      <w:numFmt w:val="bullet"/>
      <w:lvlText w:val="-"/>
      <w:lvlJc w:val="left"/>
      <w:pPr>
        <w:ind w:left="720" w:hanging="360"/>
      </w:pPr>
      <w:rPr>
        <w:rFonts w:ascii="Times New Roman" w:eastAsia="Times New Roman"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07224179"/>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A7C6891"/>
    <w:multiLevelType w:val="hybridMultilevel"/>
    <w:tmpl w:val="69DA5972"/>
    <w:lvl w:ilvl="0" w:tplc="621650A0">
      <w:start w:val="1"/>
      <w:numFmt w:val="decimal"/>
      <w:lvlText w:val="%1)"/>
      <w:lvlJc w:val="left"/>
      <w:pPr>
        <w:ind w:left="720" w:hanging="360"/>
      </w:pPr>
      <w:rPr>
        <w:rFonts w:eastAsiaTheme="minorHAnsi"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0F09707C"/>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1772B72"/>
    <w:multiLevelType w:val="hybridMultilevel"/>
    <w:tmpl w:val="DD12B4D2"/>
    <w:lvl w:ilvl="0" w:tplc="460E1DBA">
      <w:start w:val="1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8D26497"/>
    <w:multiLevelType w:val="hybridMultilevel"/>
    <w:tmpl w:val="FBA4800A"/>
    <w:lvl w:ilvl="0" w:tplc="E08AC9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B10F08"/>
    <w:multiLevelType w:val="hybridMultilevel"/>
    <w:tmpl w:val="6E38E68C"/>
    <w:lvl w:ilvl="0" w:tplc="C79E94BC">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2C56083B"/>
    <w:multiLevelType w:val="hybridMultilevel"/>
    <w:tmpl w:val="36F497F2"/>
    <w:lvl w:ilvl="0" w:tplc="4E28AA1A">
      <w:start w:val="3"/>
      <w:numFmt w:val="bullet"/>
      <w:lvlText w:val="-"/>
      <w:lvlJc w:val="left"/>
      <w:pPr>
        <w:ind w:left="1287" w:hanging="360"/>
      </w:pPr>
      <w:rPr>
        <w:rFonts w:ascii="Times New Roman" w:eastAsiaTheme="minorHAns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3D2C1222"/>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FD62929"/>
    <w:multiLevelType w:val="hybridMultilevel"/>
    <w:tmpl w:val="3306EC20"/>
    <w:lvl w:ilvl="0" w:tplc="DFFED58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9E1F71"/>
    <w:multiLevelType w:val="hybridMultilevel"/>
    <w:tmpl w:val="F9B4057C"/>
    <w:lvl w:ilvl="0" w:tplc="BBF4225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41F801C7"/>
    <w:multiLevelType w:val="hybridMultilevel"/>
    <w:tmpl w:val="54C43E6E"/>
    <w:lvl w:ilvl="0" w:tplc="74AA092A">
      <w:start w:val="1"/>
      <w:numFmt w:val="decimal"/>
      <w:lvlText w:val="%1)"/>
      <w:lvlJc w:val="left"/>
      <w:pPr>
        <w:ind w:left="927" w:hanging="360"/>
      </w:pPr>
      <w:rPr>
        <w:rFonts w:ascii="Times New Roman" w:eastAsiaTheme="minorHAnsi" w:hAnsi="Times New Roman" w:cs="Times New Roman"/>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2" w15:restartNumberingAfterBreak="0">
    <w:nsid w:val="48A1012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9446933"/>
    <w:multiLevelType w:val="multilevel"/>
    <w:tmpl w:val="7A9E94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D737A13"/>
    <w:multiLevelType w:val="hybridMultilevel"/>
    <w:tmpl w:val="82882E24"/>
    <w:lvl w:ilvl="0" w:tplc="04190011">
      <w:start w:val="1"/>
      <w:numFmt w:val="decimal"/>
      <w:lvlText w:val="%1)"/>
      <w:lvlJc w:val="left"/>
      <w:pPr>
        <w:ind w:left="1429" w:hanging="360"/>
      </w:pPr>
    </w:lvl>
    <w:lvl w:ilvl="1" w:tplc="8E72102C">
      <w:start w:val="1"/>
      <w:numFmt w:val="upperLetter"/>
      <w:lvlText w:val="(%2)"/>
      <w:lvlJc w:val="left"/>
      <w:pPr>
        <w:ind w:left="2314" w:hanging="5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3D55FD5"/>
    <w:multiLevelType w:val="hybridMultilevel"/>
    <w:tmpl w:val="2354902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AD3534"/>
    <w:multiLevelType w:val="hybridMultilevel"/>
    <w:tmpl w:val="2A52087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76D81A26"/>
    <w:multiLevelType w:val="hybridMultilevel"/>
    <w:tmpl w:val="A27AAD82"/>
    <w:lvl w:ilvl="0" w:tplc="E7CADF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3"/>
  </w:num>
  <w:num w:numId="4">
    <w:abstractNumId w:val="1"/>
  </w:num>
  <w:num w:numId="5">
    <w:abstractNumId w:val="12"/>
  </w:num>
  <w:num w:numId="6">
    <w:abstractNumId w:val="11"/>
  </w:num>
  <w:num w:numId="7">
    <w:abstractNumId w:val="14"/>
  </w:num>
  <w:num w:numId="8">
    <w:abstractNumId w:val="4"/>
  </w:num>
  <w:num w:numId="9">
    <w:abstractNumId w:val="17"/>
  </w:num>
  <w:num w:numId="10">
    <w:abstractNumId w:val="10"/>
  </w:num>
  <w:num w:numId="11">
    <w:abstractNumId w:val="7"/>
  </w:num>
  <w:num w:numId="12">
    <w:abstractNumId w:val="16"/>
  </w:num>
  <w:num w:numId="13">
    <w:abstractNumId w:val="0"/>
  </w:num>
  <w:num w:numId="14">
    <w:abstractNumId w:val="2"/>
  </w:num>
  <w:num w:numId="15">
    <w:abstractNumId w:val="9"/>
  </w:num>
  <w:num w:numId="16">
    <w:abstractNumId w:val="6"/>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AC8"/>
    <w:rsid w:val="00006E48"/>
    <w:rsid w:val="00012F4B"/>
    <w:rsid w:val="0001644A"/>
    <w:rsid w:val="00016B4E"/>
    <w:rsid w:val="0001727E"/>
    <w:rsid w:val="0002149F"/>
    <w:rsid w:val="000334FC"/>
    <w:rsid w:val="00033F2F"/>
    <w:rsid w:val="00036B9B"/>
    <w:rsid w:val="00047555"/>
    <w:rsid w:val="00054F75"/>
    <w:rsid w:val="000555AA"/>
    <w:rsid w:val="00072997"/>
    <w:rsid w:val="0007490A"/>
    <w:rsid w:val="00083226"/>
    <w:rsid w:val="0009074E"/>
    <w:rsid w:val="00095CE2"/>
    <w:rsid w:val="000A1945"/>
    <w:rsid w:val="000B4BBB"/>
    <w:rsid w:val="000D7316"/>
    <w:rsid w:val="000E2DF8"/>
    <w:rsid w:val="000E6C32"/>
    <w:rsid w:val="000E6F2A"/>
    <w:rsid w:val="000F0989"/>
    <w:rsid w:val="000F752E"/>
    <w:rsid w:val="001105F7"/>
    <w:rsid w:val="001216D1"/>
    <w:rsid w:val="00125DB1"/>
    <w:rsid w:val="001363D5"/>
    <w:rsid w:val="00144AD7"/>
    <w:rsid w:val="00150CBD"/>
    <w:rsid w:val="00153401"/>
    <w:rsid w:val="001608DF"/>
    <w:rsid w:val="00165C6E"/>
    <w:rsid w:val="00171952"/>
    <w:rsid w:val="00176847"/>
    <w:rsid w:val="001802A0"/>
    <w:rsid w:val="00183B4C"/>
    <w:rsid w:val="00184A69"/>
    <w:rsid w:val="0019529A"/>
    <w:rsid w:val="001B31A5"/>
    <w:rsid w:val="001B50E8"/>
    <w:rsid w:val="001C3376"/>
    <w:rsid w:val="001E5782"/>
    <w:rsid w:val="001F12CD"/>
    <w:rsid w:val="001F760A"/>
    <w:rsid w:val="00203737"/>
    <w:rsid w:val="00205B60"/>
    <w:rsid w:val="00215400"/>
    <w:rsid w:val="00216A68"/>
    <w:rsid w:val="00222A25"/>
    <w:rsid w:val="00231A39"/>
    <w:rsid w:val="00232965"/>
    <w:rsid w:val="00232974"/>
    <w:rsid w:val="00233ECE"/>
    <w:rsid w:val="00237533"/>
    <w:rsid w:val="0023786E"/>
    <w:rsid w:val="00262AB6"/>
    <w:rsid w:val="00267B09"/>
    <w:rsid w:val="00275691"/>
    <w:rsid w:val="00277057"/>
    <w:rsid w:val="00277D68"/>
    <w:rsid w:val="002808D3"/>
    <w:rsid w:val="002836AB"/>
    <w:rsid w:val="00284C15"/>
    <w:rsid w:val="00294AC8"/>
    <w:rsid w:val="002A07A4"/>
    <w:rsid w:val="002A3D5D"/>
    <w:rsid w:val="002A70D7"/>
    <w:rsid w:val="002B1F9A"/>
    <w:rsid w:val="002C0780"/>
    <w:rsid w:val="002C5689"/>
    <w:rsid w:val="002F003E"/>
    <w:rsid w:val="002F12D6"/>
    <w:rsid w:val="002F1D34"/>
    <w:rsid w:val="00307E2B"/>
    <w:rsid w:val="003221B2"/>
    <w:rsid w:val="0032420D"/>
    <w:rsid w:val="00335AD9"/>
    <w:rsid w:val="003401D5"/>
    <w:rsid w:val="003422B1"/>
    <w:rsid w:val="003449BC"/>
    <w:rsid w:val="00346948"/>
    <w:rsid w:val="0035040A"/>
    <w:rsid w:val="003551E4"/>
    <w:rsid w:val="00361192"/>
    <w:rsid w:val="00365E29"/>
    <w:rsid w:val="0037470F"/>
    <w:rsid w:val="00384B82"/>
    <w:rsid w:val="0039465E"/>
    <w:rsid w:val="0039564E"/>
    <w:rsid w:val="00395804"/>
    <w:rsid w:val="00396094"/>
    <w:rsid w:val="003A436A"/>
    <w:rsid w:val="003B21AB"/>
    <w:rsid w:val="003B4823"/>
    <w:rsid w:val="003C570B"/>
    <w:rsid w:val="003D5F9D"/>
    <w:rsid w:val="003E77A2"/>
    <w:rsid w:val="003F48EA"/>
    <w:rsid w:val="003F68D9"/>
    <w:rsid w:val="004010BD"/>
    <w:rsid w:val="00403EEB"/>
    <w:rsid w:val="004109C0"/>
    <w:rsid w:val="00411B0B"/>
    <w:rsid w:val="00413007"/>
    <w:rsid w:val="00424D40"/>
    <w:rsid w:val="00432888"/>
    <w:rsid w:val="00437846"/>
    <w:rsid w:val="00440160"/>
    <w:rsid w:val="00445629"/>
    <w:rsid w:val="004555C6"/>
    <w:rsid w:val="0046500C"/>
    <w:rsid w:val="004707D2"/>
    <w:rsid w:val="00473886"/>
    <w:rsid w:val="004740FE"/>
    <w:rsid w:val="00474276"/>
    <w:rsid w:val="00475C74"/>
    <w:rsid w:val="00476AA0"/>
    <w:rsid w:val="004876D0"/>
    <w:rsid w:val="00495050"/>
    <w:rsid w:val="004A27F7"/>
    <w:rsid w:val="004A4AAF"/>
    <w:rsid w:val="004B42C3"/>
    <w:rsid w:val="004C6550"/>
    <w:rsid w:val="004F68C5"/>
    <w:rsid w:val="005011A1"/>
    <w:rsid w:val="00510B97"/>
    <w:rsid w:val="00512C57"/>
    <w:rsid w:val="0051592A"/>
    <w:rsid w:val="00525239"/>
    <w:rsid w:val="005271FC"/>
    <w:rsid w:val="00527FB8"/>
    <w:rsid w:val="005425B5"/>
    <w:rsid w:val="00543A15"/>
    <w:rsid w:val="00544A10"/>
    <w:rsid w:val="005463B9"/>
    <w:rsid w:val="00546D5A"/>
    <w:rsid w:val="00547122"/>
    <w:rsid w:val="00557CA0"/>
    <w:rsid w:val="00566590"/>
    <w:rsid w:val="005669C7"/>
    <w:rsid w:val="00570841"/>
    <w:rsid w:val="005711A4"/>
    <w:rsid w:val="0057775A"/>
    <w:rsid w:val="00590244"/>
    <w:rsid w:val="005950BF"/>
    <w:rsid w:val="005955AB"/>
    <w:rsid w:val="005A034D"/>
    <w:rsid w:val="005A3E30"/>
    <w:rsid w:val="005B6C6A"/>
    <w:rsid w:val="005C3257"/>
    <w:rsid w:val="005C32FD"/>
    <w:rsid w:val="005C7ED8"/>
    <w:rsid w:val="005D4C93"/>
    <w:rsid w:val="005E45A5"/>
    <w:rsid w:val="0060512E"/>
    <w:rsid w:val="00606784"/>
    <w:rsid w:val="00611743"/>
    <w:rsid w:val="00624931"/>
    <w:rsid w:val="00626249"/>
    <w:rsid w:val="006301FF"/>
    <w:rsid w:val="006325A0"/>
    <w:rsid w:val="00633126"/>
    <w:rsid w:val="00645E94"/>
    <w:rsid w:val="0064792E"/>
    <w:rsid w:val="0066071E"/>
    <w:rsid w:val="006629F8"/>
    <w:rsid w:val="00670E97"/>
    <w:rsid w:val="00676A37"/>
    <w:rsid w:val="00677B7B"/>
    <w:rsid w:val="00690AC9"/>
    <w:rsid w:val="006927D7"/>
    <w:rsid w:val="00693D21"/>
    <w:rsid w:val="006B5AB4"/>
    <w:rsid w:val="006C1AEB"/>
    <w:rsid w:val="006C3196"/>
    <w:rsid w:val="006C5B17"/>
    <w:rsid w:val="006C61D9"/>
    <w:rsid w:val="006C6A13"/>
    <w:rsid w:val="006C7BD9"/>
    <w:rsid w:val="006D6A6C"/>
    <w:rsid w:val="006E11D0"/>
    <w:rsid w:val="006E28A5"/>
    <w:rsid w:val="00701E6F"/>
    <w:rsid w:val="007044F4"/>
    <w:rsid w:val="00712742"/>
    <w:rsid w:val="007146FB"/>
    <w:rsid w:val="00714D97"/>
    <w:rsid w:val="00717A98"/>
    <w:rsid w:val="007224E3"/>
    <w:rsid w:val="00725C67"/>
    <w:rsid w:val="007260F7"/>
    <w:rsid w:val="00727105"/>
    <w:rsid w:val="00742AC0"/>
    <w:rsid w:val="00747878"/>
    <w:rsid w:val="007534FC"/>
    <w:rsid w:val="0075686C"/>
    <w:rsid w:val="00764FE9"/>
    <w:rsid w:val="00767D71"/>
    <w:rsid w:val="007701CE"/>
    <w:rsid w:val="00774E8C"/>
    <w:rsid w:val="00787B59"/>
    <w:rsid w:val="00790FCF"/>
    <w:rsid w:val="00791F26"/>
    <w:rsid w:val="00792E6F"/>
    <w:rsid w:val="00797648"/>
    <w:rsid w:val="007A67DB"/>
    <w:rsid w:val="007A7AC3"/>
    <w:rsid w:val="007B5407"/>
    <w:rsid w:val="007C0A0E"/>
    <w:rsid w:val="007C52DB"/>
    <w:rsid w:val="007D166E"/>
    <w:rsid w:val="007D1910"/>
    <w:rsid w:val="007D51B2"/>
    <w:rsid w:val="007E1530"/>
    <w:rsid w:val="007E24AE"/>
    <w:rsid w:val="007E50E3"/>
    <w:rsid w:val="007F29B4"/>
    <w:rsid w:val="007F4DBA"/>
    <w:rsid w:val="007F5703"/>
    <w:rsid w:val="008045C3"/>
    <w:rsid w:val="00805FC1"/>
    <w:rsid w:val="00807DED"/>
    <w:rsid w:val="008213BE"/>
    <w:rsid w:val="00827637"/>
    <w:rsid w:val="00830409"/>
    <w:rsid w:val="008323DE"/>
    <w:rsid w:val="00840C95"/>
    <w:rsid w:val="00842565"/>
    <w:rsid w:val="0085383A"/>
    <w:rsid w:val="0086491D"/>
    <w:rsid w:val="00881B40"/>
    <w:rsid w:val="00885638"/>
    <w:rsid w:val="008929D5"/>
    <w:rsid w:val="008E23FC"/>
    <w:rsid w:val="008E2718"/>
    <w:rsid w:val="008F27D9"/>
    <w:rsid w:val="008F7F7F"/>
    <w:rsid w:val="00905AA9"/>
    <w:rsid w:val="0090657D"/>
    <w:rsid w:val="0091744C"/>
    <w:rsid w:val="0091761A"/>
    <w:rsid w:val="00917C1A"/>
    <w:rsid w:val="00922305"/>
    <w:rsid w:val="00926308"/>
    <w:rsid w:val="00927C5C"/>
    <w:rsid w:val="009379C0"/>
    <w:rsid w:val="00950E30"/>
    <w:rsid w:val="0095321D"/>
    <w:rsid w:val="00971068"/>
    <w:rsid w:val="00971CAD"/>
    <w:rsid w:val="00977951"/>
    <w:rsid w:val="0098361A"/>
    <w:rsid w:val="00984F47"/>
    <w:rsid w:val="0098670F"/>
    <w:rsid w:val="0099000D"/>
    <w:rsid w:val="0099052B"/>
    <w:rsid w:val="00994701"/>
    <w:rsid w:val="00997FE9"/>
    <w:rsid w:val="009B0025"/>
    <w:rsid w:val="009B4270"/>
    <w:rsid w:val="009B7D93"/>
    <w:rsid w:val="009C1654"/>
    <w:rsid w:val="009C6F75"/>
    <w:rsid w:val="009C7DC4"/>
    <w:rsid w:val="009D53D6"/>
    <w:rsid w:val="009D69BA"/>
    <w:rsid w:val="009D7090"/>
    <w:rsid w:val="009E4DDB"/>
    <w:rsid w:val="00A039E1"/>
    <w:rsid w:val="00A11AA3"/>
    <w:rsid w:val="00A2483A"/>
    <w:rsid w:val="00A27E14"/>
    <w:rsid w:val="00A3525C"/>
    <w:rsid w:val="00A425A1"/>
    <w:rsid w:val="00A44F42"/>
    <w:rsid w:val="00A46914"/>
    <w:rsid w:val="00A4771A"/>
    <w:rsid w:val="00A50221"/>
    <w:rsid w:val="00A54220"/>
    <w:rsid w:val="00A61595"/>
    <w:rsid w:val="00A65846"/>
    <w:rsid w:val="00A67344"/>
    <w:rsid w:val="00A80992"/>
    <w:rsid w:val="00A86888"/>
    <w:rsid w:val="00A910B0"/>
    <w:rsid w:val="00A95A78"/>
    <w:rsid w:val="00AA114E"/>
    <w:rsid w:val="00AA21DF"/>
    <w:rsid w:val="00AA463B"/>
    <w:rsid w:val="00AB4EA5"/>
    <w:rsid w:val="00AB75C4"/>
    <w:rsid w:val="00AC08A1"/>
    <w:rsid w:val="00AE1DD4"/>
    <w:rsid w:val="00AE6475"/>
    <w:rsid w:val="00AF43ED"/>
    <w:rsid w:val="00AF7C5E"/>
    <w:rsid w:val="00B035A7"/>
    <w:rsid w:val="00B054C2"/>
    <w:rsid w:val="00B15908"/>
    <w:rsid w:val="00B24414"/>
    <w:rsid w:val="00B44DB2"/>
    <w:rsid w:val="00B45F72"/>
    <w:rsid w:val="00B54173"/>
    <w:rsid w:val="00B556EF"/>
    <w:rsid w:val="00B75B1E"/>
    <w:rsid w:val="00B81A2C"/>
    <w:rsid w:val="00B93148"/>
    <w:rsid w:val="00B94338"/>
    <w:rsid w:val="00B96F45"/>
    <w:rsid w:val="00BA3B05"/>
    <w:rsid w:val="00BA43D1"/>
    <w:rsid w:val="00BB57F4"/>
    <w:rsid w:val="00BB5D43"/>
    <w:rsid w:val="00BC2FAE"/>
    <w:rsid w:val="00BD2448"/>
    <w:rsid w:val="00BD62DE"/>
    <w:rsid w:val="00BE2C93"/>
    <w:rsid w:val="00BE47C6"/>
    <w:rsid w:val="00BE6A84"/>
    <w:rsid w:val="00BF50F0"/>
    <w:rsid w:val="00BF7371"/>
    <w:rsid w:val="00C13939"/>
    <w:rsid w:val="00C20114"/>
    <w:rsid w:val="00C22F87"/>
    <w:rsid w:val="00C26758"/>
    <w:rsid w:val="00C31DBF"/>
    <w:rsid w:val="00C3478A"/>
    <w:rsid w:val="00C34B78"/>
    <w:rsid w:val="00C414A1"/>
    <w:rsid w:val="00C46AD4"/>
    <w:rsid w:val="00C6408D"/>
    <w:rsid w:val="00C77FBB"/>
    <w:rsid w:val="00C803BF"/>
    <w:rsid w:val="00C942E3"/>
    <w:rsid w:val="00CA682B"/>
    <w:rsid w:val="00CB3FB9"/>
    <w:rsid w:val="00CC000E"/>
    <w:rsid w:val="00CD3214"/>
    <w:rsid w:val="00CD511D"/>
    <w:rsid w:val="00CE2D05"/>
    <w:rsid w:val="00CF3940"/>
    <w:rsid w:val="00CF5291"/>
    <w:rsid w:val="00D02236"/>
    <w:rsid w:val="00D15BF6"/>
    <w:rsid w:val="00D264D8"/>
    <w:rsid w:val="00D3238D"/>
    <w:rsid w:val="00D34897"/>
    <w:rsid w:val="00D3556D"/>
    <w:rsid w:val="00D420DA"/>
    <w:rsid w:val="00D45834"/>
    <w:rsid w:val="00D52266"/>
    <w:rsid w:val="00D523C5"/>
    <w:rsid w:val="00D5577B"/>
    <w:rsid w:val="00D564F1"/>
    <w:rsid w:val="00D61472"/>
    <w:rsid w:val="00D649B4"/>
    <w:rsid w:val="00D70E24"/>
    <w:rsid w:val="00D73A74"/>
    <w:rsid w:val="00D816F2"/>
    <w:rsid w:val="00D81C18"/>
    <w:rsid w:val="00D85A54"/>
    <w:rsid w:val="00D86588"/>
    <w:rsid w:val="00D9442E"/>
    <w:rsid w:val="00D96ED8"/>
    <w:rsid w:val="00DA2758"/>
    <w:rsid w:val="00DC7BA7"/>
    <w:rsid w:val="00DE3347"/>
    <w:rsid w:val="00DF60DB"/>
    <w:rsid w:val="00E0465C"/>
    <w:rsid w:val="00E074DD"/>
    <w:rsid w:val="00E30170"/>
    <w:rsid w:val="00E30D55"/>
    <w:rsid w:val="00E40939"/>
    <w:rsid w:val="00E62023"/>
    <w:rsid w:val="00E659DB"/>
    <w:rsid w:val="00E748D4"/>
    <w:rsid w:val="00E80D7D"/>
    <w:rsid w:val="00E81503"/>
    <w:rsid w:val="00E8557A"/>
    <w:rsid w:val="00E86A07"/>
    <w:rsid w:val="00EA21E8"/>
    <w:rsid w:val="00EA2DB4"/>
    <w:rsid w:val="00EB0004"/>
    <w:rsid w:val="00EB26E3"/>
    <w:rsid w:val="00EB4A88"/>
    <w:rsid w:val="00ED1170"/>
    <w:rsid w:val="00ED342B"/>
    <w:rsid w:val="00ED4E1B"/>
    <w:rsid w:val="00ED568C"/>
    <w:rsid w:val="00EE0847"/>
    <w:rsid w:val="00EE5D24"/>
    <w:rsid w:val="00EE6FED"/>
    <w:rsid w:val="00EF014A"/>
    <w:rsid w:val="00EF7710"/>
    <w:rsid w:val="00F04354"/>
    <w:rsid w:val="00F26604"/>
    <w:rsid w:val="00F377ED"/>
    <w:rsid w:val="00F456C7"/>
    <w:rsid w:val="00F734CF"/>
    <w:rsid w:val="00F851DF"/>
    <w:rsid w:val="00F93327"/>
    <w:rsid w:val="00F94700"/>
    <w:rsid w:val="00FC66FB"/>
    <w:rsid w:val="00FD088A"/>
    <w:rsid w:val="00FD436A"/>
    <w:rsid w:val="00FE5F9A"/>
    <w:rsid w:val="00FF25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63D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A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of contents numbered,Normal 1,Sub Bullet,texte de base,List Paragraph (numbered (a)),Table/Figure Heading,Resume Title,Citation List,heading 4,Paragraph,Normal bullet 2,Report Para,List Paragraph11,LIST OF TABLES.,En tête 1"/>
    <w:basedOn w:val="a"/>
    <w:link w:val="a4"/>
    <w:uiPriority w:val="34"/>
    <w:qFormat/>
    <w:rsid w:val="00294AC8"/>
    <w:pPr>
      <w:ind w:left="720"/>
      <w:contextualSpacing/>
    </w:pPr>
  </w:style>
  <w:style w:type="character" w:customStyle="1" w:styleId="a4">
    <w:name w:val="Абзац списку Знак"/>
    <w:aliases w:val="Table of contents numbered Знак,Normal 1 Знак,Sub Bullet Знак,texte de base Знак,List Paragraph (numbered (a)) Знак,Table/Figure Heading Знак,Resume Title Знак,Citation List Знак,heading 4 Знак,Paragraph Знак,Normal bullet 2 Знак"/>
    <w:link w:val="a3"/>
    <w:uiPriority w:val="34"/>
    <w:qFormat/>
    <w:rsid w:val="00294AC8"/>
    <w:rPr>
      <w:lang w:val="uk-UA"/>
    </w:rPr>
  </w:style>
  <w:style w:type="paragraph" w:styleId="a5">
    <w:name w:val="Normal (Web)"/>
    <w:basedOn w:val="a"/>
    <w:uiPriority w:val="99"/>
    <w:semiHidden/>
    <w:unhideWhenUsed/>
    <w:rsid w:val="00E620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button-flexcontainer">
    <w:name w:val="ms-button-flexcontainer"/>
    <w:basedOn w:val="a0"/>
    <w:rsid w:val="00E62023"/>
  </w:style>
  <w:style w:type="paragraph" w:styleId="a6">
    <w:name w:val="Balloon Text"/>
    <w:basedOn w:val="a"/>
    <w:link w:val="a7"/>
    <w:uiPriority w:val="99"/>
    <w:semiHidden/>
    <w:unhideWhenUsed/>
    <w:rsid w:val="0023786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23786E"/>
    <w:rPr>
      <w:rFonts w:ascii="Segoe UI" w:hAnsi="Segoe UI" w:cs="Segoe UI"/>
      <w:sz w:val="18"/>
      <w:szCs w:val="18"/>
    </w:rPr>
  </w:style>
  <w:style w:type="paragraph" w:styleId="a8">
    <w:name w:val="header"/>
    <w:basedOn w:val="a"/>
    <w:link w:val="a9"/>
    <w:uiPriority w:val="99"/>
    <w:unhideWhenUsed/>
    <w:rsid w:val="00F26604"/>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F26604"/>
  </w:style>
  <w:style w:type="paragraph" w:styleId="aa">
    <w:name w:val="footer"/>
    <w:basedOn w:val="a"/>
    <w:link w:val="ab"/>
    <w:uiPriority w:val="99"/>
    <w:unhideWhenUsed/>
    <w:rsid w:val="00F26604"/>
    <w:pPr>
      <w:tabs>
        <w:tab w:val="center" w:pos="4819"/>
        <w:tab w:val="right" w:pos="9639"/>
      </w:tabs>
      <w:spacing w:after="0" w:line="240" w:lineRule="auto"/>
    </w:pPr>
  </w:style>
  <w:style w:type="character" w:customStyle="1" w:styleId="ab">
    <w:name w:val="Нижній колонтитул Знак"/>
    <w:basedOn w:val="a0"/>
    <w:link w:val="aa"/>
    <w:uiPriority w:val="99"/>
    <w:rsid w:val="00F26604"/>
  </w:style>
  <w:style w:type="paragraph" w:styleId="ac">
    <w:name w:val="Body Text"/>
    <w:basedOn w:val="a"/>
    <w:link w:val="ad"/>
    <w:uiPriority w:val="99"/>
    <w:semiHidden/>
    <w:unhideWhenUsed/>
    <w:rsid w:val="00EE0847"/>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ий текст Знак"/>
    <w:basedOn w:val="a0"/>
    <w:link w:val="ac"/>
    <w:uiPriority w:val="99"/>
    <w:semiHidden/>
    <w:rsid w:val="00EE084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01434">
      <w:bodyDiv w:val="1"/>
      <w:marLeft w:val="0"/>
      <w:marRight w:val="0"/>
      <w:marTop w:val="0"/>
      <w:marBottom w:val="0"/>
      <w:divBdr>
        <w:top w:val="none" w:sz="0" w:space="0" w:color="auto"/>
        <w:left w:val="none" w:sz="0" w:space="0" w:color="auto"/>
        <w:bottom w:val="none" w:sz="0" w:space="0" w:color="auto"/>
        <w:right w:val="none" w:sz="0" w:space="0" w:color="auto"/>
      </w:divBdr>
    </w:div>
    <w:div w:id="368381061">
      <w:bodyDiv w:val="1"/>
      <w:marLeft w:val="0"/>
      <w:marRight w:val="0"/>
      <w:marTop w:val="0"/>
      <w:marBottom w:val="0"/>
      <w:divBdr>
        <w:top w:val="none" w:sz="0" w:space="0" w:color="auto"/>
        <w:left w:val="none" w:sz="0" w:space="0" w:color="auto"/>
        <w:bottom w:val="none" w:sz="0" w:space="0" w:color="auto"/>
        <w:right w:val="none" w:sz="0" w:space="0" w:color="auto"/>
      </w:divBdr>
    </w:div>
    <w:div w:id="499976620">
      <w:bodyDiv w:val="1"/>
      <w:marLeft w:val="0"/>
      <w:marRight w:val="0"/>
      <w:marTop w:val="0"/>
      <w:marBottom w:val="0"/>
      <w:divBdr>
        <w:top w:val="none" w:sz="0" w:space="0" w:color="auto"/>
        <w:left w:val="none" w:sz="0" w:space="0" w:color="auto"/>
        <w:bottom w:val="none" w:sz="0" w:space="0" w:color="auto"/>
        <w:right w:val="none" w:sz="0" w:space="0" w:color="auto"/>
      </w:divBdr>
    </w:div>
    <w:div w:id="826283366">
      <w:bodyDiv w:val="1"/>
      <w:marLeft w:val="0"/>
      <w:marRight w:val="0"/>
      <w:marTop w:val="0"/>
      <w:marBottom w:val="0"/>
      <w:divBdr>
        <w:top w:val="none" w:sz="0" w:space="0" w:color="auto"/>
        <w:left w:val="none" w:sz="0" w:space="0" w:color="auto"/>
        <w:bottom w:val="none" w:sz="0" w:space="0" w:color="auto"/>
        <w:right w:val="none" w:sz="0" w:space="0" w:color="auto"/>
      </w:divBdr>
    </w:div>
    <w:div w:id="940918947">
      <w:bodyDiv w:val="1"/>
      <w:marLeft w:val="0"/>
      <w:marRight w:val="0"/>
      <w:marTop w:val="0"/>
      <w:marBottom w:val="0"/>
      <w:divBdr>
        <w:top w:val="none" w:sz="0" w:space="0" w:color="auto"/>
        <w:left w:val="none" w:sz="0" w:space="0" w:color="auto"/>
        <w:bottom w:val="none" w:sz="0" w:space="0" w:color="auto"/>
        <w:right w:val="none" w:sz="0" w:space="0" w:color="auto"/>
      </w:divBdr>
      <w:divsChild>
        <w:div w:id="1721897913">
          <w:marLeft w:val="0"/>
          <w:marRight w:val="0"/>
          <w:marTop w:val="0"/>
          <w:marBottom w:val="0"/>
          <w:divBdr>
            <w:top w:val="none" w:sz="0" w:space="0" w:color="auto"/>
            <w:left w:val="none" w:sz="0" w:space="0" w:color="auto"/>
            <w:bottom w:val="none" w:sz="0" w:space="0" w:color="auto"/>
            <w:right w:val="none" w:sz="0" w:space="0" w:color="auto"/>
          </w:divBdr>
          <w:divsChild>
            <w:div w:id="1196580646">
              <w:marLeft w:val="0"/>
              <w:marRight w:val="0"/>
              <w:marTop w:val="0"/>
              <w:marBottom w:val="0"/>
              <w:divBdr>
                <w:top w:val="none" w:sz="0" w:space="0" w:color="auto"/>
                <w:left w:val="none" w:sz="0" w:space="0" w:color="auto"/>
                <w:bottom w:val="none" w:sz="0" w:space="0" w:color="auto"/>
                <w:right w:val="none" w:sz="0" w:space="0" w:color="auto"/>
              </w:divBdr>
              <w:divsChild>
                <w:div w:id="1427966855">
                  <w:marLeft w:val="0"/>
                  <w:marRight w:val="0"/>
                  <w:marTop w:val="0"/>
                  <w:marBottom w:val="0"/>
                  <w:divBdr>
                    <w:top w:val="none" w:sz="0" w:space="0" w:color="auto"/>
                    <w:left w:val="none" w:sz="0" w:space="0" w:color="auto"/>
                    <w:bottom w:val="none" w:sz="0" w:space="0" w:color="auto"/>
                    <w:right w:val="none" w:sz="0" w:space="0" w:color="auto"/>
                  </w:divBdr>
                  <w:divsChild>
                    <w:div w:id="2017610509">
                      <w:marLeft w:val="120"/>
                      <w:marRight w:val="300"/>
                      <w:marTop w:val="120"/>
                      <w:marBottom w:val="120"/>
                      <w:divBdr>
                        <w:top w:val="none" w:sz="0" w:space="0" w:color="auto"/>
                        <w:left w:val="none" w:sz="0" w:space="0" w:color="auto"/>
                        <w:bottom w:val="none" w:sz="0" w:space="0" w:color="auto"/>
                        <w:right w:val="none" w:sz="0" w:space="0" w:color="auto"/>
                      </w:divBdr>
                      <w:divsChild>
                        <w:div w:id="1023436410">
                          <w:marLeft w:val="780"/>
                          <w:marRight w:val="240"/>
                          <w:marTop w:val="180"/>
                          <w:marBottom w:val="0"/>
                          <w:divBdr>
                            <w:top w:val="none" w:sz="0" w:space="0" w:color="auto"/>
                            <w:left w:val="none" w:sz="0" w:space="0" w:color="auto"/>
                            <w:bottom w:val="none" w:sz="0" w:space="0" w:color="auto"/>
                            <w:right w:val="none" w:sz="0" w:space="0" w:color="auto"/>
                          </w:divBdr>
                          <w:divsChild>
                            <w:div w:id="1426921208">
                              <w:marLeft w:val="0"/>
                              <w:marRight w:val="0"/>
                              <w:marTop w:val="0"/>
                              <w:marBottom w:val="0"/>
                              <w:divBdr>
                                <w:top w:val="none" w:sz="0" w:space="0" w:color="auto"/>
                                <w:left w:val="none" w:sz="0" w:space="0" w:color="auto"/>
                                <w:bottom w:val="none" w:sz="0" w:space="0" w:color="auto"/>
                                <w:right w:val="none" w:sz="0" w:space="0" w:color="auto"/>
                              </w:divBdr>
                              <w:divsChild>
                                <w:div w:id="445466568">
                                  <w:marLeft w:val="0"/>
                                  <w:marRight w:val="0"/>
                                  <w:marTop w:val="0"/>
                                  <w:marBottom w:val="0"/>
                                  <w:divBdr>
                                    <w:top w:val="none" w:sz="0" w:space="0" w:color="auto"/>
                                    <w:left w:val="none" w:sz="0" w:space="0" w:color="auto"/>
                                    <w:bottom w:val="none" w:sz="0" w:space="0" w:color="auto"/>
                                    <w:right w:val="none" w:sz="0" w:space="0" w:color="auto"/>
                                  </w:divBdr>
                                  <w:divsChild>
                                    <w:div w:id="713778190">
                                      <w:marLeft w:val="0"/>
                                      <w:marRight w:val="0"/>
                                      <w:marTop w:val="0"/>
                                      <w:marBottom w:val="0"/>
                                      <w:divBdr>
                                        <w:top w:val="none" w:sz="0" w:space="0" w:color="auto"/>
                                        <w:left w:val="none" w:sz="0" w:space="0" w:color="auto"/>
                                        <w:bottom w:val="none" w:sz="0" w:space="0" w:color="auto"/>
                                        <w:right w:val="none" w:sz="0" w:space="0" w:color="auto"/>
                                      </w:divBdr>
                                      <w:divsChild>
                                        <w:div w:id="8498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461291">
          <w:marLeft w:val="0"/>
          <w:marRight w:val="0"/>
          <w:marTop w:val="0"/>
          <w:marBottom w:val="0"/>
          <w:divBdr>
            <w:top w:val="none" w:sz="0" w:space="0" w:color="auto"/>
            <w:left w:val="none" w:sz="0" w:space="0" w:color="auto"/>
            <w:bottom w:val="none" w:sz="0" w:space="0" w:color="auto"/>
            <w:right w:val="none" w:sz="0" w:space="0" w:color="auto"/>
          </w:divBdr>
          <w:divsChild>
            <w:div w:id="1838492731">
              <w:marLeft w:val="0"/>
              <w:marRight w:val="0"/>
              <w:marTop w:val="0"/>
              <w:marBottom w:val="0"/>
              <w:divBdr>
                <w:top w:val="none" w:sz="0" w:space="0" w:color="auto"/>
                <w:left w:val="none" w:sz="0" w:space="0" w:color="auto"/>
                <w:bottom w:val="none" w:sz="0" w:space="0" w:color="auto"/>
                <w:right w:val="none" w:sz="0" w:space="0" w:color="auto"/>
              </w:divBdr>
              <w:divsChild>
                <w:div w:id="538586672">
                  <w:marLeft w:val="120"/>
                  <w:marRight w:val="300"/>
                  <w:marTop w:val="120"/>
                  <w:marBottom w:val="120"/>
                  <w:divBdr>
                    <w:top w:val="none" w:sz="0" w:space="0" w:color="auto"/>
                    <w:left w:val="none" w:sz="0" w:space="0" w:color="auto"/>
                    <w:bottom w:val="none" w:sz="0" w:space="0" w:color="auto"/>
                    <w:right w:val="none" w:sz="0" w:space="0" w:color="auto"/>
                  </w:divBdr>
                  <w:divsChild>
                    <w:div w:id="1075785727">
                      <w:marLeft w:val="0"/>
                      <w:marRight w:val="120"/>
                      <w:marTop w:val="0"/>
                      <w:marBottom w:val="0"/>
                      <w:divBdr>
                        <w:top w:val="none" w:sz="0" w:space="0" w:color="auto"/>
                        <w:left w:val="none" w:sz="0" w:space="0" w:color="auto"/>
                        <w:bottom w:val="none" w:sz="0" w:space="0" w:color="auto"/>
                        <w:right w:val="none" w:sz="0" w:space="0" w:color="auto"/>
                      </w:divBdr>
                      <w:divsChild>
                        <w:div w:id="1558542549">
                          <w:marLeft w:val="0"/>
                          <w:marRight w:val="0"/>
                          <w:marTop w:val="0"/>
                          <w:marBottom w:val="0"/>
                          <w:divBdr>
                            <w:top w:val="none" w:sz="0" w:space="0" w:color="auto"/>
                            <w:left w:val="none" w:sz="0" w:space="0" w:color="auto"/>
                            <w:bottom w:val="none" w:sz="0" w:space="0" w:color="auto"/>
                            <w:right w:val="none" w:sz="0" w:space="0" w:color="auto"/>
                          </w:divBdr>
                          <w:divsChild>
                            <w:div w:id="81561330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173982">
      <w:bodyDiv w:val="1"/>
      <w:marLeft w:val="0"/>
      <w:marRight w:val="0"/>
      <w:marTop w:val="0"/>
      <w:marBottom w:val="0"/>
      <w:divBdr>
        <w:top w:val="none" w:sz="0" w:space="0" w:color="auto"/>
        <w:left w:val="none" w:sz="0" w:space="0" w:color="auto"/>
        <w:bottom w:val="none" w:sz="0" w:space="0" w:color="auto"/>
        <w:right w:val="none" w:sz="0" w:space="0" w:color="auto"/>
      </w:divBdr>
    </w:div>
    <w:div w:id="1416706926">
      <w:bodyDiv w:val="1"/>
      <w:marLeft w:val="0"/>
      <w:marRight w:val="0"/>
      <w:marTop w:val="0"/>
      <w:marBottom w:val="0"/>
      <w:divBdr>
        <w:top w:val="none" w:sz="0" w:space="0" w:color="auto"/>
        <w:left w:val="none" w:sz="0" w:space="0" w:color="auto"/>
        <w:bottom w:val="none" w:sz="0" w:space="0" w:color="auto"/>
        <w:right w:val="none" w:sz="0" w:space="0" w:color="auto"/>
      </w:divBdr>
    </w:div>
    <w:div w:id="1529490143">
      <w:bodyDiv w:val="1"/>
      <w:marLeft w:val="0"/>
      <w:marRight w:val="0"/>
      <w:marTop w:val="0"/>
      <w:marBottom w:val="0"/>
      <w:divBdr>
        <w:top w:val="none" w:sz="0" w:space="0" w:color="auto"/>
        <w:left w:val="none" w:sz="0" w:space="0" w:color="auto"/>
        <w:bottom w:val="none" w:sz="0" w:space="0" w:color="auto"/>
        <w:right w:val="none" w:sz="0" w:space="0" w:color="auto"/>
      </w:divBdr>
    </w:div>
    <w:div w:id="1661038446">
      <w:bodyDiv w:val="1"/>
      <w:marLeft w:val="0"/>
      <w:marRight w:val="0"/>
      <w:marTop w:val="0"/>
      <w:marBottom w:val="0"/>
      <w:divBdr>
        <w:top w:val="none" w:sz="0" w:space="0" w:color="auto"/>
        <w:left w:val="none" w:sz="0" w:space="0" w:color="auto"/>
        <w:bottom w:val="none" w:sz="0" w:space="0" w:color="auto"/>
        <w:right w:val="none" w:sz="0" w:space="0" w:color="auto"/>
      </w:divBdr>
    </w:div>
    <w:div w:id="1662126241">
      <w:bodyDiv w:val="1"/>
      <w:marLeft w:val="0"/>
      <w:marRight w:val="0"/>
      <w:marTop w:val="0"/>
      <w:marBottom w:val="0"/>
      <w:divBdr>
        <w:top w:val="none" w:sz="0" w:space="0" w:color="auto"/>
        <w:left w:val="none" w:sz="0" w:space="0" w:color="auto"/>
        <w:bottom w:val="none" w:sz="0" w:space="0" w:color="auto"/>
        <w:right w:val="none" w:sz="0" w:space="0" w:color="auto"/>
      </w:divBdr>
    </w:div>
    <w:div w:id="1784152565">
      <w:bodyDiv w:val="1"/>
      <w:marLeft w:val="0"/>
      <w:marRight w:val="0"/>
      <w:marTop w:val="0"/>
      <w:marBottom w:val="0"/>
      <w:divBdr>
        <w:top w:val="none" w:sz="0" w:space="0" w:color="auto"/>
        <w:left w:val="none" w:sz="0" w:space="0" w:color="auto"/>
        <w:bottom w:val="none" w:sz="0" w:space="0" w:color="auto"/>
        <w:right w:val="none" w:sz="0" w:space="0" w:color="auto"/>
      </w:divBdr>
    </w:div>
    <w:div w:id="20868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65F83-26A1-4BAC-AB08-1697C2B8B1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EED684-A185-43F6-80C2-B3262D0D5695}">
  <ds:schemaRefs>
    <ds:schemaRef ds:uri="http://schemas.microsoft.com/sharepoint/v3/contenttype/forms"/>
  </ds:schemaRefs>
</ds:datastoreItem>
</file>

<file path=customXml/itemProps3.xml><?xml version="1.0" encoding="utf-8"?>
<ds:datastoreItem xmlns:ds="http://schemas.openxmlformats.org/officeDocument/2006/customXml" ds:itemID="{94043D95-4C71-4C5A-AA6E-4A8F93661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E2D764-BED2-4BF6-B662-9F84FE66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4705</Words>
  <Characters>2683</Characters>
  <Application>Microsoft Office Word</Application>
  <DocSecurity>0</DocSecurity>
  <Lines>22</Lines>
  <Paragraphs>14</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2021-09-20T13:22:00Z</dcterms:created>
  <dcterms:modified xsi:type="dcterms:W3CDTF">2021-09-20T13:22:00Z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42858f6-a9a8-457a-92c4-782e474dfbf3_Enabled">
    <vt:lpwstr>true</vt:lpwstr>
  </property>
  <property fmtid="{D5CDD505-2E9C-101B-9397-08002B2CF9AE}" pid="3" name="MSIP_Label_c42858f6-a9a8-457a-92c4-782e474dfbf3_SetDate">
    <vt:lpwstr>2020-11-16T14:28:37Z</vt:lpwstr>
  </property>
  <property fmtid="{D5CDD505-2E9C-101B-9397-08002B2CF9AE}" pid="4" name="MSIP_Label_c42858f6-a9a8-457a-92c4-782e474dfbf3_Method">
    <vt:lpwstr>Privileged</vt:lpwstr>
  </property>
  <property fmtid="{D5CDD505-2E9C-101B-9397-08002B2CF9AE}" pid="5" name="MSIP_Label_c42858f6-a9a8-457a-92c4-782e474dfbf3_Name">
    <vt:lpwstr>Client Doc</vt:lpwstr>
  </property>
  <property fmtid="{D5CDD505-2E9C-101B-9397-08002B2CF9AE}" pid="6" name="MSIP_Label_c42858f6-a9a8-457a-92c4-782e474dfbf3_SiteId">
    <vt:lpwstr>f099d058-95d2-418d-9867-f269e19877bb</vt:lpwstr>
  </property>
  <property fmtid="{D5CDD505-2E9C-101B-9397-08002B2CF9AE}" pid="7" name="MSIP_Label_c42858f6-a9a8-457a-92c4-782e474dfbf3_ActionId">
    <vt:lpwstr>871528a4-fd99-4d36-9a00-e8a22ee4fadd</vt:lpwstr>
  </property>
  <property fmtid="{D5CDD505-2E9C-101B-9397-08002B2CF9AE}" pid="8" name="MSIP_Label_c42858f6-a9a8-457a-92c4-782e474dfbf3_ContentBits">
    <vt:lpwstr>0</vt:lpwstr>
  </property>
  <property fmtid="{D5CDD505-2E9C-101B-9397-08002B2CF9AE}" pid="9" name="ContentTypeId">
    <vt:lpwstr>0x0101005082CF9611B70740801F57C691914AA100112606590970F34A82426E1C2D62EACA</vt:lpwstr>
  </property>
</Properties>
</file>