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3D49" w:rsidRPr="001A4B27" w:rsidRDefault="00A83D49" w:rsidP="005D0C9A">
      <w:pPr>
        <w:widowControl w:val="0"/>
        <w:autoSpaceDE w:val="0"/>
        <w:autoSpaceDN w:val="0"/>
        <w:adjustRightInd w:val="0"/>
        <w:ind w:left="450" w:right="450"/>
        <w:jc w:val="center"/>
        <w:rPr>
          <w:b/>
          <w:bCs/>
          <w:color w:val="000000"/>
          <w:sz w:val="28"/>
          <w:szCs w:val="28"/>
        </w:rPr>
      </w:pPr>
      <w:bookmarkStart w:id="0" w:name="_GoBack"/>
      <w:bookmarkEnd w:id="0"/>
      <w:r w:rsidRPr="001A4B27">
        <w:rPr>
          <w:b/>
          <w:bCs/>
          <w:color w:val="000000"/>
          <w:sz w:val="28"/>
          <w:szCs w:val="28"/>
        </w:rPr>
        <w:t>ПОЯСНЮВАЛЬНА ЗАПИСКА</w:t>
      </w:r>
    </w:p>
    <w:p w:rsidR="00A83D49" w:rsidRPr="001A4B27" w:rsidRDefault="00A83D49" w:rsidP="005D0C9A">
      <w:pPr>
        <w:widowControl w:val="0"/>
        <w:autoSpaceDE w:val="0"/>
        <w:autoSpaceDN w:val="0"/>
        <w:adjustRightInd w:val="0"/>
        <w:jc w:val="center"/>
        <w:rPr>
          <w:b/>
          <w:bCs/>
          <w:color w:val="000000"/>
          <w:sz w:val="28"/>
          <w:szCs w:val="28"/>
        </w:rPr>
      </w:pPr>
      <w:r w:rsidRPr="001A4B27">
        <w:rPr>
          <w:b/>
          <w:bCs/>
          <w:color w:val="000000"/>
          <w:sz w:val="28"/>
          <w:szCs w:val="28"/>
        </w:rPr>
        <w:t>до проєкту Закону України “Про схвалення рішення Президента України про допуск підрозділів збройних сил інших держав на територію України для участі у багатонаціональн</w:t>
      </w:r>
      <w:r w:rsidR="00C3006E" w:rsidRPr="001A4B27">
        <w:rPr>
          <w:b/>
          <w:bCs/>
          <w:color w:val="000000"/>
          <w:sz w:val="28"/>
          <w:szCs w:val="28"/>
        </w:rPr>
        <w:t xml:space="preserve">их </w:t>
      </w:r>
      <w:r w:rsidRPr="001A4B27">
        <w:rPr>
          <w:b/>
          <w:bCs/>
          <w:color w:val="000000"/>
          <w:sz w:val="28"/>
          <w:szCs w:val="28"/>
        </w:rPr>
        <w:t>навчанн</w:t>
      </w:r>
      <w:r w:rsidR="00C3006E" w:rsidRPr="001A4B27">
        <w:rPr>
          <w:b/>
          <w:bCs/>
          <w:color w:val="000000"/>
          <w:sz w:val="28"/>
          <w:szCs w:val="28"/>
        </w:rPr>
        <w:t>ях</w:t>
      </w:r>
      <w:r w:rsidRPr="001A4B27">
        <w:rPr>
          <w:b/>
          <w:bCs/>
          <w:color w:val="000000"/>
          <w:sz w:val="28"/>
          <w:szCs w:val="28"/>
        </w:rPr>
        <w:t>”</w:t>
      </w:r>
    </w:p>
    <w:p w:rsidR="00A83D49" w:rsidRPr="001A4B27" w:rsidRDefault="00A83D49" w:rsidP="005D0C9A">
      <w:pPr>
        <w:widowControl w:val="0"/>
        <w:autoSpaceDE w:val="0"/>
        <w:autoSpaceDN w:val="0"/>
        <w:adjustRightInd w:val="0"/>
        <w:jc w:val="center"/>
        <w:rPr>
          <w:b/>
          <w:bCs/>
          <w:color w:val="000000"/>
          <w:sz w:val="28"/>
          <w:szCs w:val="28"/>
        </w:rPr>
      </w:pPr>
    </w:p>
    <w:p w:rsidR="00A83D49" w:rsidRPr="001A4B27" w:rsidRDefault="00A83D49" w:rsidP="005D0C9A">
      <w:pPr>
        <w:widowControl w:val="0"/>
        <w:autoSpaceDE w:val="0"/>
        <w:autoSpaceDN w:val="0"/>
        <w:adjustRightInd w:val="0"/>
        <w:rPr>
          <w:b/>
          <w:bCs/>
          <w:color w:val="000000"/>
          <w:sz w:val="28"/>
          <w:szCs w:val="28"/>
        </w:rPr>
      </w:pPr>
    </w:p>
    <w:p w:rsidR="00A83D49" w:rsidRPr="001A4B27" w:rsidRDefault="00A83D49" w:rsidP="005D0C9A">
      <w:pPr>
        <w:widowControl w:val="0"/>
        <w:autoSpaceDE w:val="0"/>
        <w:autoSpaceDN w:val="0"/>
        <w:adjustRightInd w:val="0"/>
        <w:ind w:firstLine="709"/>
        <w:jc w:val="both"/>
        <w:rPr>
          <w:b/>
          <w:color w:val="000000"/>
          <w:sz w:val="28"/>
          <w:szCs w:val="28"/>
        </w:rPr>
      </w:pPr>
      <w:r w:rsidRPr="001A4B27">
        <w:rPr>
          <w:b/>
          <w:color w:val="000000"/>
          <w:sz w:val="28"/>
          <w:szCs w:val="28"/>
        </w:rPr>
        <w:t>1. Мета</w:t>
      </w:r>
    </w:p>
    <w:p w:rsidR="00A83D49" w:rsidRPr="001A4B27" w:rsidRDefault="00A83D49" w:rsidP="005D0C9A">
      <w:pPr>
        <w:shd w:val="clear" w:color="auto" w:fill="FFFFFF"/>
        <w:ind w:firstLine="709"/>
        <w:jc w:val="both"/>
        <w:textAlignment w:val="baseline"/>
        <w:rPr>
          <w:color w:val="000000"/>
          <w:sz w:val="28"/>
          <w:szCs w:val="28"/>
        </w:rPr>
      </w:pPr>
      <w:r w:rsidRPr="001A4B27">
        <w:rPr>
          <w:color w:val="000000"/>
          <w:sz w:val="28"/>
          <w:szCs w:val="28"/>
        </w:rPr>
        <w:t>Схвалення рішення Президента України про допуск підрозділів збройних сил інших держав на територію України у 2021 році для участі у багатонаціональних навчаннях.</w:t>
      </w:r>
    </w:p>
    <w:p w:rsidR="00A83D49" w:rsidRPr="001A4B27" w:rsidRDefault="00A83D49" w:rsidP="005D0C9A">
      <w:pPr>
        <w:widowControl w:val="0"/>
        <w:autoSpaceDE w:val="0"/>
        <w:autoSpaceDN w:val="0"/>
        <w:adjustRightInd w:val="0"/>
        <w:ind w:firstLine="709"/>
        <w:jc w:val="center"/>
        <w:rPr>
          <w:b/>
          <w:bCs/>
          <w:color w:val="000000"/>
          <w:sz w:val="28"/>
          <w:szCs w:val="28"/>
        </w:rPr>
      </w:pPr>
    </w:p>
    <w:p w:rsidR="00A83D49" w:rsidRPr="001A4B27" w:rsidRDefault="00A83D49" w:rsidP="005D0C9A">
      <w:pPr>
        <w:shd w:val="clear" w:color="auto" w:fill="FFFFFF"/>
        <w:ind w:firstLine="709"/>
        <w:jc w:val="both"/>
        <w:rPr>
          <w:b/>
          <w:color w:val="000000"/>
          <w:sz w:val="28"/>
          <w:szCs w:val="28"/>
        </w:rPr>
      </w:pPr>
      <w:r w:rsidRPr="001A4B27">
        <w:rPr>
          <w:b/>
          <w:bCs/>
          <w:color w:val="000000"/>
          <w:sz w:val="28"/>
          <w:szCs w:val="28"/>
          <w:lang w:eastAsia="uk-UA"/>
        </w:rPr>
        <w:t>2</w:t>
      </w:r>
      <w:r w:rsidRPr="001A4B27">
        <w:rPr>
          <w:b/>
          <w:color w:val="000000"/>
          <w:sz w:val="28"/>
          <w:szCs w:val="28"/>
        </w:rPr>
        <w:t>. Обґрунтування необхідності прийняття акта</w:t>
      </w:r>
    </w:p>
    <w:p w:rsidR="00491EBA" w:rsidRPr="001A4B27" w:rsidRDefault="00A83D49" w:rsidP="00491EBA">
      <w:pPr>
        <w:spacing w:before="120"/>
        <w:ind w:right="-2" w:firstLine="709"/>
        <w:jc w:val="both"/>
        <w:rPr>
          <w:color w:val="000000"/>
          <w:sz w:val="28"/>
          <w:szCs w:val="28"/>
          <w:lang w:eastAsia="uk-UA"/>
        </w:rPr>
      </w:pPr>
      <w:r w:rsidRPr="001A4B27">
        <w:rPr>
          <w:color w:val="000000"/>
          <w:sz w:val="28"/>
          <w:szCs w:val="28"/>
        </w:rPr>
        <w:t>Проєкт</w:t>
      </w:r>
      <w:r w:rsidR="004B2979" w:rsidRPr="001A4B27">
        <w:rPr>
          <w:color w:val="000000"/>
          <w:sz w:val="28"/>
          <w:szCs w:val="28"/>
        </w:rPr>
        <w:t xml:space="preserve"> </w:t>
      </w:r>
      <w:r w:rsidRPr="001A4B27">
        <w:rPr>
          <w:bCs/>
          <w:color w:val="000000"/>
          <w:sz w:val="28"/>
          <w:szCs w:val="28"/>
        </w:rPr>
        <w:t xml:space="preserve">Закону </w:t>
      </w:r>
      <w:r w:rsidRPr="001A4B27">
        <w:rPr>
          <w:color w:val="000000"/>
          <w:sz w:val="28"/>
          <w:szCs w:val="28"/>
        </w:rPr>
        <w:t>України “Про схвалення рішення Президента України про допуск підрозділів збройних сил інших держав на територію України для участі у багатонаціональн</w:t>
      </w:r>
      <w:r w:rsidR="00C3006E" w:rsidRPr="001A4B27">
        <w:rPr>
          <w:color w:val="000000"/>
          <w:sz w:val="28"/>
          <w:szCs w:val="28"/>
        </w:rPr>
        <w:t xml:space="preserve">их </w:t>
      </w:r>
      <w:r w:rsidRPr="001A4B27">
        <w:rPr>
          <w:color w:val="000000"/>
          <w:sz w:val="28"/>
          <w:szCs w:val="28"/>
        </w:rPr>
        <w:t>навчанн</w:t>
      </w:r>
      <w:r w:rsidR="00C3006E" w:rsidRPr="001A4B27">
        <w:rPr>
          <w:color w:val="000000"/>
          <w:sz w:val="28"/>
          <w:szCs w:val="28"/>
        </w:rPr>
        <w:t>ях</w:t>
      </w:r>
      <w:r w:rsidRPr="001A4B27">
        <w:rPr>
          <w:color w:val="000000"/>
          <w:sz w:val="28"/>
          <w:szCs w:val="28"/>
        </w:rPr>
        <w:t xml:space="preserve">” </w:t>
      </w:r>
      <w:r w:rsidRPr="001A4B27">
        <w:rPr>
          <w:bCs/>
          <w:color w:val="000000"/>
          <w:sz w:val="28"/>
          <w:szCs w:val="28"/>
        </w:rPr>
        <w:t>(далі – проєкт Закону)</w:t>
      </w:r>
      <w:r w:rsidRPr="001A4B27">
        <w:rPr>
          <w:color w:val="000000"/>
          <w:sz w:val="28"/>
          <w:szCs w:val="28"/>
        </w:rPr>
        <w:t xml:space="preserve"> розроблено з метою врегулювання питання виконання процедур щодо схвалення </w:t>
      </w:r>
      <w:r w:rsidR="004C19CA" w:rsidRPr="001A4B27">
        <w:rPr>
          <w:color w:val="000000"/>
          <w:sz w:val="28"/>
          <w:szCs w:val="28"/>
        </w:rPr>
        <w:br/>
      </w:r>
      <w:r w:rsidRPr="001A4B27">
        <w:rPr>
          <w:color w:val="000000"/>
          <w:sz w:val="28"/>
          <w:szCs w:val="28"/>
        </w:rPr>
        <w:t xml:space="preserve">рішення </w:t>
      </w:r>
      <w:r w:rsidRPr="001A4B27">
        <w:rPr>
          <w:bCs/>
          <w:color w:val="000000"/>
          <w:sz w:val="28"/>
          <w:szCs w:val="28"/>
        </w:rPr>
        <w:t xml:space="preserve">Президента України </w:t>
      </w:r>
      <w:r w:rsidRPr="001A4B27">
        <w:rPr>
          <w:color w:val="000000"/>
          <w:sz w:val="28"/>
          <w:szCs w:val="28"/>
        </w:rPr>
        <w:t>про допуск підрозділів збройних сил інших держав на територію України для участі у багатонаціональн</w:t>
      </w:r>
      <w:r w:rsidR="002F1669" w:rsidRPr="001A4B27">
        <w:rPr>
          <w:color w:val="000000"/>
          <w:sz w:val="28"/>
          <w:szCs w:val="28"/>
        </w:rPr>
        <w:t xml:space="preserve">ому </w:t>
      </w:r>
      <w:r w:rsidRPr="001A4B27">
        <w:rPr>
          <w:color w:val="000000"/>
          <w:sz w:val="28"/>
          <w:szCs w:val="28"/>
        </w:rPr>
        <w:t>навчанн</w:t>
      </w:r>
      <w:r w:rsidR="002F1669" w:rsidRPr="001A4B27">
        <w:rPr>
          <w:color w:val="000000"/>
          <w:sz w:val="28"/>
          <w:szCs w:val="28"/>
        </w:rPr>
        <w:t xml:space="preserve">і </w:t>
      </w:r>
      <w:bookmarkStart w:id="1" w:name="_Hlk68174377"/>
      <w:r w:rsidRPr="001A4B27">
        <w:rPr>
          <w:color w:val="000000"/>
          <w:sz w:val="28"/>
          <w:szCs w:val="28"/>
        </w:rPr>
        <w:t>“</w:t>
      </w:r>
      <w:bookmarkEnd w:id="1"/>
      <w:r w:rsidRPr="001A4B27">
        <w:rPr>
          <w:color w:val="000000"/>
          <w:sz w:val="28"/>
          <w:szCs w:val="28"/>
        </w:rPr>
        <w:t>Об’єднані Зусилля – 2021”</w:t>
      </w:r>
      <w:r w:rsidR="00C3006E" w:rsidRPr="001A4B27">
        <w:rPr>
          <w:color w:val="000000"/>
          <w:sz w:val="28"/>
          <w:szCs w:val="28"/>
        </w:rPr>
        <w:t xml:space="preserve"> та </w:t>
      </w:r>
      <w:r w:rsidR="00D567B5" w:rsidRPr="001A4B27">
        <w:rPr>
          <w:color w:val="000000"/>
          <w:sz w:val="28"/>
          <w:szCs w:val="28"/>
        </w:rPr>
        <w:t>у</w:t>
      </w:r>
      <w:r w:rsidR="00F76C4F" w:rsidRPr="001A4B27">
        <w:rPr>
          <w:color w:val="000000"/>
          <w:sz w:val="28"/>
          <w:szCs w:val="28"/>
        </w:rPr>
        <w:t>країнсько-американському навчанні “Репід Трайдент – 2021” з урахуванням зміни району проведення навчання</w:t>
      </w:r>
      <w:r w:rsidR="00491EBA" w:rsidRPr="001A4B27">
        <w:rPr>
          <w:color w:val="000000"/>
          <w:sz w:val="28"/>
          <w:szCs w:val="28"/>
        </w:rPr>
        <w:t xml:space="preserve"> </w:t>
      </w:r>
      <w:r w:rsidR="00491EBA" w:rsidRPr="001A4B27">
        <w:rPr>
          <w:color w:val="000000"/>
          <w:sz w:val="28"/>
          <w:szCs w:val="28"/>
          <w:lang w:eastAsia="uk-UA"/>
        </w:rPr>
        <w:t>та можливості залучення до участі в ньому підрозділів інших складових сектору безпеки і оборони України.</w:t>
      </w:r>
    </w:p>
    <w:p w:rsidR="00E7780D" w:rsidRPr="001A4B27" w:rsidRDefault="00E7780D" w:rsidP="005D0C9A">
      <w:pPr>
        <w:widowControl w:val="0"/>
        <w:shd w:val="clear" w:color="auto" w:fill="FFFFFF"/>
        <w:suppressAutoHyphens/>
        <w:autoSpaceDE w:val="0"/>
        <w:autoSpaceDN w:val="0"/>
        <w:adjustRightInd w:val="0"/>
        <w:ind w:firstLine="709"/>
        <w:jc w:val="both"/>
        <w:rPr>
          <w:bCs/>
          <w:color w:val="000000"/>
          <w:sz w:val="28"/>
          <w:szCs w:val="28"/>
          <w:lang w:eastAsia="ar-SA"/>
        </w:rPr>
      </w:pPr>
      <w:r w:rsidRPr="001A4B27">
        <w:rPr>
          <w:bCs/>
          <w:color w:val="000000"/>
          <w:sz w:val="28"/>
          <w:szCs w:val="28"/>
          <w:lang w:eastAsia="ar-SA"/>
        </w:rPr>
        <w:t xml:space="preserve">Визнання України членом Програми розширених можливостей НАТО, а також поточна воєнно-політична ситуація створюють необхідність у нарощенні  оперативних спроможностей підрозділами Збройних Сил України, зокрема шляхом збільшення кількості багатонаціональних навчань на території України із залученням підрозділів </w:t>
      </w:r>
      <w:r w:rsidR="00C3006E" w:rsidRPr="001A4B27">
        <w:rPr>
          <w:bCs/>
          <w:color w:val="000000"/>
          <w:sz w:val="28"/>
          <w:szCs w:val="28"/>
          <w:lang w:eastAsia="ar-SA"/>
        </w:rPr>
        <w:t xml:space="preserve">збройних сил </w:t>
      </w:r>
      <w:r w:rsidRPr="001A4B27">
        <w:rPr>
          <w:bCs/>
          <w:color w:val="000000"/>
          <w:sz w:val="28"/>
          <w:szCs w:val="28"/>
          <w:lang w:eastAsia="ar-SA"/>
        </w:rPr>
        <w:t>держав-членів НАТО та держав-учасниць </w:t>
      </w:r>
      <w:hyperlink r:id="rId7" w:tgtFrame="_blank" w:history="1">
        <w:r w:rsidRPr="001A4B27">
          <w:rPr>
            <w:bCs/>
            <w:color w:val="000000"/>
            <w:sz w:val="28"/>
            <w:szCs w:val="28"/>
            <w:lang w:eastAsia="ar-SA"/>
          </w:rPr>
          <w:t>програми “Партнерство заради миру”</w:t>
        </w:r>
      </w:hyperlink>
      <w:r w:rsidRPr="001A4B27">
        <w:rPr>
          <w:bCs/>
          <w:color w:val="000000"/>
          <w:sz w:val="28"/>
          <w:szCs w:val="28"/>
          <w:lang w:eastAsia="ar-SA"/>
        </w:rPr>
        <w:t>.</w:t>
      </w:r>
    </w:p>
    <w:p w:rsidR="00E7780D" w:rsidRPr="001A4B27" w:rsidRDefault="00E7780D" w:rsidP="005D0C9A">
      <w:pPr>
        <w:widowControl w:val="0"/>
        <w:shd w:val="clear" w:color="auto" w:fill="FFFFFF"/>
        <w:suppressAutoHyphens/>
        <w:autoSpaceDE w:val="0"/>
        <w:autoSpaceDN w:val="0"/>
        <w:adjustRightInd w:val="0"/>
        <w:ind w:firstLine="709"/>
        <w:jc w:val="both"/>
        <w:rPr>
          <w:bCs/>
          <w:color w:val="000000"/>
          <w:sz w:val="28"/>
          <w:szCs w:val="28"/>
          <w:lang w:eastAsia="ar-SA"/>
        </w:rPr>
      </w:pPr>
      <w:r w:rsidRPr="001A4B27">
        <w:rPr>
          <w:bCs/>
          <w:color w:val="000000"/>
          <w:sz w:val="28"/>
          <w:szCs w:val="28"/>
          <w:lang w:eastAsia="ar-SA"/>
        </w:rPr>
        <w:t xml:space="preserve">У рамках зазначеної діяльності досягнуто домовленостей зі збройними силами держав Альянсу та окремими державами-учасницями </w:t>
      </w:r>
      <w:hyperlink r:id="rId8" w:tgtFrame="_blank" w:history="1">
        <w:r w:rsidRPr="001A4B27">
          <w:rPr>
            <w:bCs/>
            <w:color w:val="000000"/>
            <w:sz w:val="28"/>
            <w:szCs w:val="28"/>
            <w:lang w:eastAsia="ar-SA"/>
          </w:rPr>
          <w:t>програми “Партнерство заради миру”</w:t>
        </w:r>
      </w:hyperlink>
      <w:r w:rsidRPr="001A4B27">
        <w:rPr>
          <w:bCs/>
          <w:color w:val="000000"/>
          <w:sz w:val="28"/>
          <w:szCs w:val="28"/>
          <w:lang w:eastAsia="ar-SA"/>
        </w:rPr>
        <w:t xml:space="preserve"> щодо залучення їхніх підрозділів </w:t>
      </w:r>
      <w:r w:rsidR="00C3006E" w:rsidRPr="001A4B27">
        <w:rPr>
          <w:bCs/>
          <w:color w:val="000000"/>
          <w:sz w:val="28"/>
          <w:szCs w:val="28"/>
          <w:lang w:eastAsia="ar-SA"/>
        </w:rPr>
        <w:t xml:space="preserve">збройних сил </w:t>
      </w:r>
      <w:r w:rsidRPr="001A4B27">
        <w:rPr>
          <w:bCs/>
          <w:color w:val="000000"/>
          <w:sz w:val="28"/>
          <w:szCs w:val="28"/>
          <w:lang w:eastAsia="ar-SA"/>
        </w:rPr>
        <w:t xml:space="preserve">до проведення на території України </w:t>
      </w:r>
      <w:r w:rsidRPr="001A4B27">
        <w:rPr>
          <w:color w:val="000000"/>
          <w:sz w:val="28"/>
          <w:szCs w:val="28"/>
        </w:rPr>
        <w:t>багатонаціональн</w:t>
      </w:r>
      <w:r w:rsidR="00EB668A" w:rsidRPr="001A4B27">
        <w:rPr>
          <w:color w:val="000000"/>
          <w:sz w:val="28"/>
          <w:szCs w:val="28"/>
        </w:rPr>
        <w:t xml:space="preserve">ого </w:t>
      </w:r>
      <w:r w:rsidRPr="001A4B27">
        <w:rPr>
          <w:color w:val="000000"/>
          <w:sz w:val="28"/>
          <w:szCs w:val="28"/>
        </w:rPr>
        <w:t xml:space="preserve">навчання “Об’єднані Зусилля – </w:t>
      </w:r>
      <w:smartTag w:uri="urn:schemas-microsoft-com:office:smarttags" w:element="metricconverter">
        <w:smartTagPr>
          <w:attr w:name="ProductID" w:val="2021”"/>
        </w:smartTagPr>
        <w:r w:rsidRPr="001A4B27">
          <w:rPr>
            <w:color w:val="000000"/>
            <w:sz w:val="28"/>
            <w:szCs w:val="28"/>
          </w:rPr>
          <w:t>2021”</w:t>
        </w:r>
      </w:smartTag>
      <w:r w:rsidRPr="001A4B27">
        <w:rPr>
          <w:bCs/>
          <w:color w:val="000000"/>
          <w:sz w:val="28"/>
          <w:szCs w:val="28"/>
          <w:lang w:eastAsia="ar-SA"/>
        </w:rPr>
        <w:t xml:space="preserve">. </w:t>
      </w:r>
    </w:p>
    <w:p w:rsidR="00B21BB2" w:rsidRPr="001A4B27" w:rsidRDefault="00B21BB2" w:rsidP="00B21BB2">
      <w:pPr>
        <w:ind w:right="51" w:firstLine="714"/>
        <w:jc w:val="both"/>
        <w:rPr>
          <w:color w:val="000000"/>
          <w:sz w:val="28"/>
          <w:szCs w:val="28"/>
        </w:rPr>
      </w:pPr>
      <w:r w:rsidRPr="001A4B27">
        <w:rPr>
          <w:color w:val="000000"/>
          <w:sz w:val="28"/>
          <w:szCs w:val="28"/>
        </w:rPr>
        <w:t xml:space="preserve">В рамках розвитку спроможностей сил оборони України під час планування </w:t>
      </w:r>
      <w:r w:rsidRPr="001A4B27">
        <w:rPr>
          <w:bCs/>
          <w:color w:val="000000"/>
          <w:sz w:val="28"/>
          <w:szCs w:val="28"/>
          <w:lang w:eastAsia="ar-SA"/>
        </w:rPr>
        <w:t>українсько</w:t>
      </w:r>
      <w:r w:rsidRPr="001A4B27">
        <w:rPr>
          <w:color w:val="000000"/>
          <w:sz w:val="28"/>
          <w:szCs w:val="28"/>
        </w:rPr>
        <w:t xml:space="preserve">-американського навчання “Репід Трайдент – 2021” американською стороною підтримано пропозицію Національної гвардії України щодо проведення деяких епізодів навчання на території Міжнародного міжвідомчого багатопрофільного центру підготовки підрозділів “військова частина 3070 Національної гвардії України” (с. Старе, Київська обл.) із залученням підрозділів Національної гвардії України. </w:t>
      </w:r>
    </w:p>
    <w:p w:rsidR="00E7780D" w:rsidRPr="001A4B27" w:rsidRDefault="00E7780D" w:rsidP="005D0C9A">
      <w:pPr>
        <w:widowControl w:val="0"/>
        <w:shd w:val="clear" w:color="auto" w:fill="FFFFFF"/>
        <w:suppressAutoHyphens/>
        <w:autoSpaceDE w:val="0"/>
        <w:autoSpaceDN w:val="0"/>
        <w:adjustRightInd w:val="0"/>
        <w:ind w:firstLine="709"/>
        <w:jc w:val="both"/>
        <w:rPr>
          <w:bCs/>
          <w:color w:val="000000"/>
          <w:sz w:val="28"/>
          <w:szCs w:val="28"/>
          <w:lang w:eastAsia="ar-SA"/>
        </w:rPr>
      </w:pPr>
      <w:r w:rsidRPr="001A4B27">
        <w:rPr>
          <w:bCs/>
          <w:color w:val="000000"/>
          <w:sz w:val="28"/>
          <w:szCs w:val="28"/>
          <w:lang w:eastAsia="ar-SA"/>
        </w:rPr>
        <w:t xml:space="preserve">Проведення </w:t>
      </w:r>
      <w:r w:rsidR="00744714" w:rsidRPr="001A4B27">
        <w:rPr>
          <w:bCs/>
          <w:color w:val="000000"/>
          <w:sz w:val="28"/>
          <w:szCs w:val="28"/>
          <w:lang w:eastAsia="ar-SA"/>
        </w:rPr>
        <w:t xml:space="preserve">зазначеного </w:t>
      </w:r>
      <w:r w:rsidRPr="001A4B27">
        <w:rPr>
          <w:bCs/>
          <w:color w:val="000000"/>
          <w:sz w:val="28"/>
          <w:szCs w:val="28"/>
          <w:lang w:eastAsia="ar-SA"/>
        </w:rPr>
        <w:t xml:space="preserve">навчання на території України дозволить </w:t>
      </w:r>
      <w:r w:rsidRPr="001A4B27">
        <w:rPr>
          <w:color w:val="000000"/>
          <w:sz w:val="28"/>
          <w:szCs w:val="28"/>
        </w:rPr>
        <w:t>наростити спроможності щодо захисту територіальної цілісності і недоторканості держави</w:t>
      </w:r>
      <w:r w:rsidRPr="001A4B27">
        <w:rPr>
          <w:bCs/>
          <w:color w:val="000000"/>
          <w:sz w:val="28"/>
          <w:szCs w:val="28"/>
          <w:lang w:eastAsia="ar-SA"/>
        </w:rPr>
        <w:t xml:space="preserve">, підвищити рівень взаємосумісності національних підрозділів </w:t>
      </w:r>
      <w:r w:rsidR="00C3006E" w:rsidRPr="001A4B27">
        <w:rPr>
          <w:bCs/>
          <w:color w:val="000000"/>
          <w:sz w:val="28"/>
          <w:szCs w:val="28"/>
          <w:lang w:eastAsia="ar-SA"/>
        </w:rPr>
        <w:t xml:space="preserve">збройних сил </w:t>
      </w:r>
      <w:r w:rsidRPr="001A4B27">
        <w:rPr>
          <w:bCs/>
          <w:color w:val="000000"/>
          <w:sz w:val="28"/>
          <w:szCs w:val="28"/>
          <w:lang w:eastAsia="ar-SA"/>
        </w:rPr>
        <w:t xml:space="preserve">з підрозділами держав-членів НАТО під час спільних дій, посилити оперативну сумісність підрозділів Збройних Сил України з військами Альянсу в рамках Програми розширених можливостей НАТО. </w:t>
      </w:r>
    </w:p>
    <w:p w:rsidR="00E7780D" w:rsidRPr="001A4B27" w:rsidRDefault="00E7780D" w:rsidP="005D0C9A">
      <w:pPr>
        <w:shd w:val="clear" w:color="auto" w:fill="FFFFFF"/>
        <w:ind w:firstLine="709"/>
        <w:jc w:val="both"/>
        <w:rPr>
          <w:b/>
          <w:color w:val="000000"/>
          <w:sz w:val="28"/>
          <w:szCs w:val="28"/>
        </w:rPr>
      </w:pPr>
    </w:p>
    <w:p w:rsidR="00A83D49" w:rsidRPr="001A4B27" w:rsidRDefault="00A83D49" w:rsidP="005D0C9A">
      <w:pPr>
        <w:shd w:val="clear" w:color="auto" w:fill="FFFFFF"/>
        <w:ind w:firstLine="709"/>
        <w:jc w:val="both"/>
        <w:rPr>
          <w:b/>
          <w:color w:val="000000"/>
          <w:sz w:val="28"/>
          <w:szCs w:val="28"/>
        </w:rPr>
      </w:pPr>
      <w:r w:rsidRPr="001A4B27">
        <w:rPr>
          <w:b/>
          <w:color w:val="000000"/>
          <w:sz w:val="28"/>
          <w:szCs w:val="28"/>
        </w:rPr>
        <w:t>3. Основні положення проекту акта</w:t>
      </w:r>
    </w:p>
    <w:p w:rsidR="00491EBA" w:rsidRPr="001A4B27" w:rsidRDefault="00A83D49" w:rsidP="00491EBA">
      <w:pPr>
        <w:spacing w:before="120"/>
        <w:ind w:firstLine="709"/>
        <w:jc w:val="both"/>
        <w:rPr>
          <w:color w:val="000000"/>
          <w:sz w:val="28"/>
          <w:szCs w:val="28"/>
          <w:lang w:eastAsia="uk-UA"/>
        </w:rPr>
      </w:pPr>
      <w:r w:rsidRPr="001A4B27">
        <w:rPr>
          <w:color w:val="000000"/>
          <w:sz w:val="28"/>
          <w:szCs w:val="28"/>
          <w:lang w:eastAsia="uk-UA"/>
        </w:rPr>
        <w:t xml:space="preserve">Схвалення рішення Президента України про допуск підрозділів збройних сил інших держав на територію України для участі у </w:t>
      </w:r>
      <w:r w:rsidRPr="001A4B27">
        <w:rPr>
          <w:color w:val="000000"/>
          <w:sz w:val="28"/>
          <w:szCs w:val="28"/>
        </w:rPr>
        <w:t>багатонаціональн</w:t>
      </w:r>
      <w:r w:rsidR="00280698" w:rsidRPr="001A4B27">
        <w:rPr>
          <w:color w:val="000000"/>
          <w:sz w:val="28"/>
          <w:szCs w:val="28"/>
        </w:rPr>
        <w:t xml:space="preserve">ому </w:t>
      </w:r>
      <w:r w:rsidRPr="001A4B27">
        <w:rPr>
          <w:color w:val="000000"/>
          <w:sz w:val="28"/>
          <w:szCs w:val="28"/>
        </w:rPr>
        <w:t>навчанн</w:t>
      </w:r>
      <w:r w:rsidR="00280698" w:rsidRPr="001A4B27">
        <w:rPr>
          <w:color w:val="000000"/>
          <w:sz w:val="28"/>
          <w:szCs w:val="28"/>
        </w:rPr>
        <w:t xml:space="preserve">і </w:t>
      </w:r>
      <w:r w:rsidRPr="001A4B27">
        <w:rPr>
          <w:color w:val="000000"/>
          <w:sz w:val="28"/>
          <w:szCs w:val="28"/>
        </w:rPr>
        <w:t>“Об’єднані Зусилля – 2021”</w:t>
      </w:r>
      <w:r w:rsidR="00280698" w:rsidRPr="001A4B27">
        <w:rPr>
          <w:color w:val="000000"/>
          <w:sz w:val="28"/>
          <w:szCs w:val="28"/>
        </w:rPr>
        <w:t xml:space="preserve"> та українсько-американському навчанні “Репід Трайдент – 2021” </w:t>
      </w:r>
      <w:r w:rsidR="00491EBA" w:rsidRPr="001A4B27">
        <w:rPr>
          <w:color w:val="000000"/>
          <w:sz w:val="28"/>
          <w:szCs w:val="28"/>
          <w:lang w:eastAsia="uk-UA"/>
        </w:rPr>
        <w:t>з урахуванням зміни району проведення навчання та можливості залучення до участі в ньому підрозділів інших складових сектору безпеки і оборони України.</w:t>
      </w:r>
    </w:p>
    <w:p w:rsidR="00A83D49" w:rsidRPr="001A4B27" w:rsidRDefault="00A83D49" w:rsidP="005D0C9A">
      <w:pPr>
        <w:shd w:val="clear" w:color="auto" w:fill="FFFFFF"/>
        <w:ind w:firstLine="709"/>
        <w:jc w:val="both"/>
        <w:rPr>
          <w:b/>
          <w:color w:val="000000"/>
          <w:sz w:val="28"/>
          <w:szCs w:val="28"/>
        </w:rPr>
      </w:pPr>
      <w:r w:rsidRPr="001A4B27">
        <w:rPr>
          <w:b/>
          <w:color w:val="000000"/>
          <w:sz w:val="28"/>
          <w:szCs w:val="28"/>
        </w:rPr>
        <w:t>4. Правові аспекти</w:t>
      </w:r>
    </w:p>
    <w:p w:rsidR="00A83D49" w:rsidRPr="001A4B27" w:rsidRDefault="00A83D49" w:rsidP="005D0C9A">
      <w:pPr>
        <w:ind w:firstLine="709"/>
        <w:jc w:val="both"/>
        <w:rPr>
          <w:color w:val="000000"/>
          <w:sz w:val="28"/>
          <w:szCs w:val="28"/>
        </w:rPr>
      </w:pPr>
      <w:r w:rsidRPr="001A4B27">
        <w:rPr>
          <w:color w:val="000000"/>
          <w:sz w:val="28"/>
          <w:szCs w:val="28"/>
        </w:rPr>
        <w:t>У відповідній сфері суспільних відносин діють:</w:t>
      </w:r>
    </w:p>
    <w:p w:rsidR="00A83D49" w:rsidRPr="001A4B27" w:rsidRDefault="00A83D49" w:rsidP="005D0C9A">
      <w:pPr>
        <w:ind w:firstLine="709"/>
        <w:jc w:val="both"/>
        <w:rPr>
          <w:color w:val="000000"/>
          <w:sz w:val="28"/>
          <w:szCs w:val="28"/>
        </w:rPr>
      </w:pPr>
      <w:r w:rsidRPr="001A4B27">
        <w:rPr>
          <w:color w:val="000000"/>
          <w:sz w:val="28"/>
          <w:szCs w:val="28"/>
        </w:rPr>
        <w:t>Конституція України;</w:t>
      </w:r>
    </w:p>
    <w:p w:rsidR="00A83D49" w:rsidRPr="001A4B27" w:rsidRDefault="00A83D49" w:rsidP="005D0C9A">
      <w:pPr>
        <w:ind w:firstLine="709"/>
        <w:jc w:val="both"/>
        <w:rPr>
          <w:color w:val="000000"/>
          <w:sz w:val="28"/>
          <w:szCs w:val="28"/>
        </w:rPr>
      </w:pPr>
      <w:r w:rsidRPr="001A4B27">
        <w:rPr>
          <w:color w:val="000000"/>
          <w:sz w:val="28"/>
          <w:szCs w:val="28"/>
        </w:rPr>
        <w:t xml:space="preserve">Закон України “Про порядок допуску та умови перебування підрозділів збройних сил інших держав на території України”. </w:t>
      </w:r>
    </w:p>
    <w:p w:rsidR="00A83D49" w:rsidRPr="001A4B27" w:rsidRDefault="00A83D49" w:rsidP="005D0C9A">
      <w:pPr>
        <w:shd w:val="clear" w:color="auto" w:fill="FFFFFF"/>
        <w:ind w:firstLine="709"/>
        <w:jc w:val="both"/>
        <w:rPr>
          <w:b/>
          <w:color w:val="000000"/>
          <w:sz w:val="28"/>
          <w:szCs w:val="28"/>
        </w:rPr>
      </w:pPr>
      <w:r w:rsidRPr="001A4B27">
        <w:rPr>
          <w:b/>
          <w:color w:val="000000"/>
          <w:sz w:val="28"/>
          <w:szCs w:val="28"/>
        </w:rPr>
        <w:t>5. Фінансово-економічне обґрунтування</w:t>
      </w:r>
    </w:p>
    <w:p w:rsidR="00A83D49" w:rsidRPr="001A4B27" w:rsidRDefault="00A83D49" w:rsidP="001B4E76">
      <w:pPr>
        <w:widowControl w:val="0"/>
        <w:tabs>
          <w:tab w:val="left" w:pos="0"/>
        </w:tabs>
        <w:autoSpaceDE w:val="0"/>
        <w:autoSpaceDN w:val="0"/>
        <w:adjustRightInd w:val="0"/>
        <w:ind w:firstLine="709"/>
        <w:jc w:val="both"/>
        <w:rPr>
          <w:sz w:val="28"/>
          <w:szCs w:val="28"/>
        </w:rPr>
      </w:pPr>
      <w:r w:rsidRPr="001A4B27">
        <w:rPr>
          <w:color w:val="000000"/>
          <w:sz w:val="28"/>
          <w:szCs w:val="28"/>
        </w:rPr>
        <w:t>Фінансування витрат, пов’язаних із підготовкою та проведенням багатонаціональн</w:t>
      </w:r>
      <w:r w:rsidR="007163AE" w:rsidRPr="001A4B27">
        <w:rPr>
          <w:color w:val="000000"/>
          <w:sz w:val="28"/>
          <w:szCs w:val="28"/>
        </w:rPr>
        <w:t xml:space="preserve">ого </w:t>
      </w:r>
      <w:r w:rsidRPr="001A4B27">
        <w:rPr>
          <w:color w:val="000000"/>
          <w:sz w:val="28"/>
          <w:szCs w:val="28"/>
        </w:rPr>
        <w:t>навчан</w:t>
      </w:r>
      <w:r w:rsidR="007163AE" w:rsidRPr="001A4B27">
        <w:rPr>
          <w:color w:val="000000"/>
          <w:sz w:val="28"/>
          <w:szCs w:val="28"/>
        </w:rPr>
        <w:t xml:space="preserve">ня </w:t>
      </w:r>
      <w:r w:rsidRPr="001A4B27">
        <w:rPr>
          <w:color w:val="000000"/>
          <w:sz w:val="28"/>
          <w:szCs w:val="28"/>
        </w:rPr>
        <w:t xml:space="preserve">“Об’єднані Зусилля – 2021” на території України у 2021 році, в сумі </w:t>
      </w:r>
      <w:r w:rsidR="006D0F40" w:rsidRPr="001A4B27">
        <w:rPr>
          <w:sz w:val="28"/>
          <w:szCs w:val="28"/>
        </w:rPr>
        <w:t xml:space="preserve">22 267,50 </w:t>
      </w:r>
      <w:r w:rsidRPr="001A4B27">
        <w:rPr>
          <w:color w:val="000000"/>
          <w:sz w:val="28"/>
          <w:szCs w:val="28"/>
        </w:rPr>
        <w:t xml:space="preserve">тис. гривень планується здійснити в межах </w:t>
      </w:r>
      <w:r w:rsidR="001D1E80" w:rsidRPr="001A4B27">
        <w:rPr>
          <w:sz w:val="28"/>
          <w:szCs w:val="28"/>
        </w:rPr>
        <w:t xml:space="preserve">видатків </w:t>
      </w:r>
      <w:r w:rsidRPr="001A4B27">
        <w:rPr>
          <w:sz w:val="28"/>
          <w:szCs w:val="28"/>
        </w:rPr>
        <w:t>Міністерства оборони України на 2021 рік за бюджетною програмою “Забезпечення діяльності Збройних Сил України, підготовка кадрів і військ, медичне забезпечення особового складу, ветеранів військової служби та членів їхніх сімей, ветеранів війни” (КПКВ 2101020)</w:t>
      </w:r>
      <w:r w:rsidR="001B4E76" w:rsidRPr="001A4B27">
        <w:rPr>
          <w:sz w:val="28"/>
          <w:szCs w:val="28"/>
        </w:rPr>
        <w:t xml:space="preserve">. </w:t>
      </w:r>
    </w:p>
    <w:p w:rsidR="00491EBA" w:rsidRPr="001A4B27" w:rsidRDefault="00491EBA" w:rsidP="001B4E76">
      <w:pPr>
        <w:widowControl w:val="0"/>
        <w:tabs>
          <w:tab w:val="left" w:pos="0"/>
        </w:tabs>
        <w:autoSpaceDE w:val="0"/>
        <w:autoSpaceDN w:val="0"/>
        <w:adjustRightInd w:val="0"/>
        <w:ind w:firstLine="709"/>
        <w:jc w:val="both"/>
        <w:rPr>
          <w:sz w:val="28"/>
          <w:szCs w:val="28"/>
        </w:rPr>
      </w:pPr>
      <w:r w:rsidRPr="001A4B27">
        <w:rPr>
          <w:sz w:val="28"/>
          <w:szCs w:val="28"/>
        </w:rPr>
        <w:t xml:space="preserve">Проведення українсько-американського навчання “Репід </w:t>
      </w:r>
      <w:r w:rsidRPr="001A4B27">
        <w:rPr>
          <w:sz w:val="28"/>
          <w:szCs w:val="28"/>
        </w:rPr>
        <w:br/>
        <w:t xml:space="preserve">Трайдент – 2021” на території Міжнародного міжвідомчого багатопрофільного центру підготовки підрозділів “військова частина 3070 Національної гвардії України” буде здійснюватися в межах затверджених для Національної гвардії України бюджетних призначень на 2021 рік. </w:t>
      </w:r>
    </w:p>
    <w:p w:rsidR="00491EBA" w:rsidRPr="001A4B27" w:rsidRDefault="00491EBA" w:rsidP="001B4E76">
      <w:pPr>
        <w:widowControl w:val="0"/>
        <w:tabs>
          <w:tab w:val="left" w:pos="0"/>
        </w:tabs>
        <w:autoSpaceDE w:val="0"/>
        <w:autoSpaceDN w:val="0"/>
        <w:adjustRightInd w:val="0"/>
        <w:ind w:firstLine="709"/>
        <w:jc w:val="both"/>
        <w:rPr>
          <w:sz w:val="28"/>
          <w:szCs w:val="28"/>
        </w:rPr>
      </w:pPr>
      <w:r w:rsidRPr="001A4B27">
        <w:rPr>
          <w:sz w:val="28"/>
          <w:szCs w:val="28"/>
        </w:rPr>
        <w:t xml:space="preserve">Забезпечення участі в українсько-американському навчанні “Репід Трайдент – 2021” підрозділів складових сектору безпеки і оборони України буде здійснюватися за рахунок органів сектору безпеки і оборони України, які </w:t>
      </w:r>
      <w:r w:rsidR="009E6095" w:rsidRPr="001A4B27">
        <w:rPr>
          <w:sz w:val="28"/>
          <w:szCs w:val="28"/>
        </w:rPr>
        <w:t>направляють підрозділи,</w:t>
      </w:r>
      <w:r w:rsidRPr="001A4B27">
        <w:rPr>
          <w:sz w:val="28"/>
          <w:szCs w:val="28"/>
        </w:rPr>
        <w:t xml:space="preserve"> </w:t>
      </w:r>
      <w:r w:rsidR="009E6095" w:rsidRPr="001A4B27">
        <w:rPr>
          <w:sz w:val="28"/>
          <w:szCs w:val="28"/>
        </w:rPr>
        <w:t xml:space="preserve">та </w:t>
      </w:r>
      <w:r w:rsidRPr="001A4B27">
        <w:rPr>
          <w:sz w:val="28"/>
          <w:szCs w:val="28"/>
        </w:rPr>
        <w:t xml:space="preserve">в межах </w:t>
      </w:r>
      <w:r w:rsidR="001E448F" w:rsidRPr="001A4B27">
        <w:rPr>
          <w:sz w:val="28"/>
          <w:szCs w:val="28"/>
        </w:rPr>
        <w:t xml:space="preserve">затверджених для них </w:t>
      </w:r>
      <w:r w:rsidRPr="001A4B27">
        <w:rPr>
          <w:sz w:val="28"/>
          <w:szCs w:val="28"/>
        </w:rPr>
        <w:t>бюджетних призначень на 2021 рік.</w:t>
      </w:r>
    </w:p>
    <w:p w:rsidR="0015782D" w:rsidRPr="001A4B27" w:rsidRDefault="0015782D" w:rsidP="005D0C9A">
      <w:pPr>
        <w:shd w:val="clear" w:color="auto" w:fill="FFFFFF"/>
        <w:ind w:firstLine="709"/>
        <w:jc w:val="both"/>
        <w:rPr>
          <w:b/>
          <w:color w:val="000000"/>
          <w:sz w:val="28"/>
          <w:szCs w:val="28"/>
        </w:rPr>
      </w:pPr>
    </w:p>
    <w:p w:rsidR="00A83D49" w:rsidRPr="001A4B27" w:rsidRDefault="00A83D49" w:rsidP="005D0C9A">
      <w:pPr>
        <w:shd w:val="clear" w:color="auto" w:fill="FFFFFF"/>
        <w:ind w:firstLine="709"/>
        <w:jc w:val="both"/>
        <w:rPr>
          <w:b/>
          <w:color w:val="000000"/>
          <w:sz w:val="28"/>
          <w:szCs w:val="28"/>
        </w:rPr>
      </w:pPr>
      <w:r w:rsidRPr="001A4B27">
        <w:rPr>
          <w:b/>
          <w:color w:val="000000"/>
          <w:sz w:val="28"/>
          <w:szCs w:val="28"/>
        </w:rPr>
        <w:t>6. Позиція заінтересованих сторін</w:t>
      </w:r>
    </w:p>
    <w:p w:rsidR="00423B83" w:rsidRPr="001A4B27" w:rsidRDefault="00423B83" w:rsidP="00423B83">
      <w:pPr>
        <w:tabs>
          <w:tab w:val="left" w:pos="0"/>
        </w:tabs>
        <w:ind w:firstLine="709"/>
        <w:jc w:val="both"/>
        <w:rPr>
          <w:sz w:val="28"/>
          <w:szCs w:val="28"/>
        </w:rPr>
      </w:pPr>
      <w:r w:rsidRPr="001A4B27">
        <w:rPr>
          <w:sz w:val="28"/>
          <w:szCs w:val="28"/>
        </w:rPr>
        <w:t>Проєкт Закону погоджено без зауважень з Міністерством закордонних справ України, Міністерством економіки України, Міністерством внутрішніх справ України, Міністерством інфраструктури України, Службою безпеки України, Міністерством фінансів України, Міністерством цифрової трансформації України.</w:t>
      </w:r>
    </w:p>
    <w:p w:rsidR="00423B83" w:rsidRPr="001A4B27" w:rsidRDefault="00423B83" w:rsidP="00423B83">
      <w:pPr>
        <w:tabs>
          <w:tab w:val="left" w:pos="0"/>
        </w:tabs>
        <w:ind w:firstLine="709"/>
        <w:jc w:val="both"/>
        <w:rPr>
          <w:sz w:val="28"/>
          <w:szCs w:val="28"/>
        </w:rPr>
      </w:pPr>
      <w:r w:rsidRPr="001A4B27">
        <w:rPr>
          <w:sz w:val="28"/>
          <w:szCs w:val="28"/>
        </w:rPr>
        <w:t>За результатами проведення Міністерством юстиції України правової експертизи надано позитивний висновок.</w:t>
      </w:r>
    </w:p>
    <w:p w:rsidR="005D0C9A" w:rsidRPr="001A4B27" w:rsidRDefault="005D0C9A" w:rsidP="005D0C9A">
      <w:pPr>
        <w:widowControl w:val="0"/>
        <w:tabs>
          <w:tab w:val="left" w:pos="0"/>
        </w:tabs>
        <w:autoSpaceDE w:val="0"/>
        <w:autoSpaceDN w:val="0"/>
        <w:adjustRightInd w:val="0"/>
        <w:ind w:firstLine="709"/>
        <w:jc w:val="both"/>
        <w:rPr>
          <w:color w:val="FF0000"/>
          <w:sz w:val="28"/>
          <w:szCs w:val="28"/>
        </w:rPr>
      </w:pPr>
    </w:p>
    <w:p w:rsidR="00A83D49" w:rsidRPr="001A4B27" w:rsidRDefault="00A83D49" w:rsidP="00FE18C1">
      <w:pPr>
        <w:shd w:val="clear" w:color="auto" w:fill="FFFFFF"/>
        <w:ind w:firstLine="709"/>
        <w:jc w:val="both"/>
        <w:rPr>
          <w:b/>
          <w:color w:val="000000"/>
          <w:sz w:val="28"/>
          <w:szCs w:val="28"/>
        </w:rPr>
      </w:pPr>
      <w:r w:rsidRPr="001A4B27">
        <w:rPr>
          <w:b/>
          <w:color w:val="000000"/>
          <w:sz w:val="28"/>
          <w:szCs w:val="28"/>
        </w:rPr>
        <w:t>7. Оцінка відповідності</w:t>
      </w:r>
    </w:p>
    <w:p w:rsidR="00D74B84" w:rsidRPr="001A4B27" w:rsidRDefault="00D74B84" w:rsidP="00D74B84">
      <w:pPr>
        <w:shd w:val="clear" w:color="auto" w:fill="FFFFFF"/>
        <w:ind w:firstLine="709"/>
        <w:jc w:val="both"/>
        <w:rPr>
          <w:sz w:val="28"/>
          <w:szCs w:val="28"/>
        </w:rPr>
      </w:pPr>
      <w:r w:rsidRPr="001A4B27">
        <w:rPr>
          <w:sz w:val="28"/>
          <w:szCs w:val="28"/>
        </w:rPr>
        <w:t>Проєкт Закону не містить положень, що стосуються зобов’язань України у сфері європейської інтеграції.</w:t>
      </w:r>
    </w:p>
    <w:p w:rsidR="00D74B84" w:rsidRPr="001A4B27" w:rsidRDefault="00D74B84" w:rsidP="00D74B84">
      <w:pPr>
        <w:shd w:val="clear" w:color="auto" w:fill="FFFFFF"/>
        <w:ind w:firstLine="709"/>
        <w:jc w:val="both"/>
        <w:rPr>
          <w:sz w:val="28"/>
          <w:szCs w:val="28"/>
        </w:rPr>
      </w:pPr>
      <w:r w:rsidRPr="001A4B27">
        <w:rPr>
          <w:sz w:val="28"/>
          <w:szCs w:val="28"/>
        </w:rPr>
        <w:t>Проєкт Закону не містить положень, що стосуються прав та свобод, гарантованих Конвенцією про захист прав людини і основоположних свобод</w:t>
      </w:r>
    </w:p>
    <w:p w:rsidR="00D74B84" w:rsidRPr="001A4B27" w:rsidRDefault="00D74B84" w:rsidP="00D74B84">
      <w:pPr>
        <w:shd w:val="clear" w:color="auto" w:fill="FFFFFF"/>
        <w:ind w:firstLine="709"/>
        <w:jc w:val="both"/>
        <w:rPr>
          <w:sz w:val="28"/>
          <w:szCs w:val="28"/>
        </w:rPr>
      </w:pPr>
      <w:r w:rsidRPr="001A4B27">
        <w:rPr>
          <w:sz w:val="28"/>
          <w:szCs w:val="28"/>
        </w:rPr>
        <w:lastRenderedPageBreak/>
        <w:t>Проєкт Закону не містить положень, що впливають на забезпечення рівних прав та можливостей жінок і чоловіків.</w:t>
      </w:r>
    </w:p>
    <w:p w:rsidR="00D74B84" w:rsidRPr="001A4B27" w:rsidRDefault="00D74B84" w:rsidP="00D74B84">
      <w:pPr>
        <w:shd w:val="clear" w:color="auto" w:fill="FFFFFF"/>
        <w:ind w:firstLine="709"/>
        <w:jc w:val="both"/>
        <w:rPr>
          <w:sz w:val="28"/>
          <w:szCs w:val="28"/>
        </w:rPr>
      </w:pPr>
      <w:r w:rsidRPr="001A4B27">
        <w:rPr>
          <w:sz w:val="28"/>
          <w:szCs w:val="28"/>
        </w:rPr>
        <w:t>Проєкт Закону не містить положень, що містять ризики вчинення корупційних правопорушень та правопорушень, пов’язаних з корупцією.</w:t>
      </w:r>
    </w:p>
    <w:p w:rsidR="00D74B84" w:rsidRPr="001A4B27" w:rsidRDefault="00D74B84" w:rsidP="00D74B84">
      <w:pPr>
        <w:shd w:val="clear" w:color="auto" w:fill="FFFFFF"/>
        <w:ind w:firstLine="709"/>
        <w:jc w:val="both"/>
        <w:rPr>
          <w:sz w:val="28"/>
          <w:szCs w:val="28"/>
        </w:rPr>
      </w:pPr>
      <w:r w:rsidRPr="001A4B27">
        <w:rPr>
          <w:sz w:val="28"/>
          <w:szCs w:val="28"/>
        </w:rPr>
        <w:t>Проєкт Закону не містить положень, що створюють підстави для дискримінації.</w:t>
      </w:r>
    </w:p>
    <w:p w:rsidR="00D74B84" w:rsidRPr="001A4B27" w:rsidRDefault="00D74B84" w:rsidP="00D74B84">
      <w:pPr>
        <w:shd w:val="clear" w:color="auto" w:fill="FFFFFF"/>
        <w:ind w:firstLine="709"/>
        <w:jc w:val="both"/>
        <w:rPr>
          <w:sz w:val="28"/>
          <w:szCs w:val="28"/>
        </w:rPr>
      </w:pPr>
      <w:r w:rsidRPr="001A4B27">
        <w:rPr>
          <w:sz w:val="28"/>
          <w:szCs w:val="28"/>
        </w:rPr>
        <w:t>Проєкт Закону не надсилався до Національного агентства з питань запобігання корупції для визначення необхідності проведення антикорупційної експертизи у зв’язку з відсутністю положень, що містять ризики вчинення корупційних правопорушень та правопорушень, пов’язаних з корупцією.</w:t>
      </w:r>
    </w:p>
    <w:p w:rsidR="00491EBA" w:rsidRPr="001A4B27" w:rsidRDefault="00491EBA" w:rsidP="00FE18C1">
      <w:pPr>
        <w:shd w:val="clear" w:color="auto" w:fill="FFFFFF"/>
        <w:ind w:firstLine="709"/>
        <w:jc w:val="both"/>
        <w:rPr>
          <w:b/>
          <w:color w:val="000000"/>
          <w:sz w:val="28"/>
          <w:szCs w:val="28"/>
        </w:rPr>
      </w:pPr>
    </w:p>
    <w:p w:rsidR="00A83D49" w:rsidRPr="001A4B27" w:rsidRDefault="00A83D49" w:rsidP="00FE18C1">
      <w:pPr>
        <w:shd w:val="clear" w:color="auto" w:fill="FFFFFF"/>
        <w:ind w:firstLine="709"/>
        <w:jc w:val="both"/>
        <w:rPr>
          <w:b/>
          <w:color w:val="000000"/>
          <w:sz w:val="28"/>
          <w:szCs w:val="28"/>
        </w:rPr>
      </w:pPr>
      <w:r w:rsidRPr="001A4B27">
        <w:rPr>
          <w:b/>
          <w:color w:val="000000"/>
          <w:sz w:val="28"/>
          <w:szCs w:val="28"/>
        </w:rPr>
        <w:t>8. Прогноз результатів</w:t>
      </w:r>
    </w:p>
    <w:p w:rsidR="00A83D49" w:rsidRPr="001A4B27" w:rsidRDefault="00A83D49" w:rsidP="00FE18C1">
      <w:pPr>
        <w:ind w:firstLine="709"/>
        <w:jc w:val="both"/>
        <w:rPr>
          <w:color w:val="000000"/>
          <w:sz w:val="28"/>
          <w:szCs w:val="28"/>
          <w:lang w:eastAsia="uk-UA"/>
        </w:rPr>
      </w:pPr>
      <w:r w:rsidRPr="001A4B27">
        <w:rPr>
          <w:color w:val="000000"/>
          <w:sz w:val="28"/>
          <w:szCs w:val="28"/>
          <w:lang w:eastAsia="uk-UA"/>
        </w:rPr>
        <w:t>Прийняття Закону забезпечить виконання завдань у сфері безпеки і оборони в загальному контексті реалізації пріоритетного зовнішньополітичного курсу держави, підвищить ефективність реалізації національних програм щодо розвитку власних збройних сил, а  також надасть  можливість  збільшити  фінансові надходження до національної економіки за рахунок надання відповідних товарів (робіт, послуг) для підрозділів інших держав.</w:t>
      </w:r>
    </w:p>
    <w:p w:rsidR="00A83D49" w:rsidRPr="001A4B27" w:rsidRDefault="00A83D49" w:rsidP="005D0C9A">
      <w:pPr>
        <w:widowControl w:val="0"/>
        <w:tabs>
          <w:tab w:val="left" w:pos="0"/>
        </w:tabs>
        <w:autoSpaceDE w:val="0"/>
        <w:autoSpaceDN w:val="0"/>
        <w:adjustRightInd w:val="0"/>
        <w:ind w:firstLine="709"/>
        <w:jc w:val="both"/>
        <w:rPr>
          <w:color w:val="000000"/>
          <w:sz w:val="28"/>
          <w:szCs w:val="28"/>
        </w:rPr>
      </w:pPr>
    </w:p>
    <w:p w:rsidR="00A83D49" w:rsidRPr="001A4B27" w:rsidRDefault="00A83D49" w:rsidP="005D0C9A">
      <w:pPr>
        <w:widowControl w:val="0"/>
        <w:tabs>
          <w:tab w:val="left" w:pos="0"/>
        </w:tabs>
        <w:autoSpaceDE w:val="0"/>
        <w:autoSpaceDN w:val="0"/>
        <w:adjustRightInd w:val="0"/>
        <w:ind w:firstLine="709"/>
        <w:jc w:val="both"/>
        <w:rPr>
          <w:color w:val="000000"/>
          <w:sz w:val="28"/>
          <w:szCs w:val="28"/>
        </w:rPr>
      </w:pPr>
    </w:p>
    <w:p w:rsidR="00E452E0" w:rsidRDefault="00E452E0" w:rsidP="00E452E0">
      <w:pPr>
        <w:tabs>
          <w:tab w:val="left" w:pos="708"/>
          <w:tab w:val="center" w:pos="4677"/>
          <w:tab w:val="right" w:pos="9355"/>
        </w:tabs>
        <w:suppressAutoHyphens/>
        <w:rPr>
          <w:bCs/>
          <w:color w:val="000000"/>
          <w:sz w:val="28"/>
          <w:szCs w:val="28"/>
        </w:rPr>
      </w:pPr>
      <w:r>
        <w:rPr>
          <w:color w:val="000000"/>
          <w:sz w:val="28"/>
          <w:szCs w:val="28"/>
          <w:lang w:eastAsia="ar-SA"/>
        </w:rPr>
        <w:t xml:space="preserve">Міністр оборони України                                                                  Андрій ТАРАН </w:t>
      </w:r>
    </w:p>
    <w:p w:rsidR="00A83D49" w:rsidRPr="001A4B27" w:rsidRDefault="00A83D49" w:rsidP="005D0C9A">
      <w:pPr>
        <w:tabs>
          <w:tab w:val="left" w:pos="708"/>
          <w:tab w:val="center" w:pos="4677"/>
          <w:tab w:val="right" w:pos="9355"/>
        </w:tabs>
        <w:suppressAutoHyphens/>
        <w:jc w:val="both"/>
        <w:rPr>
          <w:color w:val="000000"/>
          <w:sz w:val="28"/>
          <w:szCs w:val="28"/>
          <w:lang w:eastAsia="ar-SA"/>
        </w:rPr>
      </w:pPr>
    </w:p>
    <w:p w:rsidR="00A83D49" w:rsidRPr="005D2E4E" w:rsidRDefault="00A83D49" w:rsidP="005D2E4E">
      <w:pPr>
        <w:widowControl w:val="0"/>
        <w:autoSpaceDE w:val="0"/>
        <w:autoSpaceDN w:val="0"/>
        <w:adjustRightInd w:val="0"/>
      </w:pPr>
      <w:r w:rsidRPr="001A4B27">
        <w:rPr>
          <w:color w:val="000000"/>
          <w:spacing w:val="5"/>
          <w:sz w:val="28"/>
          <w:szCs w:val="28"/>
        </w:rPr>
        <w:t>___   ___________ 2021 р.</w:t>
      </w:r>
    </w:p>
    <w:sectPr w:rsidR="00A83D49" w:rsidRPr="005D2E4E" w:rsidSect="00433FF9">
      <w:headerReference w:type="default" r:id="rId9"/>
      <w:pgSz w:w="11906" w:h="16838" w:code="9"/>
      <w:pgMar w:top="922" w:right="567" w:bottom="851" w:left="1701"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3F58" w:rsidRDefault="00243F58" w:rsidP="00A9196C">
      <w:r>
        <w:separator/>
      </w:r>
    </w:p>
  </w:endnote>
  <w:endnote w:type="continuationSeparator" w:id="0">
    <w:p w:rsidR="00243F58" w:rsidRDefault="00243F58" w:rsidP="00A91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3F58" w:rsidRDefault="00243F58" w:rsidP="00A9196C">
      <w:r>
        <w:separator/>
      </w:r>
    </w:p>
  </w:footnote>
  <w:footnote w:type="continuationSeparator" w:id="0">
    <w:p w:rsidR="00243F58" w:rsidRDefault="00243F58" w:rsidP="00A919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2061828"/>
      <w:docPartObj>
        <w:docPartGallery w:val="Page Numbers (Top of Page)"/>
        <w:docPartUnique/>
      </w:docPartObj>
    </w:sdtPr>
    <w:sdtEndPr>
      <w:rPr>
        <w:sz w:val="28"/>
        <w:szCs w:val="28"/>
      </w:rPr>
    </w:sdtEndPr>
    <w:sdtContent>
      <w:p w:rsidR="00EB4499" w:rsidRPr="00EB4499" w:rsidRDefault="00EB4499">
        <w:pPr>
          <w:pStyle w:val="a9"/>
          <w:jc w:val="center"/>
          <w:rPr>
            <w:sz w:val="28"/>
            <w:szCs w:val="28"/>
          </w:rPr>
        </w:pPr>
        <w:r w:rsidRPr="00EB4499">
          <w:rPr>
            <w:sz w:val="28"/>
            <w:szCs w:val="28"/>
          </w:rPr>
          <w:fldChar w:fldCharType="begin"/>
        </w:r>
        <w:r w:rsidRPr="00EB4499">
          <w:rPr>
            <w:sz w:val="28"/>
            <w:szCs w:val="28"/>
          </w:rPr>
          <w:instrText>PAGE   \* MERGEFORMAT</w:instrText>
        </w:r>
        <w:r w:rsidRPr="00EB4499">
          <w:rPr>
            <w:sz w:val="28"/>
            <w:szCs w:val="28"/>
          </w:rPr>
          <w:fldChar w:fldCharType="separate"/>
        </w:r>
        <w:r w:rsidR="00D0397A">
          <w:rPr>
            <w:noProof/>
            <w:sz w:val="28"/>
            <w:szCs w:val="28"/>
          </w:rPr>
          <w:t>3</w:t>
        </w:r>
        <w:r w:rsidRPr="00EB4499">
          <w:rPr>
            <w:sz w:val="28"/>
            <w:szCs w:val="28"/>
          </w:rPr>
          <w:fldChar w:fldCharType="end"/>
        </w:r>
      </w:p>
    </w:sdtContent>
  </w:sdt>
  <w:p w:rsidR="00EB4499" w:rsidRDefault="00EB4499">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5D0"/>
    <w:rsid w:val="00032AEB"/>
    <w:rsid w:val="00035093"/>
    <w:rsid w:val="00062132"/>
    <w:rsid w:val="000662F4"/>
    <w:rsid w:val="0008693C"/>
    <w:rsid w:val="00090CCF"/>
    <w:rsid w:val="00096EDA"/>
    <w:rsid w:val="00097FC6"/>
    <w:rsid w:val="000B1607"/>
    <w:rsid w:val="00101CA3"/>
    <w:rsid w:val="00102B55"/>
    <w:rsid w:val="00135E5F"/>
    <w:rsid w:val="001362CA"/>
    <w:rsid w:val="0015130A"/>
    <w:rsid w:val="0015782D"/>
    <w:rsid w:val="00186A5F"/>
    <w:rsid w:val="001A4B27"/>
    <w:rsid w:val="001B4E76"/>
    <w:rsid w:val="001C0AEE"/>
    <w:rsid w:val="001C0CB2"/>
    <w:rsid w:val="001D1E80"/>
    <w:rsid w:val="001D47DC"/>
    <w:rsid w:val="001D703B"/>
    <w:rsid w:val="001E4463"/>
    <w:rsid w:val="001E448F"/>
    <w:rsid w:val="00212C7C"/>
    <w:rsid w:val="00214619"/>
    <w:rsid w:val="0021556C"/>
    <w:rsid w:val="00226C8D"/>
    <w:rsid w:val="00234783"/>
    <w:rsid w:val="00243F58"/>
    <w:rsid w:val="00274E16"/>
    <w:rsid w:val="00280698"/>
    <w:rsid w:val="002A1FAA"/>
    <w:rsid w:val="002D35E2"/>
    <w:rsid w:val="002D6AAD"/>
    <w:rsid w:val="002F1669"/>
    <w:rsid w:val="003102F6"/>
    <w:rsid w:val="0032370A"/>
    <w:rsid w:val="0032405D"/>
    <w:rsid w:val="00340DDE"/>
    <w:rsid w:val="0036624B"/>
    <w:rsid w:val="0036779C"/>
    <w:rsid w:val="0039026B"/>
    <w:rsid w:val="003B378D"/>
    <w:rsid w:val="003C115A"/>
    <w:rsid w:val="003C3D38"/>
    <w:rsid w:val="003D035C"/>
    <w:rsid w:val="003F7738"/>
    <w:rsid w:val="0040584F"/>
    <w:rsid w:val="0041435A"/>
    <w:rsid w:val="0041701D"/>
    <w:rsid w:val="00420A7B"/>
    <w:rsid w:val="00423B83"/>
    <w:rsid w:val="00427ED5"/>
    <w:rsid w:val="00433FF9"/>
    <w:rsid w:val="00463767"/>
    <w:rsid w:val="00476C6A"/>
    <w:rsid w:val="00491EBA"/>
    <w:rsid w:val="004945E0"/>
    <w:rsid w:val="004B239F"/>
    <w:rsid w:val="004B2979"/>
    <w:rsid w:val="004B5941"/>
    <w:rsid w:val="004B6DE0"/>
    <w:rsid w:val="004C19CA"/>
    <w:rsid w:val="004F07BF"/>
    <w:rsid w:val="00506401"/>
    <w:rsid w:val="005253C5"/>
    <w:rsid w:val="0053318A"/>
    <w:rsid w:val="00553EA6"/>
    <w:rsid w:val="00560473"/>
    <w:rsid w:val="0056106B"/>
    <w:rsid w:val="00562BB9"/>
    <w:rsid w:val="005B7A56"/>
    <w:rsid w:val="005C5360"/>
    <w:rsid w:val="005D097D"/>
    <w:rsid w:val="005D0C9A"/>
    <w:rsid w:val="005D0DF1"/>
    <w:rsid w:val="005D1EDB"/>
    <w:rsid w:val="005D2E4E"/>
    <w:rsid w:val="005D4CE0"/>
    <w:rsid w:val="005D7C8F"/>
    <w:rsid w:val="005E424B"/>
    <w:rsid w:val="00613C42"/>
    <w:rsid w:val="006519BD"/>
    <w:rsid w:val="00653EAC"/>
    <w:rsid w:val="006713F4"/>
    <w:rsid w:val="0067219E"/>
    <w:rsid w:val="006836F5"/>
    <w:rsid w:val="006C4C68"/>
    <w:rsid w:val="006C6E7A"/>
    <w:rsid w:val="006D0F40"/>
    <w:rsid w:val="006D4792"/>
    <w:rsid w:val="006E6534"/>
    <w:rsid w:val="00706513"/>
    <w:rsid w:val="00712F2D"/>
    <w:rsid w:val="007163AE"/>
    <w:rsid w:val="00740362"/>
    <w:rsid w:val="00744714"/>
    <w:rsid w:val="007707DA"/>
    <w:rsid w:val="007751BD"/>
    <w:rsid w:val="007B4574"/>
    <w:rsid w:val="007B7087"/>
    <w:rsid w:val="007D1BC1"/>
    <w:rsid w:val="007F795C"/>
    <w:rsid w:val="0083433A"/>
    <w:rsid w:val="008511C9"/>
    <w:rsid w:val="0085587E"/>
    <w:rsid w:val="008651ED"/>
    <w:rsid w:val="0087675E"/>
    <w:rsid w:val="00881D1C"/>
    <w:rsid w:val="008829BC"/>
    <w:rsid w:val="00885173"/>
    <w:rsid w:val="008B0E71"/>
    <w:rsid w:val="008B2CE6"/>
    <w:rsid w:val="008D0282"/>
    <w:rsid w:val="008E2153"/>
    <w:rsid w:val="008F1864"/>
    <w:rsid w:val="00902936"/>
    <w:rsid w:val="00917F48"/>
    <w:rsid w:val="00932F8F"/>
    <w:rsid w:val="00961CF6"/>
    <w:rsid w:val="009672F2"/>
    <w:rsid w:val="009A5CAE"/>
    <w:rsid w:val="009B2CAA"/>
    <w:rsid w:val="009D7764"/>
    <w:rsid w:val="009E6095"/>
    <w:rsid w:val="00A02EBF"/>
    <w:rsid w:val="00A20174"/>
    <w:rsid w:val="00A664FA"/>
    <w:rsid w:val="00A73410"/>
    <w:rsid w:val="00A81A2E"/>
    <w:rsid w:val="00A83D49"/>
    <w:rsid w:val="00A9196C"/>
    <w:rsid w:val="00AB04B8"/>
    <w:rsid w:val="00AD333C"/>
    <w:rsid w:val="00AE4239"/>
    <w:rsid w:val="00AF39A6"/>
    <w:rsid w:val="00B025B1"/>
    <w:rsid w:val="00B10718"/>
    <w:rsid w:val="00B21BB2"/>
    <w:rsid w:val="00B2613C"/>
    <w:rsid w:val="00B2691B"/>
    <w:rsid w:val="00B33354"/>
    <w:rsid w:val="00B52DF6"/>
    <w:rsid w:val="00B56A56"/>
    <w:rsid w:val="00B616E0"/>
    <w:rsid w:val="00B67999"/>
    <w:rsid w:val="00B90FCB"/>
    <w:rsid w:val="00BA0C54"/>
    <w:rsid w:val="00BA53F8"/>
    <w:rsid w:val="00BB2C04"/>
    <w:rsid w:val="00BC20F5"/>
    <w:rsid w:val="00BD51F7"/>
    <w:rsid w:val="00C031A9"/>
    <w:rsid w:val="00C045CE"/>
    <w:rsid w:val="00C13497"/>
    <w:rsid w:val="00C1715D"/>
    <w:rsid w:val="00C25B90"/>
    <w:rsid w:val="00C3006E"/>
    <w:rsid w:val="00C33374"/>
    <w:rsid w:val="00C4317E"/>
    <w:rsid w:val="00C557DE"/>
    <w:rsid w:val="00C619F2"/>
    <w:rsid w:val="00C760A6"/>
    <w:rsid w:val="00C8726C"/>
    <w:rsid w:val="00C949F5"/>
    <w:rsid w:val="00C971C0"/>
    <w:rsid w:val="00C976B5"/>
    <w:rsid w:val="00CA40D5"/>
    <w:rsid w:val="00CC2894"/>
    <w:rsid w:val="00D02542"/>
    <w:rsid w:val="00D0397A"/>
    <w:rsid w:val="00D07D34"/>
    <w:rsid w:val="00D30281"/>
    <w:rsid w:val="00D567B5"/>
    <w:rsid w:val="00D605D0"/>
    <w:rsid w:val="00D71B29"/>
    <w:rsid w:val="00D74B84"/>
    <w:rsid w:val="00D85E4E"/>
    <w:rsid w:val="00D90455"/>
    <w:rsid w:val="00D93C4D"/>
    <w:rsid w:val="00D97D58"/>
    <w:rsid w:val="00DA690C"/>
    <w:rsid w:val="00DF240D"/>
    <w:rsid w:val="00DF6944"/>
    <w:rsid w:val="00E0396B"/>
    <w:rsid w:val="00E0547E"/>
    <w:rsid w:val="00E43338"/>
    <w:rsid w:val="00E452E0"/>
    <w:rsid w:val="00E50425"/>
    <w:rsid w:val="00E5164B"/>
    <w:rsid w:val="00E61A7C"/>
    <w:rsid w:val="00E62CF0"/>
    <w:rsid w:val="00E7597F"/>
    <w:rsid w:val="00E7780D"/>
    <w:rsid w:val="00E77838"/>
    <w:rsid w:val="00E862A5"/>
    <w:rsid w:val="00EB2232"/>
    <w:rsid w:val="00EB4499"/>
    <w:rsid w:val="00EB4514"/>
    <w:rsid w:val="00EB668A"/>
    <w:rsid w:val="00EB7A4B"/>
    <w:rsid w:val="00EB7F6F"/>
    <w:rsid w:val="00EC50D8"/>
    <w:rsid w:val="00EC720C"/>
    <w:rsid w:val="00ED3B8C"/>
    <w:rsid w:val="00F07FEB"/>
    <w:rsid w:val="00F349D7"/>
    <w:rsid w:val="00F43AEA"/>
    <w:rsid w:val="00F61E7E"/>
    <w:rsid w:val="00F76C4F"/>
    <w:rsid w:val="00F90C25"/>
    <w:rsid w:val="00F95260"/>
    <w:rsid w:val="00FA4C01"/>
    <w:rsid w:val="00FA7E35"/>
    <w:rsid w:val="00FB11BF"/>
    <w:rsid w:val="00FD5FCB"/>
    <w:rsid w:val="00FE0CE1"/>
    <w:rsid w:val="00FE18C1"/>
    <w:rsid w:val="00FE7722"/>
    <w:rsid w:val="00FF6351"/>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3"/>
    <o:shapelayout v:ext="edit">
      <o:idmap v:ext="edit" data="1"/>
    </o:shapelayout>
  </w:shapeDefaults>
  <w:decimalSymbol w:val=","/>
  <w:listSeparator w:val=";"/>
  <w15:docId w15:val="{1C10834E-CA60-4F62-8894-DFB8A0AA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11B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FB11BF"/>
    <w:pPr>
      <w:spacing w:after="120"/>
    </w:pPr>
  </w:style>
  <w:style w:type="character" w:customStyle="1" w:styleId="a4">
    <w:name w:val="Основний текст Знак"/>
    <w:basedOn w:val="a0"/>
    <w:link w:val="a3"/>
    <w:uiPriority w:val="99"/>
    <w:semiHidden/>
    <w:rsid w:val="00FB11BF"/>
    <w:rPr>
      <w:rFonts w:ascii="Times New Roman" w:eastAsia="Times New Roman" w:hAnsi="Times New Roman" w:cs="Times New Roman"/>
      <w:sz w:val="20"/>
      <w:szCs w:val="20"/>
      <w:lang w:eastAsia="ru-RU"/>
    </w:rPr>
  </w:style>
  <w:style w:type="character" w:customStyle="1" w:styleId="rvts0">
    <w:name w:val="rvts0"/>
    <w:rsid w:val="00FB11BF"/>
  </w:style>
  <w:style w:type="paragraph" w:customStyle="1" w:styleId="3">
    <w:name w:val="Основной текст3"/>
    <w:basedOn w:val="a"/>
    <w:uiPriority w:val="99"/>
    <w:rsid w:val="00FB11BF"/>
    <w:pPr>
      <w:widowControl w:val="0"/>
      <w:shd w:val="clear" w:color="auto" w:fill="FFFFFF"/>
      <w:spacing w:line="240" w:lineRule="atLeast"/>
    </w:pPr>
    <w:rPr>
      <w:rFonts w:eastAsia="Calibri"/>
      <w:sz w:val="27"/>
      <w:szCs w:val="27"/>
      <w:lang w:eastAsia="en-US"/>
    </w:rPr>
  </w:style>
  <w:style w:type="character" w:styleId="a5">
    <w:name w:val="Hyperlink"/>
    <w:uiPriority w:val="99"/>
    <w:semiHidden/>
    <w:unhideWhenUsed/>
    <w:rsid w:val="00C031A9"/>
    <w:rPr>
      <w:color w:val="0000FF"/>
      <w:u w:val="single"/>
    </w:rPr>
  </w:style>
  <w:style w:type="paragraph" w:customStyle="1" w:styleId="rvps17">
    <w:name w:val="rvps17"/>
    <w:basedOn w:val="a"/>
    <w:rsid w:val="00E7780D"/>
    <w:pPr>
      <w:spacing w:before="100" w:beforeAutospacing="1" w:after="100" w:afterAutospacing="1"/>
    </w:pPr>
    <w:rPr>
      <w:sz w:val="24"/>
      <w:szCs w:val="24"/>
      <w:lang w:eastAsia="uk-UA"/>
    </w:rPr>
  </w:style>
  <w:style w:type="character" w:customStyle="1" w:styleId="rvts66">
    <w:name w:val="rvts66"/>
    <w:basedOn w:val="a0"/>
    <w:rsid w:val="00E7780D"/>
  </w:style>
  <w:style w:type="paragraph" w:customStyle="1" w:styleId="rvps6">
    <w:name w:val="rvps6"/>
    <w:basedOn w:val="a"/>
    <w:rsid w:val="00E7780D"/>
    <w:pPr>
      <w:spacing w:before="100" w:beforeAutospacing="1" w:after="100" w:afterAutospacing="1"/>
    </w:pPr>
    <w:rPr>
      <w:sz w:val="24"/>
      <w:szCs w:val="24"/>
      <w:lang w:eastAsia="uk-UA"/>
    </w:rPr>
  </w:style>
  <w:style w:type="character" w:customStyle="1" w:styleId="rvts23">
    <w:name w:val="rvts23"/>
    <w:basedOn w:val="a0"/>
    <w:rsid w:val="00E7780D"/>
  </w:style>
  <w:style w:type="paragraph" w:styleId="a6">
    <w:name w:val="Balloon Text"/>
    <w:basedOn w:val="a"/>
    <w:link w:val="a7"/>
    <w:uiPriority w:val="99"/>
    <w:semiHidden/>
    <w:unhideWhenUsed/>
    <w:rsid w:val="00506401"/>
    <w:rPr>
      <w:rFonts w:ascii="Tahoma" w:hAnsi="Tahoma" w:cs="Tahoma"/>
      <w:sz w:val="16"/>
      <w:szCs w:val="16"/>
    </w:rPr>
  </w:style>
  <w:style w:type="character" w:customStyle="1" w:styleId="a7">
    <w:name w:val="Текст у виносці Знак"/>
    <w:basedOn w:val="a0"/>
    <w:link w:val="a6"/>
    <w:uiPriority w:val="99"/>
    <w:semiHidden/>
    <w:rsid w:val="00506401"/>
    <w:rPr>
      <w:rFonts w:ascii="Tahoma" w:eastAsia="Times New Roman" w:hAnsi="Tahoma" w:cs="Tahoma"/>
      <w:sz w:val="16"/>
      <w:szCs w:val="16"/>
      <w:lang w:eastAsia="ru-RU"/>
    </w:rPr>
  </w:style>
  <w:style w:type="table" w:styleId="a8">
    <w:name w:val="Table Grid"/>
    <w:basedOn w:val="a1"/>
    <w:uiPriority w:val="39"/>
    <w:rsid w:val="005C53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A9196C"/>
    <w:pPr>
      <w:tabs>
        <w:tab w:val="center" w:pos="4819"/>
        <w:tab w:val="right" w:pos="9639"/>
      </w:tabs>
    </w:pPr>
  </w:style>
  <w:style w:type="character" w:customStyle="1" w:styleId="aa">
    <w:name w:val="Верхній колонтитул Знак"/>
    <w:basedOn w:val="a0"/>
    <w:link w:val="a9"/>
    <w:uiPriority w:val="99"/>
    <w:rsid w:val="00A9196C"/>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A9196C"/>
    <w:pPr>
      <w:tabs>
        <w:tab w:val="center" w:pos="4819"/>
        <w:tab w:val="right" w:pos="9639"/>
      </w:tabs>
    </w:pPr>
  </w:style>
  <w:style w:type="character" w:customStyle="1" w:styleId="ac">
    <w:name w:val="Нижній колонтитул Знак"/>
    <w:basedOn w:val="a0"/>
    <w:link w:val="ab"/>
    <w:uiPriority w:val="99"/>
    <w:rsid w:val="00A9196C"/>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879975">
      <w:bodyDiv w:val="1"/>
      <w:marLeft w:val="0"/>
      <w:marRight w:val="0"/>
      <w:marTop w:val="0"/>
      <w:marBottom w:val="0"/>
      <w:divBdr>
        <w:top w:val="none" w:sz="0" w:space="0" w:color="auto"/>
        <w:left w:val="none" w:sz="0" w:space="0" w:color="auto"/>
        <w:bottom w:val="none" w:sz="0" w:space="0" w:color="auto"/>
        <w:right w:val="none" w:sz="0" w:space="0" w:color="auto"/>
      </w:divBdr>
      <w:divsChild>
        <w:div w:id="1261913632">
          <w:marLeft w:val="0"/>
          <w:marRight w:val="0"/>
          <w:marTop w:val="0"/>
          <w:marBottom w:val="150"/>
          <w:divBdr>
            <w:top w:val="none" w:sz="0" w:space="0" w:color="auto"/>
            <w:left w:val="none" w:sz="0" w:space="0" w:color="auto"/>
            <w:bottom w:val="none" w:sz="0" w:space="0" w:color="auto"/>
            <w:right w:val="none" w:sz="0" w:space="0" w:color="auto"/>
          </w:divBdr>
        </w:div>
      </w:divsChild>
    </w:div>
    <w:div w:id="1916620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950_001" TargetMode="External"/><Relationship Id="rId3" Type="http://schemas.openxmlformats.org/officeDocument/2006/relationships/settings" Target="settings.xml"/><Relationship Id="rId7" Type="http://schemas.openxmlformats.org/officeDocument/2006/relationships/hyperlink" Target="https://zakon.rada.gov.ua/laws/show/950_00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1475A-BA01-4255-A1CC-E6E189691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4102</Words>
  <Characters>2339</Characters>
  <Application>Microsoft Office Word</Application>
  <DocSecurity>4</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Марченко Людмила Іванівна</cp:lastModifiedBy>
  <cp:revision>2</cp:revision>
  <cp:lastPrinted>2021-09-20T13:39:00Z</cp:lastPrinted>
  <dcterms:created xsi:type="dcterms:W3CDTF">2021-09-20T14:53:00Z</dcterms:created>
  <dcterms:modified xsi:type="dcterms:W3CDTF">2021-09-20T14:53:00Z</dcterms:modified>
</cp:coreProperties>
</file>