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1A203AD4" w:rsidR="00DC3B7E" w:rsidRPr="009533FD" w:rsidRDefault="00C42AFD" w:rsidP="009B684F">
      <w:pPr>
        <w:pStyle w:val="a3"/>
        <w:rPr>
          <w:color w:val="000000"/>
          <w:szCs w:val="26"/>
        </w:rPr>
      </w:pPr>
      <w:bookmarkStart w:id="0" w:name="_GoBack"/>
      <w:bookmarkEnd w:id="0"/>
      <w:r>
        <w:rPr>
          <w:color w:val="000000"/>
          <w:szCs w:val="26"/>
        </w:rPr>
        <w:t>ФІНАНСОВО-ЕКОНОМІЧНЕ ОБГРУНТУВАННЯ</w:t>
      </w:r>
    </w:p>
    <w:p w14:paraId="59E0F899" w14:textId="59A1F8E6" w:rsidR="004E2D49" w:rsidRPr="00F26727" w:rsidRDefault="00AA7733" w:rsidP="009B684F">
      <w:pPr>
        <w:jc w:val="center"/>
        <w:rPr>
          <w:b/>
          <w:color w:val="000000"/>
          <w:sz w:val="28"/>
          <w:szCs w:val="26"/>
        </w:rPr>
      </w:pPr>
      <w:r w:rsidRPr="009533FD">
        <w:rPr>
          <w:b/>
          <w:color w:val="000000"/>
          <w:sz w:val="28"/>
          <w:szCs w:val="26"/>
        </w:rPr>
        <w:t>до проекту Закону України</w:t>
      </w:r>
    </w:p>
    <w:p w14:paraId="628F252E" w14:textId="5F0946CC" w:rsidR="009B684F" w:rsidRDefault="007919C6" w:rsidP="009B684F">
      <w:pPr>
        <w:jc w:val="center"/>
        <w:rPr>
          <w:b/>
          <w:sz w:val="28"/>
          <w:szCs w:val="26"/>
        </w:rPr>
      </w:pPr>
      <w:r w:rsidRPr="007919C6">
        <w:rPr>
          <w:b/>
          <w:sz w:val="28"/>
          <w:szCs w:val="26"/>
        </w:rPr>
        <w:t>«</w:t>
      </w:r>
      <w:r w:rsidR="004A7F7E" w:rsidRPr="004A7F7E">
        <w:rPr>
          <w:b/>
          <w:sz w:val="28"/>
          <w:szCs w:val="26"/>
        </w:rPr>
        <w:t xml:space="preserve">Про внесення змін до Кодексу України про адміністративні правопорушення щодо посилення </w:t>
      </w:r>
      <w:r w:rsidR="00C43D9F">
        <w:rPr>
          <w:b/>
          <w:sz w:val="28"/>
          <w:szCs w:val="26"/>
        </w:rPr>
        <w:t xml:space="preserve">адміністративної </w:t>
      </w:r>
      <w:r w:rsidR="004A7F7E" w:rsidRPr="004A7F7E">
        <w:rPr>
          <w:b/>
          <w:sz w:val="28"/>
          <w:szCs w:val="26"/>
        </w:rPr>
        <w:t xml:space="preserve">відповідальності за </w:t>
      </w:r>
      <w:r w:rsidR="00C43D9F">
        <w:rPr>
          <w:b/>
          <w:sz w:val="28"/>
          <w:szCs w:val="26"/>
        </w:rPr>
        <w:t>порушення земельного законодавства</w:t>
      </w:r>
      <w:r w:rsidRPr="007919C6">
        <w:rPr>
          <w:b/>
          <w:sz w:val="28"/>
          <w:szCs w:val="26"/>
        </w:rPr>
        <w:t>»</w:t>
      </w:r>
    </w:p>
    <w:p w14:paraId="00000003" w14:textId="28923AF1" w:rsidR="00DC3B7E" w:rsidRPr="009B684F" w:rsidRDefault="00BA2BBF" w:rsidP="009B684F">
      <w:pPr>
        <w:jc w:val="center"/>
        <w:rPr>
          <w:b/>
          <w:sz w:val="28"/>
          <w:szCs w:val="26"/>
        </w:rPr>
      </w:pPr>
      <w:r w:rsidRPr="009533FD">
        <w:rPr>
          <w:b/>
          <w:color w:val="000000"/>
          <w:sz w:val="28"/>
          <w:szCs w:val="26"/>
        </w:rPr>
        <w:t>(далі – проект Закону)</w:t>
      </w:r>
    </w:p>
    <w:p w14:paraId="383BB434" w14:textId="77777777" w:rsidR="00BA2BBF" w:rsidRPr="00940FF8" w:rsidRDefault="00BA2BBF" w:rsidP="00940FF8">
      <w:pPr>
        <w:ind w:firstLine="284"/>
        <w:jc w:val="center"/>
        <w:rPr>
          <w:b/>
          <w:sz w:val="26"/>
          <w:szCs w:val="26"/>
        </w:rPr>
      </w:pPr>
    </w:p>
    <w:p w14:paraId="115B520D" w14:textId="593806A7" w:rsidR="00525791" w:rsidRDefault="00C42AFD" w:rsidP="004762C5">
      <w:pPr>
        <w:ind w:firstLine="720"/>
        <w:jc w:val="both"/>
        <w:rPr>
          <w:sz w:val="28"/>
          <w:szCs w:val="28"/>
        </w:rPr>
      </w:pPr>
      <w:bookmarkStart w:id="1" w:name="_heading=h.gjdgxs" w:colFirst="0" w:colLast="0"/>
      <w:bookmarkEnd w:id="1"/>
      <w:r>
        <w:rPr>
          <w:sz w:val="28"/>
          <w:szCs w:val="28"/>
        </w:rPr>
        <w:t>П</w:t>
      </w:r>
      <w:r w:rsidR="00BA2BBF" w:rsidRPr="009D2A92">
        <w:rPr>
          <w:sz w:val="28"/>
          <w:szCs w:val="28"/>
        </w:rPr>
        <w:t xml:space="preserve">роект Закону розроблений з </w:t>
      </w:r>
      <w:r w:rsidR="007919C6">
        <w:rPr>
          <w:sz w:val="28"/>
          <w:szCs w:val="28"/>
        </w:rPr>
        <w:t xml:space="preserve">метою </w:t>
      </w:r>
      <w:r w:rsidR="0057194F" w:rsidRPr="0057194F">
        <w:rPr>
          <w:sz w:val="28"/>
          <w:szCs w:val="28"/>
        </w:rPr>
        <w:t>посилення адміністративної відповідальності за порушення земельного законодавства</w:t>
      </w:r>
      <w:r w:rsidR="0057194F">
        <w:rPr>
          <w:sz w:val="28"/>
          <w:szCs w:val="28"/>
        </w:rPr>
        <w:t xml:space="preserve">, </w:t>
      </w:r>
      <w:r w:rsidR="004A7F7E">
        <w:rPr>
          <w:sz w:val="28"/>
          <w:szCs w:val="28"/>
        </w:rPr>
        <w:t xml:space="preserve">приведення </w:t>
      </w:r>
      <w:r w:rsidR="0057194F">
        <w:rPr>
          <w:sz w:val="28"/>
          <w:szCs w:val="28"/>
        </w:rPr>
        <w:t>розміру адміністративних стягнень у вигляді штрафів за вчинення порушень у цій сфері</w:t>
      </w:r>
      <w:r w:rsidR="004A7F7E">
        <w:rPr>
          <w:sz w:val="28"/>
          <w:szCs w:val="28"/>
        </w:rPr>
        <w:t xml:space="preserve"> у відповідність до сучасних </w:t>
      </w:r>
      <w:r w:rsidR="0057194F">
        <w:rPr>
          <w:sz w:val="28"/>
          <w:szCs w:val="28"/>
        </w:rPr>
        <w:t xml:space="preserve">економічних </w:t>
      </w:r>
      <w:r w:rsidR="004A7F7E">
        <w:rPr>
          <w:sz w:val="28"/>
          <w:szCs w:val="28"/>
        </w:rPr>
        <w:t>умов</w:t>
      </w:r>
      <w:r w:rsidR="0057194F">
        <w:rPr>
          <w:sz w:val="28"/>
          <w:szCs w:val="28"/>
        </w:rPr>
        <w:t>.</w:t>
      </w:r>
    </w:p>
    <w:p w14:paraId="66B62609" w14:textId="77777777" w:rsidR="0008758D" w:rsidRDefault="0008758D" w:rsidP="0087745F">
      <w:pPr>
        <w:jc w:val="both"/>
        <w:rPr>
          <w:b/>
          <w:sz w:val="28"/>
          <w:szCs w:val="28"/>
        </w:rPr>
      </w:pPr>
    </w:p>
    <w:p w14:paraId="1970C658" w14:textId="1F48E36D" w:rsidR="00E1789C" w:rsidRDefault="00B57645" w:rsidP="00730A0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Проектом Закону пропонується </w:t>
      </w:r>
      <w:r w:rsidR="00730A0C">
        <w:rPr>
          <w:sz w:val="28"/>
          <w:szCs w:val="28"/>
        </w:rPr>
        <w:t xml:space="preserve">збільшити розміри </w:t>
      </w:r>
      <w:r w:rsidR="00486A5A">
        <w:rPr>
          <w:sz w:val="28"/>
          <w:szCs w:val="28"/>
        </w:rPr>
        <w:t xml:space="preserve">адміністративних </w:t>
      </w:r>
      <w:r w:rsidR="00730A0C">
        <w:rPr>
          <w:sz w:val="28"/>
          <w:szCs w:val="28"/>
        </w:rPr>
        <w:t xml:space="preserve">штрафів які </w:t>
      </w:r>
      <w:r w:rsidR="00486A5A">
        <w:rPr>
          <w:sz w:val="28"/>
          <w:szCs w:val="28"/>
        </w:rPr>
        <w:t>встановлено</w:t>
      </w:r>
      <w:r w:rsidR="00730A0C">
        <w:rPr>
          <w:sz w:val="28"/>
          <w:szCs w:val="28"/>
        </w:rPr>
        <w:t xml:space="preserve"> статтями 52 – 56, 61, 63 та 69 Кодексу України про адміністративні правопорушення. </w:t>
      </w:r>
    </w:p>
    <w:p w14:paraId="22F01360" w14:textId="510AB7F4" w:rsidR="00730A0C" w:rsidRDefault="00486A5A" w:rsidP="00730A0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Проектом Закону п</w:t>
      </w:r>
      <w:r w:rsidR="00730A0C">
        <w:rPr>
          <w:sz w:val="28"/>
          <w:szCs w:val="28"/>
        </w:rPr>
        <w:t>ропонується</w:t>
      </w:r>
      <w:r>
        <w:rPr>
          <w:sz w:val="28"/>
          <w:szCs w:val="28"/>
        </w:rPr>
        <w:t>, зокрема</w:t>
      </w:r>
      <w:r w:rsidR="00730A0C">
        <w:rPr>
          <w:sz w:val="28"/>
          <w:szCs w:val="28"/>
        </w:rPr>
        <w:t>:</w:t>
      </w:r>
    </w:p>
    <w:p w14:paraId="7B23A441" w14:textId="2AD0B4A0" w:rsidR="00730A0C" w:rsidRPr="00B7175C" w:rsidRDefault="00730A0C" w:rsidP="00730A0C">
      <w:pPr>
        <w:pStyle w:val="ad"/>
        <w:numPr>
          <w:ilvl w:val="0"/>
          <w:numId w:val="8"/>
        </w:numPr>
        <w:jc w:val="both"/>
        <w:rPr>
          <w:sz w:val="28"/>
          <w:szCs w:val="28"/>
        </w:rPr>
      </w:pPr>
      <w:r w:rsidRPr="00B7175C">
        <w:rPr>
          <w:sz w:val="28"/>
          <w:szCs w:val="28"/>
        </w:rPr>
        <w:t>мінімальний розмір штрафу за псування і забруднення сільськогосподарських та інших земель збільшити з 340 гривень до 3 400 гривень, а максимальний – з 1 360 гривень до 13 600 гривень;</w:t>
      </w:r>
    </w:p>
    <w:p w14:paraId="03BBFD99" w14:textId="46C0FBC4" w:rsidR="00730A0C" w:rsidRPr="00B7175C" w:rsidRDefault="00730A0C" w:rsidP="00730A0C">
      <w:pPr>
        <w:pStyle w:val="ad"/>
        <w:numPr>
          <w:ilvl w:val="0"/>
          <w:numId w:val="8"/>
        </w:numPr>
        <w:jc w:val="both"/>
        <w:rPr>
          <w:sz w:val="28"/>
          <w:szCs w:val="28"/>
        </w:rPr>
      </w:pPr>
      <w:r w:rsidRPr="00B7175C">
        <w:rPr>
          <w:sz w:val="28"/>
          <w:szCs w:val="28"/>
        </w:rPr>
        <w:t>мінімальний розмір штрафу за порушення правил використання земель збільшити з 85 гривень до 3 400 гривень, а максимальний – з 425 гривень до 8 500 гривень;</w:t>
      </w:r>
    </w:p>
    <w:p w14:paraId="7E83A3F9" w14:textId="73951BEC" w:rsidR="00730A0C" w:rsidRPr="00B7175C" w:rsidRDefault="00730A0C" w:rsidP="00730A0C">
      <w:pPr>
        <w:pStyle w:val="ad"/>
        <w:numPr>
          <w:ilvl w:val="0"/>
          <w:numId w:val="8"/>
        </w:numPr>
        <w:jc w:val="both"/>
        <w:rPr>
          <w:sz w:val="28"/>
          <w:szCs w:val="28"/>
        </w:rPr>
      </w:pPr>
      <w:r w:rsidRPr="00B7175C">
        <w:rPr>
          <w:sz w:val="28"/>
          <w:szCs w:val="28"/>
        </w:rPr>
        <w:t xml:space="preserve">мінімальний розмір штрафу за самовільне зайняття земельної ділянки збільшити з </w:t>
      </w:r>
      <w:r w:rsidR="00651750" w:rsidRPr="00B7175C">
        <w:rPr>
          <w:sz w:val="28"/>
          <w:szCs w:val="28"/>
          <w:lang w:val="ru-RU"/>
        </w:rPr>
        <w:t>170</w:t>
      </w:r>
      <w:r w:rsidRPr="00B7175C">
        <w:rPr>
          <w:sz w:val="28"/>
          <w:szCs w:val="28"/>
        </w:rPr>
        <w:t xml:space="preserve"> гривень до </w:t>
      </w:r>
      <w:r w:rsidR="00651750" w:rsidRPr="00B7175C">
        <w:rPr>
          <w:sz w:val="28"/>
          <w:szCs w:val="28"/>
          <w:lang w:val="ru-RU"/>
        </w:rPr>
        <w:t>1 700</w:t>
      </w:r>
      <w:r w:rsidRPr="00B7175C">
        <w:rPr>
          <w:sz w:val="28"/>
          <w:szCs w:val="28"/>
        </w:rPr>
        <w:t xml:space="preserve"> гривень, а максимальний – з 850 гривень до 8 500 гривень;</w:t>
      </w:r>
    </w:p>
    <w:p w14:paraId="748773A7" w14:textId="443EE9E2" w:rsidR="00730A0C" w:rsidRPr="00B7175C" w:rsidRDefault="00730A0C" w:rsidP="00730A0C">
      <w:pPr>
        <w:pStyle w:val="ad"/>
        <w:numPr>
          <w:ilvl w:val="0"/>
          <w:numId w:val="8"/>
        </w:numPr>
        <w:jc w:val="both"/>
        <w:rPr>
          <w:sz w:val="28"/>
          <w:szCs w:val="28"/>
        </w:rPr>
      </w:pPr>
      <w:r w:rsidRPr="00B7175C">
        <w:rPr>
          <w:sz w:val="28"/>
          <w:szCs w:val="28"/>
        </w:rPr>
        <w:t xml:space="preserve">мінімальний розмір штрафу за перекручення або приховування даних державного земельного кадастру збільшити з 85 до </w:t>
      </w:r>
      <w:r w:rsidR="009B490E" w:rsidRPr="00B7175C">
        <w:rPr>
          <w:sz w:val="28"/>
          <w:szCs w:val="28"/>
          <w:lang w:val="ru-RU"/>
        </w:rPr>
        <w:t>1 700</w:t>
      </w:r>
      <w:r w:rsidRPr="00B7175C">
        <w:rPr>
          <w:sz w:val="28"/>
          <w:szCs w:val="28"/>
        </w:rPr>
        <w:t xml:space="preserve"> гривень, а максимальний – з </w:t>
      </w:r>
      <w:r w:rsidR="00084F42" w:rsidRPr="00B7175C">
        <w:rPr>
          <w:sz w:val="28"/>
          <w:szCs w:val="28"/>
        </w:rPr>
        <w:t>340 гривень до 6 800 гривень;</w:t>
      </w:r>
    </w:p>
    <w:p w14:paraId="30C3A92A" w14:textId="50C3161D" w:rsidR="00084F42" w:rsidRPr="00B7175C" w:rsidRDefault="00084F42" w:rsidP="00084F42">
      <w:pPr>
        <w:pStyle w:val="ad"/>
        <w:numPr>
          <w:ilvl w:val="0"/>
          <w:numId w:val="8"/>
        </w:numPr>
        <w:jc w:val="both"/>
        <w:rPr>
          <w:sz w:val="28"/>
          <w:szCs w:val="28"/>
        </w:rPr>
      </w:pPr>
      <w:r w:rsidRPr="00B7175C">
        <w:rPr>
          <w:sz w:val="28"/>
          <w:szCs w:val="28"/>
        </w:rPr>
        <w:t>мінімальний розмір штрафу за зняття та перенесення ґрунтового покриву земельних ділянок без спеціального дозволу збільшити з 170 гривень до 1700 гривень, а максимальний – з 340 гривень до 3 400 гривень;</w:t>
      </w:r>
    </w:p>
    <w:p w14:paraId="673431B9" w14:textId="0A30194B" w:rsidR="00084F42" w:rsidRPr="00B7175C" w:rsidRDefault="00084F42" w:rsidP="00084F42">
      <w:pPr>
        <w:pStyle w:val="ad"/>
        <w:numPr>
          <w:ilvl w:val="0"/>
          <w:numId w:val="8"/>
        </w:numPr>
        <w:jc w:val="both"/>
        <w:rPr>
          <w:sz w:val="28"/>
          <w:szCs w:val="28"/>
        </w:rPr>
      </w:pPr>
      <w:r w:rsidRPr="00B7175C">
        <w:rPr>
          <w:sz w:val="28"/>
          <w:szCs w:val="28"/>
        </w:rPr>
        <w:t>мінімальний розмір штрафу за незаконне заволодіння ґрунтовим покривом (поверхневим шаром) земель збільшити з 510 гривень до 5100 гривень, а максимальний – з 1 190 гривень до 11 900 гривень;</w:t>
      </w:r>
    </w:p>
    <w:p w14:paraId="72471168" w14:textId="06228CF8" w:rsidR="00084F42" w:rsidRPr="00B7175C" w:rsidRDefault="00084F42" w:rsidP="00084F42">
      <w:pPr>
        <w:pStyle w:val="ad"/>
        <w:numPr>
          <w:ilvl w:val="0"/>
          <w:numId w:val="8"/>
        </w:numPr>
        <w:jc w:val="both"/>
        <w:rPr>
          <w:sz w:val="28"/>
          <w:szCs w:val="28"/>
        </w:rPr>
      </w:pPr>
      <w:r w:rsidRPr="00B7175C">
        <w:rPr>
          <w:sz w:val="28"/>
          <w:szCs w:val="28"/>
        </w:rPr>
        <w:t>мінімальний розмір штрафу за порушення строків розгляду заяв (клопотань) щодо надання дозволу на розроблення документації із землеустрою, погодження (відмови у погодженні) документації із землеустрою, надання висновків до документації із землеустрою збільшити з 510 гривень до 5</w:t>
      </w:r>
      <w:r w:rsidR="00FA27A3" w:rsidRPr="00B7175C">
        <w:rPr>
          <w:sz w:val="28"/>
          <w:szCs w:val="28"/>
        </w:rPr>
        <w:t xml:space="preserve"> </w:t>
      </w:r>
      <w:r w:rsidRPr="00B7175C">
        <w:rPr>
          <w:sz w:val="28"/>
          <w:szCs w:val="28"/>
        </w:rPr>
        <w:t>100 гривень, а максимальний – з 850 гривень до 8 500 гривень;</w:t>
      </w:r>
    </w:p>
    <w:p w14:paraId="5AA83E3F" w14:textId="4EF6F6FF" w:rsidR="00084F42" w:rsidRPr="00B7175C" w:rsidRDefault="00084F42" w:rsidP="00084F42">
      <w:pPr>
        <w:pStyle w:val="ad"/>
        <w:numPr>
          <w:ilvl w:val="0"/>
          <w:numId w:val="8"/>
        </w:numPr>
        <w:jc w:val="both"/>
        <w:rPr>
          <w:sz w:val="28"/>
          <w:szCs w:val="28"/>
        </w:rPr>
      </w:pPr>
      <w:r w:rsidRPr="00B7175C">
        <w:rPr>
          <w:sz w:val="28"/>
          <w:szCs w:val="28"/>
        </w:rPr>
        <w:t>мінімальний розмір штрафу за порушення законодавства про Державний земельний кадастр збільшити з 340 гривень до 3</w:t>
      </w:r>
      <w:r w:rsidR="00FA27A3" w:rsidRPr="00B7175C">
        <w:rPr>
          <w:sz w:val="28"/>
          <w:szCs w:val="28"/>
        </w:rPr>
        <w:t xml:space="preserve"> </w:t>
      </w:r>
      <w:r w:rsidRPr="00B7175C">
        <w:rPr>
          <w:sz w:val="28"/>
          <w:szCs w:val="28"/>
        </w:rPr>
        <w:t>400 гривень, а максимальний – з 850 гривень до 8 500 гривень;</w:t>
      </w:r>
    </w:p>
    <w:p w14:paraId="23DC6EFE" w14:textId="56183909" w:rsidR="00084F42" w:rsidRPr="00B7175C" w:rsidRDefault="00084F42" w:rsidP="00084F42">
      <w:pPr>
        <w:pStyle w:val="ad"/>
        <w:numPr>
          <w:ilvl w:val="0"/>
          <w:numId w:val="8"/>
        </w:numPr>
        <w:jc w:val="both"/>
        <w:rPr>
          <w:sz w:val="28"/>
          <w:szCs w:val="28"/>
        </w:rPr>
      </w:pPr>
      <w:r w:rsidRPr="00B7175C">
        <w:rPr>
          <w:sz w:val="28"/>
          <w:szCs w:val="28"/>
        </w:rPr>
        <w:t xml:space="preserve">мінімальний розмір штрафу за порушення строків повернення тимчасово зайнятих земель або неприведення їх у стан, придатний для використання </w:t>
      </w:r>
      <w:r w:rsidRPr="00B7175C">
        <w:rPr>
          <w:sz w:val="28"/>
          <w:szCs w:val="28"/>
        </w:rPr>
        <w:lastRenderedPageBreak/>
        <w:t>за призначенням збільшити з 170 гривень до 1</w:t>
      </w:r>
      <w:r w:rsidR="00FA27A3" w:rsidRPr="00B7175C">
        <w:rPr>
          <w:sz w:val="28"/>
          <w:szCs w:val="28"/>
        </w:rPr>
        <w:t xml:space="preserve"> </w:t>
      </w:r>
      <w:r w:rsidRPr="00B7175C">
        <w:rPr>
          <w:sz w:val="28"/>
          <w:szCs w:val="28"/>
        </w:rPr>
        <w:t xml:space="preserve">700 гривень, а максимальний – з </w:t>
      </w:r>
      <w:r w:rsidR="00233322" w:rsidRPr="00B7175C">
        <w:rPr>
          <w:sz w:val="28"/>
          <w:szCs w:val="28"/>
        </w:rPr>
        <w:t>340 гривень до 3</w:t>
      </w:r>
      <w:r w:rsidR="00FA27A3" w:rsidRPr="00B7175C">
        <w:rPr>
          <w:sz w:val="28"/>
          <w:szCs w:val="28"/>
        </w:rPr>
        <w:t xml:space="preserve"> </w:t>
      </w:r>
      <w:r w:rsidR="00233322" w:rsidRPr="00B7175C">
        <w:rPr>
          <w:sz w:val="28"/>
          <w:szCs w:val="28"/>
        </w:rPr>
        <w:t>400 гривень;</w:t>
      </w:r>
    </w:p>
    <w:p w14:paraId="7A50DFDD" w14:textId="057AB0FB" w:rsidR="00B7175C" w:rsidRPr="00B7175C" w:rsidRDefault="00B7175C" w:rsidP="00B7175C">
      <w:pPr>
        <w:pStyle w:val="ad"/>
        <w:numPr>
          <w:ilvl w:val="0"/>
          <w:numId w:val="8"/>
        </w:numPr>
        <w:jc w:val="both"/>
        <w:rPr>
          <w:sz w:val="28"/>
          <w:szCs w:val="28"/>
        </w:rPr>
      </w:pPr>
      <w:r w:rsidRPr="00B7175C">
        <w:rPr>
          <w:sz w:val="28"/>
          <w:szCs w:val="28"/>
          <w:lang w:val="ru-RU"/>
        </w:rPr>
        <w:t>м</w:t>
      </w:r>
      <w:r w:rsidRPr="00B7175C">
        <w:rPr>
          <w:sz w:val="28"/>
          <w:szCs w:val="28"/>
        </w:rPr>
        <w:t>інімальний розмір штрафу за порушення правил землеустрою збільшити з 85 гривень до 1 700 гривень, а максимальний – з 340 гривень до 3 400 гривень;</w:t>
      </w:r>
    </w:p>
    <w:p w14:paraId="31F242B5" w14:textId="7EDA9E21" w:rsidR="00233322" w:rsidRPr="00B7175C" w:rsidRDefault="00233322" w:rsidP="00233322">
      <w:pPr>
        <w:pStyle w:val="ad"/>
        <w:numPr>
          <w:ilvl w:val="0"/>
          <w:numId w:val="8"/>
        </w:numPr>
        <w:jc w:val="both"/>
        <w:rPr>
          <w:sz w:val="28"/>
          <w:szCs w:val="28"/>
        </w:rPr>
      </w:pPr>
      <w:r w:rsidRPr="00B7175C">
        <w:rPr>
          <w:sz w:val="28"/>
          <w:szCs w:val="28"/>
        </w:rPr>
        <w:t>мінімальний розмір штрафу за знищення межових знаків, пошкодження або знищення геодезичних пунктів і мереж збільшити з 85 гривень до 1 700 гривень, а максимальний – з 170 гривень до 3</w:t>
      </w:r>
      <w:r w:rsidR="00FA27A3" w:rsidRPr="00B7175C">
        <w:rPr>
          <w:sz w:val="28"/>
          <w:szCs w:val="28"/>
        </w:rPr>
        <w:t xml:space="preserve"> </w:t>
      </w:r>
      <w:r w:rsidRPr="00B7175C">
        <w:rPr>
          <w:sz w:val="28"/>
          <w:szCs w:val="28"/>
        </w:rPr>
        <w:t>400 гривень;</w:t>
      </w:r>
    </w:p>
    <w:p w14:paraId="1B89E147" w14:textId="7E2A85FC" w:rsidR="00233322" w:rsidRPr="00B7175C" w:rsidRDefault="00233322" w:rsidP="00233322">
      <w:pPr>
        <w:pStyle w:val="ad"/>
        <w:numPr>
          <w:ilvl w:val="0"/>
          <w:numId w:val="8"/>
        </w:numPr>
        <w:jc w:val="both"/>
        <w:rPr>
          <w:sz w:val="28"/>
          <w:szCs w:val="28"/>
        </w:rPr>
      </w:pPr>
      <w:r w:rsidRPr="00B7175C">
        <w:rPr>
          <w:sz w:val="28"/>
          <w:szCs w:val="28"/>
        </w:rPr>
        <w:t>мінімальний розмір штрафу за пошкодження водогосподарських споруд і пристроїв, порушення правил їх експлуатації збільшити з 51 гривні до 5 100 гривень, а максимальний – зі 119 гривень до 11 900 гривень;</w:t>
      </w:r>
    </w:p>
    <w:p w14:paraId="25C930EC" w14:textId="44AEEC56" w:rsidR="005A6452" w:rsidRPr="00B7175C" w:rsidRDefault="00233322" w:rsidP="00233322">
      <w:pPr>
        <w:pStyle w:val="ad"/>
        <w:numPr>
          <w:ilvl w:val="0"/>
          <w:numId w:val="8"/>
        </w:numPr>
        <w:jc w:val="both"/>
        <w:rPr>
          <w:sz w:val="28"/>
          <w:szCs w:val="28"/>
        </w:rPr>
      </w:pPr>
      <w:r w:rsidRPr="00B7175C">
        <w:rPr>
          <w:sz w:val="28"/>
          <w:szCs w:val="28"/>
        </w:rPr>
        <w:t xml:space="preserve">мінімальний розмір штрафу за незаконне використання земель державного лісового фонду </w:t>
      </w:r>
      <w:r w:rsidR="005A6452" w:rsidRPr="00B7175C">
        <w:rPr>
          <w:sz w:val="28"/>
          <w:szCs w:val="28"/>
        </w:rPr>
        <w:t xml:space="preserve">збільшити </w:t>
      </w:r>
      <w:r w:rsidRPr="00B7175C">
        <w:rPr>
          <w:sz w:val="28"/>
          <w:szCs w:val="28"/>
        </w:rPr>
        <w:t xml:space="preserve">з </w:t>
      </w:r>
      <w:r w:rsidR="005A6452" w:rsidRPr="00B7175C">
        <w:rPr>
          <w:sz w:val="28"/>
          <w:szCs w:val="28"/>
        </w:rPr>
        <w:t>85 гривень до 1</w:t>
      </w:r>
      <w:r w:rsidR="00FA27A3" w:rsidRPr="00B7175C">
        <w:rPr>
          <w:sz w:val="28"/>
          <w:szCs w:val="28"/>
        </w:rPr>
        <w:t xml:space="preserve"> </w:t>
      </w:r>
      <w:r w:rsidR="005A6452" w:rsidRPr="00B7175C">
        <w:rPr>
          <w:sz w:val="28"/>
          <w:szCs w:val="28"/>
        </w:rPr>
        <w:t>700 гривень, а максимальний – зі 170 гривень до 3 400 гривень;</w:t>
      </w:r>
    </w:p>
    <w:p w14:paraId="40631546" w14:textId="23DEC42F" w:rsidR="00233322" w:rsidRPr="00B7175C" w:rsidRDefault="005A6452" w:rsidP="005A6452">
      <w:pPr>
        <w:pStyle w:val="ad"/>
        <w:numPr>
          <w:ilvl w:val="0"/>
          <w:numId w:val="8"/>
        </w:numPr>
        <w:jc w:val="both"/>
        <w:rPr>
          <w:sz w:val="28"/>
          <w:szCs w:val="28"/>
        </w:rPr>
      </w:pPr>
      <w:r w:rsidRPr="00B7175C">
        <w:rPr>
          <w:sz w:val="28"/>
          <w:szCs w:val="28"/>
        </w:rPr>
        <w:t xml:space="preserve">мінімальний розмір штрафу за пошкодження сінокосів і пасовищних угідь на землях державного лісового фонду збільшити з 17 гривень до 1700 гривень, а максимальний – з 51 гривні до 5 100 гривень. </w:t>
      </w:r>
    </w:p>
    <w:p w14:paraId="4EB72D9F" w14:textId="3C0F46AA" w:rsidR="00EB7194" w:rsidRPr="00EB7194" w:rsidRDefault="00EB7194" w:rsidP="005A6452">
      <w:pPr>
        <w:jc w:val="both"/>
        <w:rPr>
          <w:b/>
          <w:sz w:val="28"/>
          <w:szCs w:val="28"/>
        </w:rPr>
      </w:pPr>
    </w:p>
    <w:p w14:paraId="05DB674C" w14:textId="19020EA9" w:rsidR="002F6D1A" w:rsidRDefault="002F6D1A" w:rsidP="002F6D1A">
      <w:pPr>
        <w:ind w:firstLine="720"/>
        <w:jc w:val="both"/>
        <w:rPr>
          <w:sz w:val="28"/>
          <w:szCs w:val="28"/>
        </w:rPr>
      </w:pPr>
      <w:r w:rsidRPr="002F6D1A">
        <w:rPr>
          <w:sz w:val="28"/>
          <w:szCs w:val="28"/>
        </w:rPr>
        <w:t xml:space="preserve">Законопроект є збалансованим та </w:t>
      </w:r>
      <w:r w:rsidR="005A6452">
        <w:rPr>
          <w:sz w:val="28"/>
          <w:szCs w:val="28"/>
        </w:rPr>
        <w:t xml:space="preserve">передбачає </w:t>
      </w:r>
      <w:r w:rsidR="007B6140">
        <w:rPr>
          <w:sz w:val="28"/>
          <w:szCs w:val="28"/>
        </w:rPr>
        <w:t xml:space="preserve">ймовірне </w:t>
      </w:r>
      <w:r w:rsidR="005A6452">
        <w:rPr>
          <w:sz w:val="28"/>
          <w:szCs w:val="28"/>
        </w:rPr>
        <w:t>збільшення надходжень до бюджету</w:t>
      </w:r>
      <w:r w:rsidRPr="002F6D1A">
        <w:rPr>
          <w:sz w:val="28"/>
          <w:szCs w:val="28"/>
        </w:rPr>
        <w:t xml:space="preserve"> </w:t>
      </w:r>
      <w:r w:rsidR="005A6452">
        <w:rPr>
          <w:sz w:val="28"/>
          <w:szCs w:val="28"/>
        </w:rPr>
        <w:t>у зв’язку із підвищення</w:t>
      </w:r>
      <w:r w:rsidR="00F46161">
        <w:rPr>
          <w:sz w:val="28"/>
          <w:szCs w:val="28"/>
        </w:rPr>
        <w:t>м</w:t>
      </w:r>
      <w:r w:rsidR="005A6452">
        <w:rPr>
          <w:sz w:val="28"/>
          <w:szCs w:val="28"/>
        </w:rPr>
        <w:t xml:space="preserve"> розміру адміністративних </w:t>
      </w:r>
      <w:r w:rsidR="00260A59">
        <w:rPr>
          <w:sz w:val="28"/>
          <w:szCs w:val="28"/>
        </w:rPr>
        <w:t>стягнень у вигляді штрафів</w:t>
      </w:r>
      <w:r w:rsidR="00F46161">
        <w:rPr>
          <w:sz w:val="28"/>
          <w:szCs w:val="28"/>
        </w:rPr>
        <w:t xml:space="preserve">. </w:t>
      </w:r>
      <w:r w:rsidR="005A6452">
        <w:rPr>
          <w:sz w:val="28"/>
          <w:szCs w:val="28"/>
        </w:rPr>
        <w:t xml:space="preserve"> </w:t>
      </w:r>
    </w:p>
    <w:p w14:paraId="7EF9355E" w14:textId="77777777" w:rsidR="00C42AFD" w:rsidRDefault="00C42AFD" w:rsidP="002F6D1A">
      <w:pPr>
        <w:ind w:firstLine="720"/>
        <w:jc w:val="both"/>
        <w:rPr>
          <w:sz w:val="28"/>
          <w:szCs w:val="28"/>
        </w:rPr>
      </w:pPr>
    </w:p>
    <w:p w14:paraId="31CDAFF4" w14:textId="32DA725D" w:rsidR="00D16DA6" w:rsidRDefault="00D16DA6" w:rsidP="002F6D1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А</w:t>
      </w:r>
      <w:r w:rsidRPr="00D16DA6">
        <w:rPr>
          <w:sz w:val="28"/>
          <w:szCs w:val="28"/>
        </w:rPr>
        <w:t>дміністративна відповідальність за деякі порушення земельного законодавства вже суттєво не відповідає часу та не виконує свою основну мету. Розміри адміністративних стягнень у вигляді штрафів щодо таких порушень не переглядалися з 2008-2010 років, а у деяких випадках – з 1997 року.</w:t>
      </w:r>
    </w:p>
    <w:p w14:paraId="016235CD" w14:textId="77777777" w:rsidR="00C42AFD" w:rsidRDefault="00C42AFD" w:rsidP="002F6D1A">
      <w:pPr>
        <w:ind w:firstLine="720"/>
        <w:jc w:val="both"/>
        <w:rPr>
          <w:sz w:val="28"/>
          <w:szCs w:val="28"/>
        </w:rPr>
      </w:pPr>
    </w:p>
    <w:p w14:paraId="235D9B2D" w14:textId="2C5930FD" w:rsidR="00D16DA6" w:rsidRDefault="00D16DA6" w:rsidP="0064479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Зокрема, за чинним законодавством максимальний розмір адміністративного штрафу який може бути застосовано до громадян за таке суттєве порушення як самовільне зайняття земельної ділянки встановлено всього лише у розмірі 850 гривень, що у 2021 році є </w:t>
      </w:r>
      <w:r w:rsidR="0064479D">
        <w:rPr>
          <w:sz w:val="28"/>
          <w:szCs w:val="28"/>
        </w:rPr>
        <w:t xml:space="preserve">незначною </w:t>
      </w:r>
      <w:r>
        <w:rPr>
          <w:sz w:val="28"/>
          <w:szCs w:val="28"/>
        </w:rPr>
        <w:t>сумою</w:t>
      </w:r>
      <w:r w:rsidR="0064479D">
        <w:rPr>
          <w:sz w:val="28"/>
          <w:szCs w:val="28"/>
        </w:rPr>
        <w:t xml:space="preserve"> для потенційних порушників</w:t>
      </w:r>
      <w:r>
        <w:rPr>
          <w:sz w:val="28"/>
          <w:szCs w:val="28"/>
        </w:rPr>
        <w:t xml:space="preserve">. Розмір штрафу за це правопорушення </w:t>
      </w:r>
      <w:r w:rsidR="0064479D">
        <w:rPr>
          <w:sz w:val="28"/>
          <w:szCs w:val="28"/>
        </w:rPr>
        <w:t>не перегля</w:t>
      </w:r>
      <w:r>
        <w:rPr>
          <w:sz w:val="28"/>
          <w:szCs w:val="28"/>
        </w:rPr>
        <w:t>д</w:t>
      </w:r>
      <w:r w:rsidR="0064479D">
        <w:rPr>
          <w:sz w:val="28"/>
          <w:szCs w:val="28"/>
        </w:rPr>
        <w:t>а</w:t>
      </w:r>
      <w:r>
        <w:rPr>
          <w:sz w:val="28"/>
          <w:szCs w:val="28"/>
        </w:rPr>
        <w:t xml:space="preserve">вся </w:t>
      </w:r>
      <w:r w:rsidR="0064479D">
        <w:rPr>
          <w:sz w:val="28"/>
          <w:szCs w:val="28"/>
        </w:rPr>
        <w:t xml:space="preserve">ще з 2007 року, але з того часу економічні умови в країні суттєво змінилися. </w:t>
      </w:r>
    </w:p>
    <w:p w14:paraId="74B92656" w14:textId="2D66AF78" w:rsidR="00C42AFD" w:rsidRDefault="00C42AFD" w:rsidP="0064479D">
      <w:pPr>
        <w:ind w:firstLine="720"/>
        <w:jc w:val="both"/>
        <w:rPr>
          <w:sz w:val="28"/>
          <w:szCs w:val="28"/>
        </w:rPr>
      </w:pPr>
    </w:p>
    <w:p w14:paraId="57664BCF" w14:textId="173CBEDB" w:rsidR="00C42AFD" w:rsidRDefault="00C42AFD" w:rsidP="0064479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Максимальний розмір штрафу для громадян за </w:t>
      </w:r>
      <w:r w:rsidRPr="00C42AFD">
        <w:rPr>
          <w:sz w:val="28"/>
          <w:szCs w:val="28"/>
        </w:rPr>
        <w:t xml:space="preserve">пошкодження сінокосів і пасовищних угідь на землях державного лісового фонду </w:t>
      </w:r>
      <w:r>
        <w:rPr>
          <w:sz w:val="28"/>
          <w:szCs w:val="28"/>
        </w:rPr>
        <w:t xml:space="preserve">становить всього лише 51 гривню, </w:t>
      </w:r>
      <w:r w:rsidRPr="00C42AFD">
        <w:rPr>
          <w:sz w:val="28"/>
          <w:szCs w:val="28"/>
        </w:rPr>
        <w:t>за порушення правил використання земель</w:t>
      </w:r>
      <w:r>
        <w:rPr>
          <w:sz w:val="28"/>
          <w:szCs w:val="28"/>
        </w:rPr>
        <w:t xml:space="preserve"> 425 гривень. </w:t>
      </w:r>
    </w:p>
    <w:p w14:paraId="1072924E" w14:textId="6D5EB943" w:rsidR="00C42AFD" w:rsidRDefault="00C42AFD" w:rsidP="0064479D">
      <w:pPr>
        <w:ind w:firstLine="720"/>
        <w:jc w:val="both"/>
        <w:rPr>
          <w:sz w:val="28"/>
          <w:szCs w:val="28"/>
        </w:rPr>
      </w:pPr>
    </w:p>
    <w:p w14:paraId="7A2E4973" w14:textId="7CD18988" w:rsidR="00940FF8" w:rsidRPr="00C42AFD" w:rsidRDefault="00C42AFD" w:rsidP="00C42AF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Розміри таких штрафів не можуть виконувати превентивну функцію та попереджувати правопорушення у сфері земельних відносин, адже розміри штрафів не є суттєвими для потенційних порушників. Отже, є потреба у їх якісному перегляді та підвищенні. </w:t>
      </w:r>
    </w:p>
    <w:p w14:paraId="45C98D2D" w14:textId="2AF32652" w:rsidR="00C42AFD" w:rsidRDefault="00C42AFD" w:rsidP="002F6D1A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</w:p>
    <w:p w14:paraId="7EB3512F" w14:textId="1DBE4775" w:rsidR="00C75EAE" w:rsidRPr="00940FF8" w:rsidRDefault="00C75EAE" w:rsidP="002F6D1A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</w:p>
    <w:p w14:paraId="0000004E" w14:textId="243A406E" w:rsidR="00DC3B7E" w:rsidRPr="00CB46ED" w:rsidRDefault="007B21BD" w:rsidP="006F392E">
      <w:pPr>
        <w:spacing w:after="200" w:line="276" w:lineRule="auto"/>
        <w:jc w:val="center"/>
        <w:rPr>
          <w:b/>
          <w:sz w:val="28"/>
          <w:szCs w:val="28"/>
          <w:lang w:eastAsia="en-US"/>
        </w:rPr>
      </w:pPr>
      <w:r w:rsidRPr="007B21BD">
        <w:rPr>
          <w:b/>
          <w:bCs/>
          <w:sz w:val="28"/>
          <w:szCs w:val="28"/>
          <w:lang w:val="ru-RU" w:eastAsia="en-US"/>
        </w:rPr>
        <w:t xml:space="preserve">Народний депутат України           </w:t>
      </w:r>
      <w:r w:rsidRPr="007B21BD">
        <w:rPr>
          <w:b/>
          <w:bCs/>
          <w:sz w:val="28"/>
          <w:szCs w:val="28"/>
          <w:lang w:eastAsia="en-US"/>
        </w:rPr>
        <w:tab/>
        <w:t xml:space="preserve">                                </w:t>
      </w:r>
      <w:r>
        <w:rPr>
          <w:b/>
          <w:bCs/>
          <w:sz w:val="28"/>
          <w:szCs w:val="28"/>
          <w:lang w:eastAsia="en-US"/>
        </w:rPr>
        <w:t xml:space="preserve">                  </w:t>
      </w:r>
      <w:r w:rsidR="009B684F">
        <w:rPr>
          <w:b/>
          <w:bCs/>
          <w:sz w:val="28"/>
          <w:szCs w:val="28"/>
          <w:lang w:eastAsia="en-US"/>
        </w:rPr>
        <w:t>Д.В. Маслов</w:t>
      </w:r>
    </w:p>
    <w:sectPr w:rsidR="00DC3B7E" w:rsidRPr="00CB46ED">
      <w:headerReference w:type="even" r:id="rId12"/>
      <w:footerReference w:type="default" r:id="rId13"/>
      <w:footerReference w:type="first" r:id="rId14"/>
      <w:pgSz w:w="11906" w:h="16838"/>
      <w:pgMar w:top="851" w:right="849" w:bottom="993" w:left="1134" w:header="709" w:footer="27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D00883" w14:textId="77777777" w:rsidR="00B977C4" w:rsidRDefault="00B977C4">
      <w:r>
        <w:separator/>
      </w:r>
    </w:p>
  </w:endnote>
  <w:endnote w:type="continuationSeparator" w:id="0">
    <w:p w14:paraId="5C831E8F" w14:textId="77777777" w:rsidR="00B977C4" w:rsidRDefault="00B977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extBook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51" w14:textId="54C9670D" w:rsidR="00DC3B7E" w:rsidRDefault="00AA7733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jc w:val="right"/>
      <w:rPr>
        <w:color w:val="000000"/>
        <w:sz w:val="22"/>
        <w:szCs w:val="22"/>
      </w:rPr>
    </w:pPr>
    <w:r>
      <w:rPr>
        <w:color w:val="000000"/>
        <w:sz w:val="22"/>
        <w:szCs w:val="22"/>
      </w:rPr>
      <w:fldChar w:fldCharType="begin"/>
    </w:r>
    <w:r>
      <w:rPr>
        <w:color w:val="000000"/>
        <w:sz w:val="22"/>
        <w:szCs w:val="22"/>
      </w:rPr>
      <w:instrText>PAGE</w:instrText>
    </w:r>
    <w:r>
      <w:rPr>
        <w:color w:val="000000"/>
        <w:sz w:val="22"/>
        <w:szCs w:val="22"/>
      </w:rPr>
      <w:fldChar w:fldCharType="separate"/>
    </w:r>
    <w:r w:rsidR="003D3EFB">
      <w:rPr>
        <w:noProof/>
        <w:color w:val="000000"/>
        <w:sz w:val="22"/>
        <w:szCs w:val="22"/>
      </w:rPr>
      <w:t>1</w:t>
    </w:r>
    <w:r>
      <w:rPr>
        <w:color w:val="000000"/>
        <w:sz w:val="22"/>
        <w:szCs w:val="22"/>
      </w:rPr>
      <w:fldChar w:fldCharType="end"/>
    </w:r>
  </w:p>
  <w:p w14:paraId="00000052" w14:textId="77777777" w:rsidR="00DC3B7E" w:rsidRDefault="00DC3B7E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  <w:sz w:val="22"/>
        <w:szCs w:val="2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53" w14:textId="77777777" w:rsidR="00DC3B7E" w:rsidRDefault="00AA7733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jc w:val="right"/>
      <w:rPr>
        <w:color w:val="000000"/>
        <w:sz w:val="22"/>
        <w:szCs w:val="22"/>
      </w:rPr>
    </w:pPr>
    <w:r>
      <w:rPr>
        <w:color w:val="000000"/>
        <w:sz w:val="22"/>
        <w:szCs w:val="22"/>
      </w:rPr>
      <w:fldChar w:fldCharType="begin"/>
    </w:r>
    <w:r>
      <w:rPr>
        <w:color w:val="000000"/>
        <w:sz w:val="22"/>
        <w:szCs w:val="22"/>
      </w:rPr>
      <w:instrText>PAGE</w:instrText>
    </w:r>
    <w:r>
      <w:rPr>
        <w:color w:val="000000"/>
        <w:sz w:val="22"/>
        <w:szCs w:val="22"/>
      </w:rPr>
      <w:fldChar w:fldCharType="end"/>
    </w:r>
  </w:p>
  <w:p w14:paraId="00000054" w14:textId="77777777" w:rsidR="00DC3B7E" w:rsidRDefault="00DC3B7E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53E58D" w14:textId="77777777" w:rsidR="00B977C4" w:rsidRDefault="00B977C4">
      <w:r>
        <w:separator/>
      </w:r>
    </w:p>
  </w:footnote>
  <w:footnote w:type="continuationSeparator" w:id="0">
    <w:p w14:paraId="7081868D" w14:textId="77777777" w:rsidR="00B977C4" w:rsidRDefault="00B977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4F" w14:textId="77777777" w:rsidR="00DC3B7E" w:rsidRDefault="00AA7733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end"/>
    </w:r>
  </w:p>
  <w:p w14:paraId="00000050" w14:textId="77777777" w:rsidR="00DC3B7E" w:rsidRDefault="00DC3B7E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F2393"/>
    <w:multiLevelType w:val="multilevel"/>
    <w:tmpl w:val="EEF25106"/>
    <w:lvl w:ilvl="0">
      <w:start w:val="1"/>
      <w:numFmt w:val="bullet"/>
      <w:lvlText w:val="⎯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04042E49"/>
    <w:multiLevelType w:val="hybridMultilevel"/>
    <w:tmpl w:val="C4B019D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5FF113D"/>
    <w:multiLevelType w:val="hybridMultilevel"/>
    <w:tmpl w:val="CF44FBA0"/>
    <w:lvl w:ilvl="0" w:tplc="80D01794">
      <w:start w:val="3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" w15:restartNumberingAfterBreak="0">
    <w:nsid w:val="2A5F4199"/>
    <w:multiLevelType w:val="hybridMultilevel"/>
    <w:tmpl w:val="30942756"/>
    <w:lvl w:ilvl="0" w:tplc="CE7E5DAE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4C64A4C"/>
    <w:multiLevelType w:val="multilevel"/>
    <w:tmpl w:val="F6C0BDEE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1012F"/>
    <w:multiLevelType w:val="hybridMultilevel"/>
    <w:tmpl w:val="C2E42FD0"/>
    <w:lvl w:ilvl="0" w:tplc="80D01794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67E764C9"/>
    <w:multiLevelType w:val="multilevel"/>
    <w:tmpl w:val="80223BA2"/>
    <w:lvl w:ilvl="0">
      <w:start w:val="1"/>
      <w:numFmt w:val="bullet"/>
      <w:lvlText w:val="⎯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7C2E561D"/>
    <w:multiLevelType w:val="hybridMultilevel"/>
    <w:tmpl w:val="91DE9DE2"/>
    <w:lvl w:ilvl="0" w:tplc="39C22BC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2"/>
  </w:num>
  <w:num w:numId="5">
    <w:abstractNumId w:val="5"/>
  </w:num>
  <w:num w:numId="6">
    <w:abstractNumId w:val="1"/>
  </w:num>
  <w:num w:numId="7">
    <w:abstractNumId w:val="7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3B7E"/>
    <w:rsid w:val="00014800"/>
    <w:rsid w:val="00036A60"/>
    <w:rsid w:val="000449BA"/>
    <w:rsid w:val="00074C5C"/>
    <w:rsid w:val="00084F42"/>
    <w:rsid w:val="0008758D"/>
    <w:rsid w:val="000D27EE"/>
    <w:rsid w:val="000D525E"/>
    <w:rsid w:val="000F4082"/>
    <w:rsid w:val="0011668E"/>
    <w:rsid w:val="00121EE9"/>
    <w:rsid w:val="00130E5C"/>
    <w:rsid w:val="00133550"/>
    <w:rsid w:val="00137D3E"/>
    <w:rsid w:val="00150761"/>
    <w:rsid w:val="0016044E"/>
    <w:rsid w:val="001B1389"/>
    <w:rsid w:val="001E39F9"/>
    <w:rsid w:val="00213E10"/>
    <w:rsid w:val="002206F4"/>
    <w:rsid w:val="00233322"/>
    <w:rsid w:val="0023544C"/>
    <w:rsid w:val="00240105"/>
    <w:rsid w:val="002524C8"/>
    <w:rsid w:val="00260A59"/>
    <w:rsid w:val="002869D1"/>
    <w:rsid w:val="002940A7"/>
    <w:rsid w:val="002A794E"/>
    <w:rsid w:val="002F5E62"/>
    <w:rsid w:val="002F6D1A"/>
    <w:rsid w:val="002F739D"/>
    <w:rsid w:val="00304E31"/>
    <w:rsid w:val="00316BAF"/>
    <w:rsid w:val="0032335F"/>
    <w:rsid w:val="0034467D"/>
    <w:rsid w:val="00352F31"/>
    <w:rsid w:val="00356BC9"/>
    <w:rsid w:val="003907E0"/>
    <w:rsid w:val="003932A4"/>
    <w:rsid w:val="003A6CC6"/>
    <w:rsid w:val="003B2470"/>
    <w:rsid w:val="003D1FC6"/>
    <w:rsid w:val="003D3EFB"/>
    <w:rsid w:val="00415B85"/>
    <w:rsid w:val="00442826"/>
    <w:rsid w:val="00474DC2"/>
    <w:rsid w:val="004762C5"/>
    <w:rsid w:val="00480DA9"/>
    <w:rsid w:val="00486A5A"/>
    <w:rsid w:val="004A7F7E"/>
    <w:rsid w:val="004B44D8"/>
    <w:rsid w:val="004E2D49"/>
    <w:rsid w:val="00504943"/>
    <w:rsid w:val="00510FA3"/>
    <w:rsid w:val="005137C2"/>
    <w:rsid w:val="00513BE6"/>
    <w:rsid w:val="00525791"/>
    <w:rsid w:val="0052707C"/>
    <w:rsid w:val="005470BD"/>
    <w:rsid w:val="0056780B"/>
    <w:rsid w:val="0057047C"/>
    <w:rsid w:val="0057194F"/>
    <w:rsid w:val="005741A4"/>
    <w:rsid w:val="00580008"/>
    <w:rsid w:val="005A6452"/>
    <w:rsid w:val="005B2F45"/>
    <w:rsid w:val="005B5CA0"/>
    <w:rsid w:val="005C0D84"/>
    <w:rsid w:val="00603BDB"/>
    <w:rsid w:val="006058AC"/>
    <w:rsid w:val="00616939"/>
    <w:rsid w:val="00637A3B"/>
    <w:rsid w:val="0064479D"/>
    <w:rsid w:val="0064671B"/>
    <w:rsid w:val="00651750"/>
    <w:rsid w:val="006702B6"/>
    <w:rsid w:val="006D3C50"/>
    <w:rsid w:val="006E1DFD"/>
    <w:rsid w:val="006E3FC4"/>
    <w:rsid w:val="006F2A47"/>
    <w:rsid w:val="006F392E"/>
    <w:rsid w:val="00730A0C"/>
    <w:rsid w:val="00774262"/>
    <w:rsid w:val="007919C6"/>
    <w:rsid w:val="00796D44"/>
    <w:rsid w:val="007B21BD"/>
    <w:rsid w:val="007B6140"/>
    <w:rsid w:val="007C7A1C"/>
    <w:rsid w:val="007D5BED"/>
    <w:rsid w:val="007E3E40"/>
    <w:rsid w:val="007E64F2"/>
    <w:rsid w:val="007F612D"/>
    <w:rsid w:val="0080101F"/>
    <w:rsid w:val="00820D84"/>
    <w:rsid w:val="00831928"/>
    <w:rsid w:val="00836482"/>
    <w:rsid w:val="008647E2"/>
    <w:rsid w:val="00866100"/>
    <w:rsid w:val="0087745F"/>
    <w:rsid w:val="008A5E25"/>
    <w:rsid w:val="008B3EB7"/>
    <w:rsid w:val="008C37FB"/>
    <w:rsid w:val="00940FF8"/>
    <w:rsid w:val="009533FD"/>
    <w:rsid w:val="00963709"/>
    <w:rsid w:val="0097773C"/>
    <w:rsid w:val="0098673F"/>
    <w:rsid w:val="009B490E"/>
    <w:rsid w:val="009B684F"/>
    <w:rsid w:val="009D2A92"/>
    <w:rsid w:val="009D7BF9"/>
    <w:rsid w:val="00A90891"/>
    <w:rsid w:val="00AA7733"/>
    <w:rsid w:val="00AC0F9D"/>
    <w:rsid w:val="00AC18BF"/>
    <w:rsid w:val="00AE3E9E"/>
    <w:rsid w:val="00B06EEC"/>
    <w:rsid w:val="00B23B52"/>
    <w:rsid w:val="00B33833"/>
    <w:rsid w:val="00B3759B"/>
    <w:rsid w:val="00B4525A"/>
    <w:rsid w:val="00B45F00"/>
    <w:rsid w:val="00B46D45"/>
    <w:rsid w:val="00B57645"/>
    <w:rsid w:val="00B635E6"/>
    <w:rsid w:val="00B63F41"/>
    <w:rsid w:val="00B67E9F"/>
    <w:rsid w:val="00B7175C"/>
    <w:rsid w:val="00B72572"/>
    <w:rsid w:val="00B977C4"/>
    <w:rsid w:val="00BA2BBF"/>
    <w:rsid w:val="00BF39F4"/>
    <w:rsid w:val="00BF4CA8"/>
    <w:rsid w:val="00C42AFD"/>
    <w:rsid w:val="00C43D9F"/>
    <w:rsid w:val="00C44EDC"/>
    <w:rsid w:val="00C70155"/>
    <w:rsid w:val="00C75EAE"/>
    <w:rsid w:val="00C82768"/>
    <w:rsid w:val="00C9465E"/>
    <w:rsid w:val="00CB46ED"/>
    <w:rsid w:val="00CC5402"/>
    <w:rsid w:val="00CE53D3"/>
    <w:rsid w:val="00CF692B"/>
    <w:rsid w:val="00D16DA6"/>
    <w:rsid w:val="00D35963"/>
    <w:rsid w:val="00D6127B"/>
    <w:rsid w:val="00D6656A"/>
    <w:rsid w:val="00D766E1"/>
    <w:rsid w:val="00D80DB9"/>
    <w:rsid w:val="00DA53D2"/>
    <w:rsid w:val="00DB2858"/>
    <w:rsid w:val="00DC3B7E"/>
    <w:rsid w:val="00DD1669"/>
    <w:rsid w:val="00DD2797"/>
    <w:rsid w:val="00E1789C"/>
    <w:rsid w:val="00E26E70"/>
    <w:rsid w:val="00E35098"/>
    <w:rsid w:val="00E41ED1"/>
    <w:rsid w:val="00E424FE"/>
    <w:rsid w:val="00E42CB0"/>
    <w:rsid w:val="00E43431"/>
    <w:rsid w:val="00E510CF"/>
    <w:rsid w:val="00EB4F22"/>
    <w:rsid w:val="00EB5D6C"/>
    <w:rsid w:val="00EB7194"/>
    <w:rsid w:val="00EC706D"/>
    <w:rsid w:val="00EF1A7B"/>
    <w:rsid w:val="00EF2081"/>
    <w:rsid w:val="00EF4D94"/>
    <w:rsid w:val="00F044D4"/>
    <w:rsid w:val="00F17B38"/>
    <w:rsid w:val="00F25082"/>
    <w:rsid w:val="00F26727"/>
    <w:rsid w:val="00F43E24"/>
    <w:rsid w:val="00F46161"/>
    <w:rsid w:val="00FA27A3"/>
    <w:rsid w:val="00FB68F9"/>
    <w:rsid w:val="00FD3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596681"/>
  <w15:docId w15:val="{668570B5-4B52-4214-8C0E-4EAE4AEF74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413B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qFormat/>
    <w:rsid w:val="004F413B"/>
    <w:pPr>
      <w:jc w:val="center"/>
    </w:pPr>
    <w:rPr>
      <w:b/>
      <w:bCs/>
      <w:sz w:val="28"/>
    </w:rPr>
  </w:style>
  <w:style w:type="paragraph" w:styleId="a4">
    <w:name w:val="Body Text Indent"/>
    <w:basedOn w:val="a"/>
    <w:link w:val="a5"/>
    <w:rsid w:val="004F413B"/>
    <w:pPr>
      <w:spacing w:after="120"/>
      <w:ind w:left="283"/>
    </w:pPr>
  </w:style>
  <w:style w:type="paragraph" w:customStyle="1" w:styleId="StyleZakonu">
    <w:name w:val="StyleZakonu"/>
    <w:basedOn w:val="a"/>
    <w:rsid w:val="004F413B"/>
    <w:pPr>
      <w:autoSpaceDE w:val="0"/>
      <w:autoSpaceDN w:val="0"/>
      <w:spacing w:after="120"/>
      <w:ind w:firstLine="284"/>
      <w:jc w:val="both"/>
    </w:pPr>
    <w:rPr>
      <w:rFonts w:ascii="TextBook" w:hAnsi="TextBook"/>
      <w:sz w:val="18"/>
      <w:szCs w:val="18"/>
    </w:rPr>
  </w:style>
  <w:style w:type="paragraph" w:styleId="a6">
    <w:name w:val="header"/>
    <w:basedOn w:val="a"/>
    <w:link w:val="a7"/>
    <w:uiPriority w:val="99"/>
    <w:rsid w:val="004F413B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4F413B"/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4F413B"/>
    <w:rPr>
      <w:rFonts w:ascii="Verdana" w:eastAsia="MS Mincho" w:hAnsi="Verdana" w:cs="Verdana"/>
      <w:lang w:val="en-US" w:eastAsia="en-US"/>
    </w:rPr>
  </w:style>
  <w:style w:type="paragraph" w:styleId="a9">
    <w:name w:val="Normal (Web)"/>
    <w:basedOn w:val="a"/>
    <w:rsid w:val="004F413B"/>
    <w:pPr>
      <w:spacing w:after="75"/>
    </w:pPr>
  </w:style>
  <w:style w:type="character" w:customStyle="1" w:styleId="a5">
    <w:name w:val="Основний текст з відступом Знак"/>
    <w:link w:val="a4"/>
    <w:rsid w:val="001C68F9"/>
    <w:rPr>
      <w:sz w:val="24"/>
      <w:szCs w:val="24"/>
      <w:lang w:val="ru-RU" w:eastAsia="ru-RU" w:bidi="ar-SA"/>
    </w:rPr>
  </w:style>
  <w:style w:type="paragraph" w:styleId="aa">
    <w:name w:val="footer"/>
    <w:basedOn w:val="a"/>
    <w:link w:val="ab"/>
    <w:uiPriority w:val="99"/>
    <w:rsid w:val="00C37E7F"/>
    <w:pPr>
      <w:tabs>
        <w:tab w:val="center" w:pos="4677"/>
        <w:tab w:val="right" w:pos="9355"/>
      </w:tabs>
    </w:pPr>
  </w:style>
  <w:style w:type="character" w:customStyle="1" w:styleId="a7">
    <w:name w:val="Верхній колонтитул Знак"/>
    <w:link w:val="a6"/>
    <w:uiPriority w:val="99"/>
    <w:rsid w:val="006E439B"/>
    <w:rPr>
      <w:sz w:val="24"/>
      <w:szCs w:val="24"/>
      <w:lang w:val="ru-RU" w:eastAsia="ru-RU" w:bidi="ar-SA"/>
    </w:rPr>
  </w:style>
  <w:style w:type="paragraph" w:styleId="ac">
    <w:name w:val="Balloon Text"/>
    <w:basedOn w:val="a"/>
    <w:semiHidden/>
    <w:rsid w:val="00E4297D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uiPriority w:val="99"/>
    <w:rsid w:val="00932BF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15"/>
      <w:szCs w:val="15"/>
    </w:rPr>
  </w:style>
  <w:style w:type="character" w:customStyle="1" w:styleId="HTML0">
    <w:name w:val="Стандартний HTML Знак"/>
    <w:basedOn w:val="a0"/>
    <w:link w:val="HTML"/>
    <w:uiPriority w:val="99"/>
    <w:rsid w:val="00932BF3"/>
    <w:rPr>
      <w:rFonts w:ascii="Courier New" w:hAnsi="Courier New" w:cs="Courier New"/>
      <w:color w:val="000000"/>
      <w:sz w:val="15"/>
      <w:szCs w:val="15"/>
    </w:rPr>
  </w:style>
  <w:style w:type="paragraph" w:styleId="ad">
    <w:name w:val="List Paragraph"/>
    <w:basedOn w:val="a"/>
    <w:uiPriority w:val="34"/>
    <w:qFormat/>
    <w:rsid w:val="00E3082D"/>
    <w:pPr>
      <w:ind w:left="720"/>
      <w:contextualSpacing/>
    </w:pPr>
  </w:style>
  <w:style w:type="character" w:customStyle="1" w:styleId="ab">
    <w:name w:val="Нижній колонтитул Знак"/>
    <w:basedOn w:val="a0"/>
    <w:link w:val="aa"/>
    <w:uiPriority w:val="99"/>
    <w:rsid w:val="002409AA"/>
    <w:rPr>
      <w:sz w:val="24"/>
      <w:szCs w:val="24"/>
    </w:rPr>
  </w:style>
  <w:style w:type="paragraph" w:styleId="ae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af">
    <w:name w:val="Hyperlink"/>
    <w:basedOn w:val="a0"/>
    <w:uiPriority w:val="99"/>
    <w:unhideWhenUsed/>
    <w:rsid w:val="0056780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979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NAyBOQvowLSWNuUnnowPFmSKRVw==">AMUW2mXyg4nC5z9f4FfmOaOd6y6/wsZ2ii72cVJOegchx6R5W1dNdbPgFQ9g99K3iTeUJCfHelESvBAEgYf7dUml1dElXx6cI1aag5nRBxgTpROcpE6TFCkrRdBMUb9xSNiWRPBvGn0igdRECHixQoO+idMEzRa5UyHwIxJf279Z+flHL3QGabUgOHK3dewl8BJGgj8ayr5n</go:docsCustomData>
</go:gDocsCustomXmlDataStorage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ED6256-EA6B-4B7E-90A8-352F9E3B44D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3.xml><?xml version="1.0" encoding="utf-8"?>
<ds:datastoreItem xmlns:ds="http://schemas.openxmlformats.org/officeDocument/2006/customXml" ds:itemID="{57FB5D0F-7F43-4B77-94DD-268A07EAC56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1962E30-3D36-4FBD-8641-60B9E1ED43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CF0AF771-38AF-4EF5-8CD7-099BA5678F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3116</Words>
  <Characters>1777</Characters>
  <Application>Microsoft Office Word</Application>
  <DocSecurity>0</DocSecurity>
  <Lines>14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2021-09-22T08:17:00Z</dcterms:created>
  <dcterms:modified xsi:type="dcterms:W3CDTF">2021-09-22T08:17:00Z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