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758" w:rsidRPr="00D732AA" w:rsidRDefault="002C6758" w:rsidP="002C6758">
      <w:pPr>
        <w:jc w:val="center"/>
        <w:rPr>
          <w:b/>
          <w:color w:val="000000" w:themeColor="text1"/>
          <w:szCs w:val="28"/>
        </w:rPr>
      </w:pPr>
      <w:r w:rsidRPr="00D732AA">
        <w:rPr>
          <w:b/>
          <w:color w:val="000000" w:themeColor="text1"/>
          <w:szCs w:val="28"/>
        </w:rPr>
        <w:t>ПОЯСНЮВАЛЬНА ЗАПИСКА</w:t>
      </w:r>
    </w:p>
    <w:p w:rsidR="002C6758" w:rsidRPr="00D732AA" w:rsidRDefault="002C6758" w:rsidP="002C6758">
      <w:pPr>
        <w:jc w:val="center"/>
        <w:rPr>
          <w:b/>
          <w:color w:val="000000" w:themeColor="text1"/>
          <w:szCs w:val="28"/>
        </w:rPr>
      </w:pPr>
      <w:r w:rsidRPr="00D732AA">
        <w:rPr>
          <w:b/>
          <w:color w:val="000000" w:themeColor="text1"/>
          <w:szCs w:val="28"/>
        </w:rPr>
        <w:t xml:space="preserve">до проекту Закону України ,,Про внесення змін до деяких законодавчих актів України щодо захисту майнових прав окремих категорій осіб </w:t>
      </w:r>
      <w:r w:rsidRPr="00D732AA">
        <w:rPr>
          <w:b/>
          <w:color w:val="000000" w:themeColor="text1"/>
          <w:szCs w:val="28"/>
        </w:rPr>
        <w:br/>
        <w:t>та відшкодування витрат на догляд за такими особами”</w:t>
      </w:r>
    </w:p>
    <w:p w:rsidR="002C6758" w:rsidRPr="00D732AA" w:rsidRDefault="002C6758" w:rsidP="002C6758">
      <w:pPr>
        <w:jc w:val="center"/>
        <w:rPr>
          <w:b/>
          <w:color w:val="000000" w:themeColor="text1"/>
          <w:szCs w:val="28"/>
        </w:rPr>
      </w:pPr>
    </w:p>
    <w:p w:rsidR="002C6758" w:rsidRPr="00D732AA" w:rsidRDefault="002C6758" w:rsidP="002C6758">
      <w:pPr>
        <w:pStyle w:val="af1"/>
        <w:numPr>
          <w:ilvl w:val="0"/>
          <w:numId w:val="5"/>
        </w:numPr>
        <w:jc w:val="both"/>
        <w:rPr>
          <w:b/>
          <w:color w:val="000000" w:themeColor="text1"/>
          <w:sz w:val="28"/>
          <w:szCs w:val="28"/>
        </w:rPr>
      </w:pPr>
      <w:r w:rsidRPr="00D732AA">
        <w:rPr>
          <w:b/>
          <w:color w:val="000000" w:themeColor="text1"/>
          <w:sz w:val="28"/>
          <w:szCs w:val="28"/>
        </w:rPr>
        <w:t>Мета</w:t>
      </w:r>
    </w:p>
    <w:p w:rsidR="002C6758" w:rsidRPr="00D732AA" w:rsidRDefault="002C6758" w:rsidP="002C6758">
      <w:pPr>
        <w:ind w:firstLine="708"/>
        <w:jc w:val="both"/>
        <w:rPr>
          <w:color w:val="000000" w:themeColor="text1"/>
          <w:szCs w:val="28"/>
        </w:rPr>
      </w:pPr>
      <w:r w:rsidRPr="00D732AA">
        <w:rPr>
          <w:color w:val="000000" w:themeColor="text1"/>
          <w:szCs w:val="28"/>
        </w:rPr>
        <w:t>Проект акта розроблено з метою запровадження механізму захисту майнових прав осіб похилого віку та удосконалення механізму</w:t>
      </w:r>
      <w:r w:rsidRPr="00D732AA">
        <w:rPr>
          <w:color w:val="000000" w:themeColor="text1"/>
          <w:szCs w:val="28"/>
        </w:rPr>
        <w:br/>
        <w:t>повернення (компенсації) державі вартості послуг з догляду за особами похилого віку, звільненими за рішенням уповноваженого органу системи надання соціальних послуг від плати за надання їм соціальних послуг з догляду.</w:t>
      </w:r>
    </w:p>
    <w:p w:rsidR="002C6758" w:rsidRPr="00542036" w:rsidRDefault="002C6758" w:rsidP="002C6758">
      <w:pPr>
        <w:rPr>
          <w:color w:val="000000" w:themeColor="text1"/>
          <w:sz w:val="18"/>
          <w:szCs w:val="28"/>
        </w:rPr>
      </w:pPr>
    </w:p>
    <w:p w:rsidR="002C6758" w:rsidRPr="00D732AA" w:rsidRDefault="002C6758" w:rsidP="002C6758">
      <w:pPr>
        <w:pStyle w:val="af1"/>
        <w:numPr>
          <w:ilvl w:val="0"/>
          <w:numId w:val="5"/>
        </w:numPr>
        <w:jc w:val="both"/>
        <w:rPr>
          <w:b/>
          <w:color w:val="000000" w:themeColor="text1"/>
          <w:sz w:val="28"/>
          <w:szCs w:val="28"/>
        </w:rPr>
      </w:pPr>
      <w:r w:rsidRPr="00D732AA">
        <w:rPr>
          <w:b/>
          <w:color w:val="000000" w:themeColor="text1"/>
          <w:sz w:val="28"/>
          <w:szCs w:val="28"/>
        </w:rPr>
        <w:t>Обґрунтування необхідності прийняття акта</w:t>
      </w:r>
    </w:p>
    <w:p w:rsidR="002C6758" w:rsidRPr="00D732AA" w:rsidRDefault="002C6758" w:rsidP="002C6758">
      <w:pPr>
        <w:ind w:firstLine="709"/>
        <w:jc w:val="both"/>
        <w:rPr>
          <w:color w:val="000000" w:themeColor="text1"/>
          <w:szCs w:val="28"/>
        </w:rPr>
      </w:pPr>
      <w:r w:rsidRPr="00D732AA">
        <w:rPr>
          <w:color w:val="000000" w:themeColor="text1"/>
          <w:szCs w:val="28"/>
        </w:rPr>
        <w:t xml:space="preserve">Планом заходів з реалізації Стратегії державної політики з питань здорового та активного довголіття населення на період до 2022 року, затвердженим розпорядженням Кабінету Міністрів України від 26.09.2018 </w:t>
      </w:r>
      <w:r w:rsidRPr="00D732AA">
        <w:rPr>
          <w:color w:val="000000" w:themeColor="text1"/>
          <w:szCs w:val="28"/>
        </w:rPr>
        <w:br/>
        <w:t>№ 688-р,</w:t>
      </w:r>
      <w:r>
        <w:rPr>
          <w:color w:val="000000" w:themeColor="text1"/>
          <w:szCs w:val="28"/>
        </w:rPr>
        <w:t xml:space="preserve"> для Мінсоцпо</w:t>
      </w:r>
      <w:r w:rsidRPr="00D732AA">
        <w:rPr>
          <w:color w:val="000000" w:themeColor="text1"/>
          <w:szCs w:val="28"/>
        </w:rPr>
        <w:t>літики визначено такі завдання:</w:t>
      </w:r>
    </w:p>
    <w:p w:rsidR="002C6758" w:rsidRPr="00D732AA" w:rsidRDefault="002C6758" w:rsidP="002C6758">
      <w:pPr>
        <w:ind w:firstLine="709"/>
        <w:jc w:val="both"/>
        <w:rPr>
          <w:color w:val="000000" w:themeColor="text1"/>
          <w:szCs w:val="28"/>
        </w:rPr>
      </w:pPr>
      <w:r w:rsidRPr="00D732AA">
        <w:rPr>
          <w:color w:val="000000" w:themeColor="text1"/>
          <w:szCs w:val="28"/>
        </w:rPr>
        <w:t>абзацом першим підпункту 5 пункту 4 –</w:t>
      </w:r>
      <w:r>
        <w:rPr>
          <w:color w:val="000000" w:themeColor="text1"/>
          <w:szCs w:val="28"/>
        </w:rPr>
        <w:t xml:space="preserve"> аналіз</w:t>
      </w:r>
      <w:r w:rsidRPr="00D732AA">
        <w:rPr>
          <w:color w:val="000000" w:themeColor="text1"/>
          <w:szCs w:val="28"/>
        </w:rPr>
        <w:t xml:space="preserve"> та підготовка змін до Цивільного кодексу України в частині перегляду сутності договору довічного утримання (догляду);</w:t>
      </w:r>
    </w:p>
    <w:p w:rsidR="002C6758" w:rsidRPr="00D732AA" w:rsidRDefault="002C6758" w:rsidP="002C6758">
      <w:pPr>
        <w:ind w:firstLine="709"/>
        <w:jc w:val="both"/>
        <w:rPr>
          <w:color w:val="000000" w:themeColor="text1"/>
          <w:szCs w:val="28"/>
        </w:rPr>
      </w:pPr>
      <w:r w:rsidRPr="00D732AA">
        <w:rPr>
          <w:color w:val="000000" w:themeColor="text1"/>
          <w:szCs w:val="28"/>
        </w:rPr>
        <w:t xml:space="preserve">абзацом четвертим підпункту 6 пункту 4 – вивчення питання щодо запровадження механізму запобігання відчуженню майна громадян похилого віку, які постійно проживають в установах соціального обслуговування та / або мають психічні розлади, у тому числі залежні від </w:t>
      </w:r>
      <w:proofErr w:type="spellStart"/>
      <w:r w:rsidRPr="00D732AA">
        <w:rPr>
          <w:color w:val="000000" w:themeColor="text1"/>
          <w:szCs w:val="28"/>
        </w:rPr>
        <w:t>психоактивних</w:t>
      </w:r>
      <w:proofErr w:type="spellEnd"/>
      <w:r w:rsidRPr="00D732AA">
        <w:rPr>
          <w:color w:val="000000" w:themeColor="text1"/>
          <w:szCs w:val="28"/>
        </w:rPr>
        <w:t xml:space="preserve"> речовин, </w:t>
      </w:r>
      <w:r w:rsidRPr="00D732AA">
        <w:rPr>
          <w:color w:val="000000" w:themeColor="text1"/>
          <w:szCs w:val="28"/>
        </w:rPr>
        <w:br/>
        <w:t>з метою захисту прав громадян похилого віку;</w:t>
      </w:r>
    </w:p>
    <w:p w:rsidR="002C6758" w:rsidRPr="00D732AA" w:rsidRDefault="002C6758" w:rsidP="002C6758">
      <w:pPr>
        <w:ind w:firstLine="709"/>
        <w:jc w:val="both"/>
        <w:rPr>
          <w:color w:val="000000" w:themeColor="text1"/>
          <w:szCs w:val="28"/>
        </w:rPr>
      </w:pPr>
      <w:r w:rsidRPr="00D732AA">
        <w:rPr>
          <w:color w:val="000000" w:themeColor="text1"/>
          <w:szCs w:val="28"/>
        </w:rPr>
        <w:t>абзацом другим підпункту 7 пункту 4 –</w:t>
      </w:r>
      <w:r>
        <w:rPr>
          <w:color w:val="000000" w:themeColor="text1"/>
          <w:szCs w:val="28"/>
        </w:rPr>
        <w:t xml:space="preserve"> </w:t>
      </w:r>
      <w:r w:rsidRPr="00D732AA">
        <w:rPr>
          <w:color w:val="000000" w:themeColor="text1"/>
          <w:szCs w:val="28"/>
        </w:rPr>
        <w:t xml:space="preserve">розроблення механізму компенсації спадкоємцями вартості послуг, отриманих особою у закладах соціального обслуговування, за умови фінансування цих послуг </w:t>
      </w:r>
      <w:r w:rsidRPr="00D732AA">
        <w:rPr>
          <w:color w:val="000000" w:themeColor="text1"/>
          <w:szCs w:val="28"/>
        </w:rPr>
        <w:br/>
        <w:t>з державного бюджету, місцевого бюджету, зокрема, шляхом внесення змін до Цивільного кодексу України, Закону України ,,Про нотаріат”.</w:t>
      </w:r>
    </w:p>
    <w:p w:rsidR="002C6758" w:rsidRPr="00D732AA" w:rsidRDefault="002C6758" w:rsidP="002C6758">
      <w:pPr>
        <w:ind w:firstLine="709"/>
        <w:jc w:val="both"/>
        <w:rPr>
          <w:color w:val="000000" w:themeColor="text1"/>
          <w:szCs w:val="28"/>
        </w:rPr>
      </w:pPr>
      <w:r w:rsidRPr="00D732AA">
        <w:rPr>
          <w:color w:val="000000" w:themeColor="text1"/>
          <w:szCs w:val="28"/>
        </w:rPr>
        <w:t xml:space="preserve"> На виконання цих завдань Мінсоцполітики проведено аналіз чинного законодавства у сфері укладення договорів довічного утримання (догляду) та виявлено проблеми, які потребують законодавчого врегулювання. Зокрема, особи, які є </w:t>
      </w:r>
      <w:proofErr w:type="spellStart"/>
      <w:r w:rsidRPr="00D732AA">
        <w:rPr>
          <w:color w:val="000000" w:themeColor="text1"/>
          <w:szCs w:val="28"/>
        </w:rPr>
        <w:t>відчужувачами</w:t>
      </w:r>
      <w:proofErr w:type="spellEnd"/>
      <w:r w:rsidRPr="00D732AA">
        <w:rPr>
          <w:color w:val="000000" w:themeColor="text1"/>
          <w:szCs w:val="28"/>
        </w:rPr>
        <w:t xml:space="preserve"> за договорами довічного утримання (догляду), </w:t>
      </w:r>
      <w:r w:rsidRPr="00D732AA">
        <w:rPr>
          <w:color w:val="000000" w:themeColor="text1"/>
          <w:szCs w:val="28"/>
        </w:rPr>
        <w:br/>
        <w:t xml:space="preserve">з часом через похилий вік, стан здоров’я починають потребувати саме догляду, однак договором довічного утримання (догляду) не передбачено достатнього  матеріального забезпечення, яке дасть змогу </w:t>
      </w:r>
      <w:proofErr w:type="spellStart"/>
      <w:r w:rsidRPr="00D732AA">
        <w:rPr>
          <w:color w:val="000000" w:themeColor="text1"/>
          <w:szCs w:val="28"/>
        </w:rPr>
        <w:t>відчужувачам</w:t>
      </w:r>
      <w:proofErr w:type="spellEnd"/>
      <w:r w:rsidRPr="00D732AA">
        <w:rPr>
          <w:color w:val="000000" w:themeColor="text1"/>
          <w:szCs w:val="28"/>
        </w:rPr>
        <w:t xml:space="preserve"> отримати такий догляд у спеціальних закладах / установах. З огляду на це договори довічного утримання (догляду) виявляються соціально несправедливими щодо </w:t>
      </w:r>
      <w:proofErr w:type="spellStart"/>
      <w:r w:rsidRPr="00D732AA">
        <w:rPr>
          <w:color w:val="000000" w:themeColor="text1"/>
          <w:szCs w:val="28"/>
        </w:rPr>
        <w:t>відчужувачів</w:t>
      </w:r>
      <w:proofErr w:type="spellEnd"/>
      <w:r w:rsidRPr="00D732AA">
        <w:rPr>
          <w:color w:val="000000" w:themeColor="text1"/>
          <w:szCs w:val="28"/>
        </w:rPr>
        <w:t xml:space="preserve">. </w:t>
      </w:r>
    </w:p>
    <w:p w:rsidR="002C6758" w:rsidRPr="00D732AA" w:rsidRDefault="002C6758" w:rsidP="002C6758">
      <w:pPr>
        <w:ind w:firstLine="709"/>
        <w:jc w:val="both"/>
        <w:rPr>
          <w:color w:val="000000" w:themeColor="text1"/>
          <w:szCs w:val="28"/>
        </w:rPr>
      </w:pPr>
      <w:r w:rsidRPr="00D732AA">
        <w:rPr>
          <w:color w:val="000000" w:themeColor="text1"/>
          <w:szCs w:val="28"/>
        </w:rPr>
        <w:t xml:space="preserve">Також за результатами аналізу виявлено, що на практиці спадкоємці (зазвичай діти, близькі родичі), які згідно із Сімейним кодексом України зобов’язані утримувати своїх непрацездатних батьків / родичів, надавати їм матеріальну допомогу, брати участь у додаткових витратах на спадкодавців, викликаних тяжкою хворобою, інвалідністю або немічністю, не виконують своїх обов’язків. У результаті особа похилого віку опиняється в закладі державної чи </w:t>
      </w:r>
      <w:r w:rsidRPr="00D732AA">
        <w:rPr>
          <w:color w:val="000000" w:themeColor="text1"/>
          <w:szCs w:val="28"/>
        </w:rPr>
        <w:lastRenderedPageBreak/>
        <w:t xml:space="preserve">комунальної форми власності, який надає соціальні послуги </w:t>
      </w:r>
      <w:r w:rsidRPr="00D732AA">
        <w:rPr>
          <w:color w:val="000000" w:themeColor="text1"/>
          <w:szCs w:val="28"/>
        </w:rPr>
        <w:br/>
        <w:t xml:space="preserve">з догляду, та перебуває в ньому на повному державному утриманні. </w:t>
      </w:r>
    </w:p>
    <w:p w:rsidR="002C6758" w:rsidRPr="00D732AA" w:rsidRDefault="002C6758" w:rsidP="002C6758">
      <w:pPr>
        <w:ind w:firstLine="709"/>
        <w:jc w:val="both"/>
        <w:rPr>
          <w:color w:val="000000" w:themeColor="text1"/>
          <w:szCs w:val="28"/>
        </w:rPr>
      </w:pPr>
      <w:r w:rsidRPr="00D732AA">
        <w:rPr>
          <w:color w:val="000000" w:themeColor="text1"/>
          <w:szCs w:val="28"/>
        </w:rPr>
        <w:t>Для врегулювання цих проблем розроблено проект акта.</w:t>
      </w:r>
    </w:p>
    <w:p w:rsidR="002C6758" w:rsidRPr="00542036" w:rsidRDefault="002C6758" w:rsidP="002C6758">
      <w:pPr>
        <w:ind w:firstLine="709"/>
        <w:jc w:val="both"/>
        <w:rPr>
          <w:color w:val="000000" w:themeColor="text1"/>
          <w:sz w:val="18"/>
          <w:szCs w:val="28"/>
        </w:rPr>
      </w:pPr>
    </w:p>
    <w:p w:rsidR="002C6758" w:rsidRPr="00D732AA" w:rsidRDefault="002C6758" w:rsidP="002C6758">
      <w:pPr>
        <w:pStyle w:val="af1"/>
        <w:numPr>
          <w:ilvl w:val="0"/>
          <w:numId w:val="5"/>
        </w:numPr>
        <w:jc w:val="both"/>
        <w:rPr>
          <w:b/>
          <w:color w:val="000000" w:themeColor="text1"/>
          <w:sz w:val="28"/>
          <w:szCs w:val="28"/>
        </w:rPr>
      </w:pPr>
      <w:r w:rsidRPr="00D732AA">
        <w:rPr>
          <w:b/>
          <w:color w:val="000000" w:themeColor="text1"/>
          <w:sz w:val="28"/>
          <w:szCs w:val="28"/>
        </w:rPr>
        <w:t>Основні положення проекту акта</w:t>
      </w:r>
    </w:p>
    <w:p w:rsidR="002C6758" w:rsidRPr="00D732AA" w:rsidRDefault="002C6758" w:rsidP="002C6758">
      <w:pPr>
        <w:ind w:firstLine="709"/>
        <w:jc w:val="both"/>
        <w:rPr>
          <w:color w:val="000000" w:themeColor="text1"/>
          <w:szCs w:val="28"/>
        </w:rPr>
      </w:pPr>
      <w:r w:rsidRPr="00D732AA">
        <w:rPr>
          <w:color w:val="000000" w:themeColor="text1"/>
          <w:szCs w:val="28"/>
        </w:rPr>
        <w:t>Проектом акта пропонується внести зміни:</w:t>
      </w:r>
    </w:p>
    <w:p w:rsidR="002C6758" w:rsidRPr="00D732AA" w:rsidRDefault="002C6758" w:rsidP="002C6758">
      <w:pPr>
        <w:ind w:firstLine="709"/>
        <w:jc w:val="both"/>
        <w:rPr>
          <w:color w:val="000000" w:themeColor="text1"/>
          <w:szCs w:val="28"/>
        </w:rPr>
      </w:pPr>
      <w:r w:rsidRPr="00D732AA">
        <w:rPr>
          <w:color w:val="000000" w:themeColor="text1"/>
          <w:szCs w:val="28"/>
        </w:rPr>
        <w:t>1) до Цивільного кодексу України – в частині перегляду сутності договору довічного утримання та догляду; закріплення мінімальної вартості утримання за договором довічного утримання та догляду на рівні, не меншому від двох прожиткових мінімумів для відповідної категорії осіб; посилення вимоги щодо захисту майнових прав недієздатних осіб та осіб, цивільна дієздатність яких обмежена, шляхом доповнення переліку правочинів, для вчинення яких необхідно попередньо отримати дозвіл органу опіки та піклування;</w:t>
      </w:r>
    </w:p>
    <w:p w:rsidR="002C6758" w:rsidRPr="00D732AA" w:rsidRDefault="002C6758" w:rsidP="002C6758">
      <w:pPr>
        <w:ind w:firstLine="709"/>
        <w:jc w:val="both"/>
        <w:rPr>
          <w:color w:val="000000" w:themeColor="text1"/>
          <w:szCs w:val="28"/>
        </w:rPr>
      </w:pPr>
      <w:r w:rsidRPr="00D732AA">
        <w:rPr>
          <w:color w:val="000000" w:themeColor="text1"/>
          <w:szCs w:val="28"/>
        </w:rPr>
        <w:t>2) до Закону України ,,Про нотаріат” – щодо заборони відчуження майна за заявою органу опіки та піклування;</w:t>
      </w:r>
    </w:p>
    <w:p w:rsidR="002C6758" w:rsidRPr="00D732AA" w:rsidRDefault="002C6758" w:rsidP="002C6758">
      <w:pPr>
        <w:ind w:firstLine="709"/>
        <w:jc w:val="both"/>
        <w:rPr>
          <w:color w:val="000000" w:themeColor="text1"/>
          <w:szCs w:val="28"/>
        </w:rPr>
      </w:pPr>
      <w:r w:rsidRPr="00D732AA">
        <w:rPr>
          <w:color w:val="000000" w:themeColor="text1"/>
          <w:szCs w:val="28"/>
        </w:rPr>
        <w:t>3) до Закону України ,,Про основи соціального захисту бездомних осіб і безпритульних дітей” – у частині уточнення повноважень місцевих органів влади щодо запобігання випадкам незаконного відчуження житла і захисту майнових прав осіб похилого віку та осіб з інвалідністю;</w:t>
      </w:r>
    </w:p>
    <w:p w:rsidR="002C6758" w:rsidRPr="00D732AA" w:rsidRDefault="002C6758" w:rsidP="002C6758">
      <w:pPr>
        <w:ind w:firstLine="708"/>
        <w:jc w:val="both"/>
        <w:rPr>
          <w:color w:val="000000" w:themeColor="text1"/>
          <w:szCs w:val="28"/>
        </w:rPr>
      </w:pPr>
      <w:r w:rsidRPr="00D732AA">
        <w:rPr>
          <w:color w:val="000000" w:themeColor="text1"/>
          <w:szCs w:val="28"/>
        </w:rPr>
        <w:t>4) до Закону України ,,Про соціальні послуги” – в частині визначення механізму компенсації спадкоємцями вартості послуг, отриманих особою у закладах соціального обслуговування;</w:t>
      </w:r>
    </w:p>
    <w:p w:rsidR="002C6758" w:rsidRPr="00D732AA" w:rsidRDefault="002C6758" w:rsidP="002C6758">
      <w:pPr>
        <w:ind w:firstLine="708"/>
        <w:jc w:val="both"/>
        <w:rPr>
          <w:color w:val="000000" w:themeColor="text1"/>
          <w:szCs w:val="28"/>
        </w:rPr>
      </w:pPr>
      <w:r w:rsidRPr="00D732AA">
        <w:rPr>
          <w:color w:val="000000" w:themeColor="text1"/>
          <w:szCs w:val="28"/>
        </w:rPr>
        <w:t>5) до Закону України ,,Про місцеве самоврядування в Україні” – щодо уточнення повноважень виконавчих органів сільських, селищних, міських рад у сфері соціального захисту населення.</w:t>
      </w:r>
    </w:p>
    <w:p w:rsidR="002C6758" w:rsidRPr="00542036" w:rsidRDefault="002C6758" w:rsidP="002C6758">
      <w:pPr>
        <w:rPr>
          <w:color w:val="000000" w:themeColor="text1"/>
          <w:sz w:val="18"/>
          <w:szCs w:val="28"/>
        </w:rPr>
      </w:pPr>
      <w:r w:rsidRPr="00D732AA">
        <w:rPr>
          <w:color w:val="000000" w:themeColor="text1"/>
          <w:szCs w:val="28"/>
        </w:rPr>
        <w:tab/>
        <w:t xml:space="preserve"> </w:t>
      </w:r>
    </w:p>
    <w:p w:rsidR="002C6758" w:rsidRPr="00D732AA" w:rsidRDefault="002C6758" w:rsidP="002C6758">
      <w:pPr>
        <w:pStyle w:val="af1"/>
        <w:numPr>
          <w:ilvl w:val="0"/>
          <w:numId w:val="5"/>
        </w:numPr>
        <w:jc w:val="both"/>
        <w:rPr>
          <w:b/>
          <w:color w:val="000000" w:themeColor="text1"/>
          <w:sz w:val="28"/>
          <w:szCs w:val="28"/>
        </w:rPr>
      </w:pPr>
      <w:r w:rsidRPr="00D732AA">
        <w:rPr>
          <w:b/>
          <w:color w:val="000000" w:themeColor="text1"/>
          <w:sz w:val="28"/>
          <w:szCs w:val="28"/>
        </w:rPr>
        <w:t>Правові аспекти</w:t>
      </w:r>
    </w:p>
    <w:p w:rsidR="002C6758" w:rsidRPr="00D732AA" w:rsidRDefault="002C6758" w:rsidP="002C6758">
      <w:pPr>
        <w:ind w:firstLine="709"/>
        <w:jc w:val="both"/>
        <w:rPr>
          <w:color w:val="000000" w:themeColor="text1"/>
          <w:szCs w:val="28"/>
        </w:rPr>
      </w:pPr>
      <w:r w:rsidRPr="00D732AA">
        <w:rPr>
          <w:color w:val="000000" w:themeColor="text1"/>
          <w:szCs w:val="28"/>
        </w:rPr>
        <w:t xml:space="preserve">У цій сфері правового регулювання діють Цивільний кодекс України, Сімейний кодекс України, закони України </w:t>
      </w:r>
      <w:proofErr w:type="spellStart"/>
      <w:r w:rsidRPr="00D732AA">
        <w:rPr>
          <w:color w:val="000000" w:themeColor="text1"/>
          <w:szCs w:val="28"/>
        </w:rPr>
        <w:t>„Про</w:t>
      </w:r>
      <w:proofErr w:type="spellEnd"/>
      <w:r w:rsidRPr="00D732AA">
        <w:rPr>
          <w:color w:val="000000" w:themeColor="text1"/>
          <w:szCs w:val="28"/>
        </w:rPr>
        <w:t xml:space="preserve"> соціальні послуги”, ,,Про нотаріат”, ,,Про основи соціального захисту бездомних осіб і безпритульних дітей”, ,,Про місцеве самоврядування в Україні”, розпорядження Кабінету Міністрів України від 26 вересня 2018 р. № 688-р ,,Про затвердження плану заходів з реалізації Стратегії державної політики з питань здорового та активного довголіття населення на період до 2022 року”.</w:t>
      </w:r>
    </w:p>
    <w:p w:rsidR="002C6758" w:rsidRPr="00542036" w:rsidRDefault="002C6758" w:rsidP="002C6758">
      <w:pPr>
        <w:rPr>
          <w:color w:val="000000" w:themeColor="text1"/>
          <w:sz w:val="18"/>
          <w:szCs w:val="28"/>
        </w:rPr>
      </w:pPr>
    </w:p>
    <w:p w:rsidR="002C6758" w:rsidRPr="00D732AA" w:rsidRDefault="002C6758" w:rsidP="002C6758">
      <w:pPr>
        <w:pStyle w:val="af1"/>
        <w:numPr>
          <w:ilvl w:val="0"/>
          <w:numId w:val="5"/>
        </w:numPr>
        <w:jc w:val="both"/>
        <w:rPr>
          <w:b/>
          <w:color w:val="000000" w:themeColor="text1"/>
          <w:sz w:val="28"/>
          <w:szCs w:val="28"/>
        </w:rPr>
      </w:pPr>
      <w:r w:rsidRPr="00D732AA">
        <w:rPr>
          <w:b/>
          <w:color w:val="000000" w:themeColor="text1"/>
          <w:sz w:val="28"/>
          <w:szCs w:val="28"/>
        </w:rPr>
        <w:t>Фінансово-економічне обґрунтування</w:t>
      </w:r>
    </w:p>
    <w:p w:rsidR="002C6758" w:rsidRPr="00D732AA" w:rsidRDefault="002C6758" w:rsidP="002C6758">
      <w:pPr>
        <w:ind w:firstLine="709"/>
        <w:jc w:val="both"/>
        <w:rPr>
          <w:color w:val="000000" w:themeColor="text1"/>
          <w:szCs w:val="28"/>
        </w:rPr>
      </w:pPr>
      <w:r w:rsidRPr="00D732AA">
        <w:rPr>
          <w:color w:val="000000" w:themeColor="text1"/>
          <w:szCs w:val="28"/>
        </w:rPr>
        <w:t xml:space="preserve">Реалізація акта не потребуватиме видатків з державного </w:t>
      </w:r>
      <w:r>
        <w:rPr>
          <w:color w:val="000000" w:themeColor="text1"/>
          <w:szCs w:val="28"/>
        </w:rPr>
        <w:t xml:space="preserve">та місцевих </w:t>
      </w:r>
      <w:r w:rsidRPr="00D732AA">
        <w:rPr>
          <w:color w:val="000000" w:themeColor="text1"/>
          <w:szCs w:val="28"/>
        </w:rPr>
        <w:t>бюджетів.</w:t>
      </w:r>
    </w:p>
    <w:p w:rsidR="002C6758" w:rsidRPr="00542036" w:rsidRDefault="002C6758" w:rsidP="002C6758">
      <w:pPr>
        <w:rPr>
          <w:color w:val="000000" w:themeColor="text1"/>
          <w:sz w:val="18"/>
          <w:szCs w:val="28"/>
        </w:rPr>
      </w:pPr>
    </w:p>
    <w:p w:rsidR="002C6758" w:rsidRPr="00D732AA" w:rsidRDefault="002C6758" w:rsidP="002C6758">
      <w:pPr>
        <w:pStyle w:val="af1"/>
        <w:numPr>
          <w:ilvl w:val="0"/>
          <w:numId w:val="5"/>
        </w:numPr>
        <w:jc w:val="both"/>
        <w:rPr>
          <w:b/>
          <w:color w:val="000000" w:themeColor="text1"/>
          <w:sz w:val="28"/>
          <w:szCs w:val="28"/>
        </w:rPr>
      </w:pPr>
      <w:r w:rsidRPr="00D732AA">
        <w:rPr>
          <w:b/>
          <w:color w:val="000000" w:themeColor="text1"/>
          <w:sz w:val="28"/>
          <w:szCs w:val="28"/>
        </w:rPr>
        <w:t>Позиція заінтересованих сторін</w:t>
      </w:r>
    </w:p>
    <w:p w:rsidR="002C6758" w:rsidRPr="00D732AA" w:rsidRDefault="002C6758" w:rsidP="002C6758">
      <w:pPr>
        <w:ind w:firstLine="709"/>
        <w:jc w:val="both"/>
        <w:rPr>
          <w:color w:val="000000" w:themeColor="text1"/>
          <w:szCs w:val="28"/>
        </w:rPr>
      </w:pPr>
      <w:r w:rsidRPr="00D732AA">
        <w:rPr>
          <w:color w:val="000000" w:themeColor="text1"/>
          <w:szCs w:val="28"/>
        </w:rPr>
        <w:t>Проект акта погоджено без зауважень Спільним представницьким органом репрезентативних всеукраїнських об’єднань профспілок на національному рівні, Спільним представницьким органом сторони роботодавців на національному рівні, Всеукраїнською асоціацією органів місцевого самоврядування ,,Асоціація міст України”, Всеукраїнською асоціацією органів місцевого самоврядування ,,Українська асоціація районних та обласних рад”, Всеукраїнською спілкою громадських організацій ,,Конфедерація громадських організацій інвалідів України”</w:t>
      </w:r>
      <w:r>
        <w:rPr>
          <w:color w:val="000000" w:themeColor="text1"/>
          <w:szCs w:val="28"/>
        </w:rPr>
        <w:t>, Громадською р</w:t>
      </w:r>
      <w:r w:rsidRPr="00D732AA">
        <w:rPr>
          <w:color w:val="000000" w:themeColor="text1"/>
          <w:szCs w:val="28"/>
        </w:rPr>
        <w:t xml:space="preserve">адою при Мінсоцполітики; із зауваженнями, які </w:t>
      </w:r>
      <w:r w:rsidRPr="00D732AA">
        <w:rPr>
          <w:color w:val="000000" w:themeColor="text1"/>
          <w:szCs w:val="28"/>
        </w:rPr>
        <w:lastRenderedPageBreak/>
        <w:t>враховано, – Уповноваженим Верховної Ради України з прав людини, Всеукраїнською асоціацією органів місцевого самоврядування ,,Асоціація об’єднаних територіальних громад”.</w:t>
      </w:r>
    </w:p>
    <w:p w:rsidR="002C6758" w:rsidRDefault="002C6758" w:rsidP="002C6758">
      <w:pPr>
        <w:ind w:firstLine="709"/>
        <w:jc w:val="both"/>
        <w:rPr>
          <w:color w:val="000000" w:themeColor="text1"/>
          <w:szCs w:val="28"/>
        </w:rPr>
      </w:pPr>
      <w:r w:rsidRPr="00D732AA">
        <w:rPr>
          <w:color w:val="000000" w:themeColor="text1"/>
          <w:szCs w:val="28"/>
        </w:rPr>
        <w:t>Водночас</w:t>
      </w:r>
      <w:r>
        <w:rPr>
          <w:color w:val="000000" w:themeColor="text1"/>
          <w:szCs w:val="28"/>
        </w:rPr>
        <w:t xml:space="preserve"> Асоціацією міст України</w:t>
      </w:r>
      <w:r w:rsidRPr="00D732AA">
        <w:rPr>
          <w:color w:val="000000" w:themeColor="text1"/>
          <w:szCs w:val="28"/>
        </w:rPr>
        <w:t xml:space="preserve"> висловлено застереження щодо недоцільності та </w:t>
      </w:r>
      <w:proofErr w:type="spellStart"/>
      <w:r w:rsidRPr="00D732AA">
        <w:rPr>
          <w:color w:val="000000" w:themeColor="text1"/>
          <w:szCs w:val="28"/>
        </w:rPr>
        <w:t>ресурсозатратності</w:t>
      </w:r>
      <w:proofErr w:type="spellEnd"/>
      <w:r w:rsidRPr="00D732AA">
        <w:rPr>
          <w:color w:val="000000" w:themeColor="text1"/>
          <w:szCs w:val="28"/>
        </w:rPr>
        <w:t xml:space="preserve"> надання органами місцевого самоврядування безоплатної правової допомоги громадян</w:t>
      </w:r>
      <w:r>
        <w:rPr>
          <w:color w:val="000000" w:themeColor="text1"/>
          <w:szCs w:val="28"/>
        </w:rPr>
        <w:t>ам</w:t>
      </w:r>
      <w:r w:rsidRPr="00D732AA">
        <w:rPr>
          <w:color w:val="000000" w:themeColor="text1"/>
          <w:szCs w:val="28"/>
        </w:rPr>
        <w:t xml:space="preserve"> похилого віку за місцем проживання (вдома) під час пандемії, а також щодо недоцільності звернення до суду з позовом про відшкодування вартості наданих соціальних послуг засновниками надавачів соціальних послуг комунальної форми власності, </w:t>
      </w:r>
      <w:r>
        <w:rPr>
          <w:color w:val="000000" w:themeColor="text1"/>
          <w:szCs w:val="28"/>
        </w:rPr>
        <w:t>оскільки</w:t>
      </w:r>
      <w:r w:rsidRPr="00D732AA">
        <w:rPr>
          <w:color w:val="000000" w:themeColor="text1"/>
          <w:szCs w:val="28"/>
        </w:rPr>
        <w:t xml:space="preserve"> вони є колегіальними органами влади. </w:t>
      </w:r>
      <w:r>
        <w:rPr>
          <w:color w:val="000000" w:themeColor="text1"/>
          <w:szCs w:val="28"/>
        </w:rPr>
        <w:t>Ц</w:t>
      </w:r>
      <w:r w:rsidRPr="00D732AA">
        <w:rPr>
          <w:color w:val="000000" w:themeColor="text1"/>
          <w:szCs w:val="28"/>
        </w:rPr>
        <w:t xml:space="preserve">і застереження враховано. </w:t>
      </w:r>
    </w:p>
    <w:p w:rsidR="002C6758" w:rsidRPr="00D732AA" w:rsidRDefault="002C6758" w:rsidP="002C6758">
      <w:pPr>
        <w:ind w:firstLine="709"/>
        <w:jc w:val="both"/>
        <w:rPr>
          <w:color w:val="000000" w:themeColor="text1"/>
          <w:szCs w:val="28"/>
        </w:rPr>
      </w:pPr>
      <w:r w:rsidRPr="00D732AA">
        <w:rPr>
          <w:color w:val="000000" w:themeColor="text1"/>
          <w:szCs w:val="28"/>
        </w:rPr>
        <w:t>Проект  акта опрацьовано із зауваженнями, які  враховано,  Нотаріальною</w:t>
      </w:r>
    </w:p>
    <w:p w:rsidR="002C6758" w:rsidRPr="00D732AA" w:rsidRDefault="002C6758" w:rsidP="002C6758">
      <w:pPr>
        <w:jc w:val="both"/>
        <w:rPr>
          <w:color w:val="000000" w:themeColor="text1"/>
          <w:szCs w:val="28"/>
        </w:rPr>
      </w:pPr>
      <w:r w:rsidRPr="00D732AA">
        <w:rPr>
          <w:color w:val="000000" w:themeColor="text1"/>
          <w:szCs w:val="28"/>
        </w:rPr>
        <w:t>палатою України</w:t>
      </w:r>
      <w:r w:rsidRPr="001171F8">
        <w:rPr>
          <w:color w:val="000000" w:themeColor="text1"/>
          <w:szCs w:val="28"/>
        </w:rPr>
        <w:t>;</w:t>
      </w:r>
      <w:r w:rsidRPr="00D732AA">
        <w:rPr>
          <w:color w:val="000000" w:themeColor="text1"/>
          <w:szCs w:val="28"/>
        </w:rPr>
        <w:t xml:space="preserve"> із зауваженнями, які врахова</w:t>
      </w:r>
      <w:r>
        <w:rPr>
          <w:color w:val="000000" w:themeColor="text1"/>
          <w:szCs w:val="28"/>
        </w:rPr>
        <w:t>но частково, – Верховним Судом.</w:t>
      </w:r>
    </w:p>
    <w:p w:rsidR="002C6758" w:rsidRPr="00D732AA" w:rsidRDefault="002C6758" w:rsidP="002C6758">
      <w:pPr>
        <w:ind w:firstLine="709"/>
        <w:jc w:val="both"/>
        <w:rPr>
          <w:color w:val="000000" w:themeColor="text1"/>
          <w:szCs w:val="28"/>
        </w:rPr>
      </w:pPr>
      <w:r w:rsidRPr="00D732AA">
        <w:rPr>
          <w:color w:val="000000" w:themeColor="text1"/>
          <w:szCs w:val="28"/>
        </w:rPr>
        <w:t>Відповідно     до    §    39     Регламенту     Кабінету    Міністрів     України,</w:t>
      </w:r>
    </w:p>
    <w:p w:rsidR="002C6758" w:rsidRPr="00D732AA" w:rsidRDefault="002C6758" w:rsidP="002C6758">
      <w:pPr>
        <w:jc w:val="both"/>
        <w:rPr>
          <w:color w:val="000000" w:themeColor="text1"/>
          <w:szCs w:val="28"/>
        </w:rPr>
      </w:pPr>
      <w:r w:rsidRPr="00D732AA">
        <w:rPr>
          <w:color w:val="000000" w:themeColor="text1"/>
          <w:szCs w:val="28"/>
        </w:rPr>
        <w:t>затвердженого  постановою  Кабінету  Міністрів України від  18.07.2007  № 950</w:t>
      </w:r>
    </w:p>
    <w:p w:rsidR="002C6758" w:rsidRPr="00D732AA" w:rsidRDefault="002C6758" w:rsidP="002C6758">
      <w:pPr>
        <w:jc w:val="both"/>
        <w:rPr>
          <w:color w:val="000000" w:themeColor="text1"/>
          <w:szCs w:val="28"/>
        </w:rPr>
      </w:pPr>
      <w:r w:rsidRPr="00D732AA">
        <w:rPr>
          <w:color w:val="000000" w:themeColor="text1"/>
          <w:szCs w:val="28"/>
        </w:rPr>
        <w:t>(зі   змінами)</w:t>
      </w:r>
      <w:r>
        <w:rPr>
          <w:color w:val="000000" w:themeColor="text1"/>
          <w:szCs w:val="28"/>
        </w:rPr>
        <w:t>,</w:t>
      </w:r>
      <w:r w:rsidRPr="00D732AA">
        <w:rPr>
          <w:color w:val="000000" w:themeColor="text1"/>
          <w:szCs w:val="28"/>
        </w:rPr>
        <w:t xml:space="preserve"> проект  акта  вважається  погодженим  без  зауважень Урядовим уповноваженим з прав осіб з інвалідністю, </w:t>
      </w:r>
      <w:r w:rsidRPr="00D732AA">
        <w:rPr>
          <w:bCs/>
          <w:color w:val="000000" w:themeColor="text1"/>
          <w:szCs w:val="28"/>
          <w:shd w:val="clear" w:color="auto" w:fill="FFFFFF"/>
        </w:rPr>
        <w:t>Громадською спілкою ,,Всеукраїнське громадське об’єднання ,,Національна Асамблея людей з інвалідністю України”.</w:t>
      </w:r>
    </w:p>
    <w:p w:rsidR="002C6758" w:rsidRPr="00D732AA" w:rsidRDefault="002C6758" w:rsidP="002C6758">
      <w:pPr>
        <w:ind w:firstLine="709"/>
        <w:jc w:val="both"/>
        <w:rPr>
          <w:color w:val="000000" w:themeColor="text1"/>
          <w:szCs w:val="28"/>
        </w:rPr>
      </w:pPr>
      <w:r w:rsidRPr="00D732AA">
        <w:rPr>
          <w:color w:val="000000" w:themeColor="text1"/>
          <w:szCs w:val="28"/>
        </w:rPr>
        <w:t xml:space="preserve">З метою громадського обговорення проект акта розміщено на офіційному веб-сайті Мінсоцполітики. </w:t>
      </w:r>
      <w:r>
        <w:rPr>
          <w:color w:val="000000" w:themeColor="text1"/>
          <w:szCs w:val="28"/>
        </w:rPr>
        <w:t>З</w:t>
      </w:r>
      <w:r w:rsidRPr="00D732AA">
        <w:rPr>
          <w:color w:val="000000" w:themeColor="text1"/>
          <w:szCs w:val="28"/>
        </w:rPr>
        <w:t xml:space="preserve">ауважень до проекту акта не </w:t>
      </w:r>
      <w:r>
        <w:rPr>
          <w:color w:val="000000" w:themeColor="text1"/>
          <w:szCs w:val="28"/>
        </w:rPr>
        <w:t>надходило</w:t>
      </w:r>
      <w:r w:rsidRPr="00D732AA">
        <w:rPr>
          <w:color w:val="000000" w:themeColor="text1"/>
          <w:szCs w:val="28"/>
        </w:rPr>
        <w:t>.</w:t>
      </w:r>
    </w:p>
    <w:p w:rsidR="002C6758" w:rsidRPr="00542036" w:rsidRDefault="002C6758" w:rsidP="002C6758">
      <w:pPr>
        <w:rPr>
          <w:color w:val="000000" w:themeColor="text1"/>
          <w:sz w:val="18"/>
          <w:szCs w:val="28"/>
        </w:rPr>
      </w:pPr>
    </w:p>
    <w:p w:rsidR="002C6758" w:rsidRPr="00D732AA" w:rsidRDefault="002C6758" w:rsidP="002C6758">
      <w:pPr>
        <w:pStyle w:val="af1"/>
        <w:numPr>
          <w:ilvl w:val="0"/>
          <w:numId w:val="5"/>
        </w:numPr>
        <w:jc w:val="both"/>
        <w:rPr>
          <w:b/>
          <w:color w:val="000000" w:themeColor="text1"/>
          <w:sz w:val="28"/>
          <w:szCs w:val="28"/>
        </w:rPr>
      </w:pPr>
      <w:r w:rsidRPr="00D732AA">
        <w:rPr>
          <w:b/>
          <w:color w:val="000000" w:themeColor="text1"/>
          <w:sz w:val="28"/>
          <w:szCs w:val="28"/>
        </w:rPr>
        <w:t>Оцінка відповідності</w:t>
      </w:r>
    </w:p>
    <w:p w:rsidR="002C6758" w:rsidRDefault="002C6758" w:rsidP="002C6758">
      <w:pPr>
        <w:ind w:firstLine="709"/>
        <w:jc w:val="both"/>
        <w:rPr>
          <w:color w:val="000000" w:themeColor="text1"/>
          <w:szCs w:val="28"/>
        </w:rPr>
      </w:pPr>
      <w:r>
        <w:rPr>
          <w:color w:val="000000" w:themeColor="text1"/>
          <w:szCs w:val="28"/>
        </w:rPr>
        <w:t>У</w:t>
      </w:r>
      <w:r w:rsidRPr="001E45D6">
        <w:rPr>
          <w:color w:val="000000" w:themeColor="text1"/>
          <w:szCs w:val="28"/>
        </w:rPr>
        <w:t xml:space="preserve"> проекті акта </w:t>
      </w:r>
      <w:r>
        <w:rPr>
          <w:color w:val="000000" w:themeColor="text1"/>
          <w:szCs w:val="28"/>
        </w:rPr>
        <w:t xml:space="preserve">відсутні положення, що </w:t>
      </w:r>
      <w:r w:rsidRPr="001E45D6">
        <w:rPr>
          <w:color w:val="000000" w:themeColor="text1"/>
          <w:szCs w:val="28"/>
        </w:rPr>
        <w:t>стосуються зобов’язань України у</w:t>
      </w:r>
      <w:r>
        <w:rPr>
          <w:color w:val="000000" w:themeColor="text1"/>
          <w:szCs w:val="28"/>
        </w:rPr>
        <w:t xml:space="preserve"> сфері європейської інтеграції, порушують принцип забезпечення </w:t>
      </w:r>
      <w:r w:rsidRPr="001E45D6">
        <w:rPr>
          <w:color w:val="000000" w:themeColor="text1"/>
          <w:szCs w:val="28"/>
        </w:rPr>
        <w:t>рівних прав т</w:t>
      </w:r>
      <w:r>
        <w:rPr>
          <w:color w:val="000000" w:themeColor="text1"/>
          <w:szCs w:val="28"/>
        </w:rPr>
        <w:t xml:space="preserve">а можливостей жінок і чоловіків, створюють підстави для дискримінації,  </w:t>
      </w:r>
      <w:r w:rsidRPr="001E45D6">
        <w:rPr>
          <w:color w:val="000000" w:themeColor="text1"/>
          <w:szCs w:val="28"/>
        </w:rPr>
        <w:t xml:space="preserve">містять ризики вчинення корупційних правопорушень та правопорушень, пов’язаних </w:t>
      </w:r>
      <w:r>
        <w:rPr>
          <w:color w:val="000000" w:themeColor="text1"/>
          <w:szCs w:val="28"/>
        </w:rPr>
        <w:t>і</w:t>
      </w:r>
      <w:r w:rsidRPr="001E45D6">
        <w:rPr>
          <w:color w:val="000000" w:themeColor="text1"/>
          <w:szCs w:val="28"/>
        </w:rPr>
        <w:t>з ко</w:t>
      </w:r>
      <w:r>
        <w:rPr>
          <w:color w:val="000000" w:themeColor="text1"/>
          <w:szCs w:val="28"/>
        </w:rPr>
        <w:t>рупцією.</w:t>
      </w:r>
    </w:p>
    <w:p w:rsidR="002C6758" w:rsidRPr="00D732AA" w:rsidRDefault="002C6758" w:rsidP="002C6758">
      <w:pPr>
        <w:ind w:firstLine="709"/>
        <w:jc w:val="both"/>
        <w:rPr>
          <w:color w:val="000000" w:themeColor="text1"/>
          <w:szCs w:val="28"/>
        </w:rPr>
      </w:pPr>
      <w:r w:rsidRPr="00D732AA">
        <w:rPr>
          <w:color w:val="000000" w:themeColor="text1"/>
          <w:szCs w:val="28"/>
        </w:rPr>
        <w:t>Національним агентством з питань запобігання корупції надано висновок антикорупційної експертизи проекту акта із зауваженнями, які враховано.</w:t>
      </w:r>
    </w:p>
    <w:p w:rsidR="002C6758" w:rsidRPr="00D732AA" w:rsidRDefault="002C6758" w:rsidP="002C6758">
      <w:pPr>
        <w:ind w:firstLine="709"/>
        <w:jc w:val="both"/>
        <w:rPr>
          <w:color w:val="000000" w:themeColor="text1"/>
          <w:szCs w:val="28"/>
        </w:rPr>
      </w:pPr>
      <w:r w:rsidRPr="00D732AA">
        <w:rPr>
          <w:color w:val="000000" w:themeColor="text1"/>
          <w:szCs w:val="28"/>
        </w:rPr>
        <w:t>Урядовим офісом координації європейської та євроатлантичної інтеграції</w:t>
      </w:r>
    </w:p>
    <w:p w:rsidR="002C6758" w:rsidRPr="00D732AA" w:rsidRDefault="002C6758" w:rsidP="002C6758">
      <w:pPr>
        <w:jc w:val="both"/>
        <w:rPr>
          <w:color w:val="000000" w:themeColor="text1"/>
          <w:szCs w:val="28"/>
        </w:rPr>
      </w:pPr>
      <w:r w:rsidRPr="00D732AA">
        <w:rPr>
          <w:color w:val="000000" w:themeColor="text1"/>
          <w:szCs w:val="28"/>
        </w:rPr>
        <w:t>Секретаріату Кабінету Міністрів України зазначено, що проект акта не стосується сфер, які регулюються зобов’язаннями України у сфері європейської інтеграції, у тому числі міжнародно-правовими, та правом Європейського Союзу (</w:t>
      </w:r>
      <w:proofErr w:type="spellStart"/>
      <w:r w:rsidRPr="00D732AA">
        <w:rPr>
          <w:color w:val="000000" w:themeColor="text1"/>
          <w:szCs w:val="28"/>
        </w:rPr>
        <w:t>acquis</w:t>
      </w:r>
      <w:proofErr w:type="spellEnd"/>
      <w:r w:rsidRPr="00D732AA">
        <w:rPr>
          <w:color w:val="000000" w:themeColor="text1"/>
          <w:szCs w:val="28"/>
        </w:rPr>
        <w:t xml:space="preserve"> ЄC).</w:t>
      </w:r>
    </w:p>
    <w:p w:rsidR="002C6758" w:rsidRPr="00542036" w:rsidRDefault="002C6758" w:rsidP="002C6758">
      <w:pPr>
        <w:rPr>
          <w:color w:val="000000" w:themeColor="text1"/>
          <w:sz w:val="18"/>
          <w:szCs w:val="28"/>
        </w:rPr>
      </w:pPr>
    </w:p>
    <w:p w:rsidR="002C6758" w:rsidRPr="00D732AA" w:rsidRDefault="002C6758" w:rsidP="002C6758">
      <w:pPr>
        <w:pStyle w:val="af1"/>
        <w:numPr>
          <w:ilvl w:val="0"/>
          <w:numId w:val="5"/>
        </w:numPr>
        <w:jc w:val="both"/>
        <w:rPr>
          <w:b/>
          <w:color w:val="000000" w:themeColor="text1"/>
          <w:sz w:val="28"/>
          <w:szCs w:val="28"/>
        </w:rPr>
      </w:pPr>
      <w:r w:rsidRPr="00D732AA">
        <w:rPr>
          <w:b/>
          <w:color w:val="000000" w:themeColor="text1"/>
          <w:sz w:val="28"/>
          <w:szCs w:val="28"/>
        </w:rPr>
        <w:t>Прогноз результатів</w:t>
      </w:r>
    </w:p>
    <w:p w:rsidR="002C6758" w:rsidRPr="00D732AA" w:rsidRDefault="002C6758" w:rsidP="002C6758">
      <w:pPr>
        <w:ind w:firstLine="708"/>
        <w:jc w:val="both"/>
        <w:rPr>
          <w:color w:val="000000" w:themeColor="text1"/>
          <w:szCs w:val="28"/>
        </w:rPr>
      </w:pPr>
      <w:r w:rsidRPr="00D732AA">
        <w:rPr>
          <w:color w:val="000000" w:themeColor="text1"/>
          <w:szCs w:val="28"/>
        </w:rPr>
        <w:t>Проект акта матиме влив на ключові інтереси осіб похилого віку, які укладають договори довічного утримання та догляду; осіб, які зобов’язані здійснювати догляд</w:t>
      </w:r>
      <w:r>
        <w:rPr>
          <w:color w:val="000000" w:themeColor="text1"/>
          <w:szCs w:val="28"/>
        </w:rPr>
        <w:t xml:space="preserve"> за своїми родичами</w:t>
      </w:r>
      <w:r w:rsidRPr="00D732AA">
        <w:rPr>
          <w:color w:val="000000" w:themeColor="text1"/>
          <w:szCs w:val="28"/>
        </w:rPr>
        <w:t xml:space="preserve"> відповідно до Сімейного кодексу України; осіб, які потребують соціальних послуг з догляду; недієздатних осіб та осіб, цивільна дієздатність яких обмежена; працівників органів опіки та піклування.</w:t>
      </w:r>
    </w:p>
    <w:tbl>
      <w:tblPr>
        <w:tblStyle w:val="a9"/>
        <w:tblW w:w="0" w:type="auto"/>
        <w:tblLook w:val="04A0" w:firstRow="1" w:lastRow="0" w:firstColumn="1" w:lastColumn="0" w:noHBand="0" w:noVBand="1"/>
      </w:tblPr>
      <w:tblGrid>
        <w:gridCol w:w="3209"/>
        <w:gridCol w:w="3209"/>
        <w:gridCol w:w="3210"/>
      </w:tblGrid>
      <w:tr w:rsidR="002C6758" w:rsidRPr="00D732AA" w:rsidTr="00F42DFF">
        <w:tc>
          <w:tcPr>
            <w:tcW w:w="3209" w:type="dxa"/>
          </w:tcPr>
          <w:p w:rsidR="002C6758" w:rsidRPr="00D732AA" w:rsidRDefault="002C6758" w:rsidP="00F42DFF">
            <w:pPr>
              <w:jc w:val="center"/>
              <w:rPr>
                <w:color w:val="000000" w:themeColor="text1"/>
                <w:szCs w:val="27"/>
              </w:rPr>
            </w:pPr>
            <w:r w:rsidRPr="00D732AA">
              <w:rPr>
                <w:color w:val="000000" w:themeColor="text1"/>
                <w:szCs w:val="27"/>
              </w:rPr>
              <w:t>Заінтересована сторона</w:t>
            </w:r>
          </w:p>
          <w:p w:rsidR="002C6758" w:rsidRPr="00D732AA" w:rsidRDefault="002C6758" w:rsidP="00F42DFF">
            <w:pPr>
              <w:rPr>
                <w:color w:val="000000" w:themeColor="text1"/>
                <w:szCs w:val="27"/>
              </w:rPr>
            </w:pPr>
          </w:p>
        </w:tc>
        <w:tc>
          <w:tcPr>
            <w:tcW w:w="3209" w:type="dxa"/>
          </w:tcPr>
          <w:p w:rsidR="002C6758" w:rsidRPr="00D732AA" w:rsidRDefault="002C6758" w:rsidP="00F42DFF">
            <w:pPr>
              <w:jc w:val="center"/>
              <w:rPr>
                <w:color w:val="000000" w:themeColor="text1"/>
                <w:szCs w:val="27"/>
              </w:rPr>
            </w:pPr>
            <w:r w:rsidRPr="00D732AA">
              <w:rPr>
                <w:color w:val="000000" w:themeColor="text1"/>
                <w:szCs w:val="27"/>
              </w:rPr>
              <w:t>Вплив реалізації акта на заінтересовану сторону</w:t>
            </w:r>
          </w:p>
        </w:tc>
        <w:tc>
          <w:tcPr>
            <w:tcW w:w="3210" w:type="dxa"/>
          </w:tcPr>
          <w:p w:rsidR="002C6758" w:rsidRPr="00D732AA" w:rsidRDefault="002C6758" w:rsidP="00F42DFF">
            <w:pPr>
              <w:jc w:val="center"/>
              <w:rPr>
                <w:color w:val="000000" w:themeColor="text1"/>
                <w:szCs w:val="27"/>
              </w:rPr>
            </w:pPr>
            <w:r w:rsidRPr="00D732AA">
              <w:rPr>
                <w:color w:val="000000" w:themeColor="text1"/>
                <w:szCs w:val="27"/>
              </w:rPr>
              <w:t>Пояснення очікуваного впливу</w:t>
            </w:r>
          </w:p>
        </w:tc>
      </w:tr>
      <w:tr w:rsidR="002C6758" w:rsidRPr="00D732AA" w:rsidTr="00F42DFF">
        <w:tc>
          <w:tcPr>
            <w:tcW w:w="3209" w:type="dxa"/>
          </w:tcPr>
          <w:p w:rsidR="002C6758" w:rsidRPr="00D732AA" w:rsidRDefault="002C6758" w:rsidP="00F42DFF">
            <w:pPr>
              <w:jc w:val="both"/>
              <w:rPr>
                <w:color w:val="000000" w:themeColor="text1"/>
                <w:sz w:val="24"/>
                <w:szCs w:val="27"/>
              </w:rPr>
            </w:pPr>
            <w:r w:rsidRPr="00D732AA">
              <w:rPr>
                <w:color w:val="000000" w:themeColor="text1"/>
                <w:sz w:val="24"/>
                <w:szCs w:val="27"/>
              </w:rPr>
              <w:t xml:space="preserve">Особи похилого віку, які укладають договори довічного утримання та догляду </w:t>
            </w:r>
          </w:p>
        </w:tc>
        <w:tc>
          <w:tcPr>
            <w:tcW w:w="3209" w:type="dxa"/>
          </w:tcPr>
          <w:p w:rsidR="002C6758" w:rsidRPr="00D732AA" w:rsidRDefault="002C6758" w:rsidP="00F42DFF">
            <w:pPr>
              <w:jc w:val="center"/>
              <w:rPr>
                <w:color w:val="000000" w:themeColor="text1"/>
                <w:sz w:val="24"/>
                <w:szCs w:val="27"/>
              </w:rPr>
            </w:pPr>
            <w:r w:rsidRPr="00D732AA">
              <w:rPr>
                <w:color w:val="000000" w:themeColor="text1"/>
                <w:sz w:val="24"/>
                <w:szCs w:val="27"/>
              </w:rPr>
              <w:t>Позитивний</w:t>
            </w:r>
          </w:p>
        </w:tc>
        <w:tc>
          <w:tcPr>
            <w:tcW w:w="3210" w:type="dxa"/>
          </w:tcPr>
          <w:p w:rsidR="002C6758" w:rsidRPr="00D732AA" w:rsidRDefault="002C6758" w:rsidP="00F42DFF">
            <w:pPr>
              <w:jc w:val="both"/>
              <w:rPr>
                <w:color w:val="000000" w:themeColor="text1"/>
                <w:sz w:val="24"/>
                <w:szCs w:val="27"/>
              </w:rPr>
            </w:pPr>
            <w:r w:rsidRPr="00D732AA">
              <w:rPr>
                <w:color w:val="000000" w:themeColor="text1"/>
                <w:sz w:val="24"/>
                <w:szCs w:val="27"/>
              </w:rPr>
              <w:t>Особам похилого віку буде гарантовано необхідний догляд особливо при погіршенні стану здоров’я</w:t>
            </w:r>
          </w:p>
        </w:tc>
      </w:tr>
      <w:tr w:rsidR="002C6758" w:rsidRPr="00D732AA" w:rsidTr="00F42DFF">
        <w:tc>
          <w:tcPr>
            <w:tcW w:w="3209" w:type="dxa"/>
          </w:tcPr>
          <w:p w:rsidR="002C6758" w:rsidRPr="00D732AA" w:rsidRDefault="002C6758" w:rsidP="00F42DFF">
            <w:pPr>
              <w:jc w:val="both"/>
              <w:rPr>
                <w:color w:val="000000" w:themeColor="text1"/>
                <w:sz w:val="24"/>
                <w:szCs w:val="27"/>
              </w:rPr>
            </w:pPr>
            <w:r w:rsidRPr="00D732AA">
              <w:rPr>
                <w:color w:val="000000" w:themeColor="text1"/>
                <w:sz w:val="24"/>
                <w:szCs w:val="27"/>
              </w:rPr>
              <w:t xml:space="preserve">Особи, які зобов’язані </w:t>
            </w:r>
            <w:r w:rsidRPr="00D732AA">
              <w:rPr>
                <w:color w:val="000000" w:themeColor="text1"/>
                <w:sz w:val="24"/>
                <w:szCs w:val="27"/>
              </w:rPr>
              <w:lastRenderedPageBreak/>
              <w:t>здійснювати догляд за родичами, зокрема особами похилого віку, відповідно до Сімейного кодексу України; набувачі за договором довічного утримання та догляду</w:t>
            </w:r>
          </w:p>
        </w:tc>
        <w:tc>
          <w:tcPr>
            <w:tcW w:w="3209" w:type="dxa"/>
          </w:tcPr>
          <w:p w:rsidR="002C6758" w:rsidRPr="00D732AA" w:rsidRDefault="002C6758" w:rsidP="00F42DFF">
            <w:pPr>
              <w:jc w:val="center"/>
              <w:rPr>
                <w:color w:val="000000" w:themeColor="text1"/>
                <w:sz w:val="24"/>
                <w:szCs w:val="27"/>
              </w:rPr>
            </w:pPr>
            <w:r w:rsidRPr="00D732AA">
              <w:rPr>
                <w:color w:val="000000" w:themeColor="text1"/>
                <w:sz w:val="24"/>
                <w:szCs w:val="27"/>
              </w:rPr>
              <w:lastRenderedPageBreak/>
              <w:t>Негативний</w:t>
            </w:r>
          </w:p>
          <w:p w:rsidR="002C6758" w:rsidRPr="00D732AA" w:rsidRDefault="002C6758" w:rsidP="00F42DFF">
            <w:pPr>
              <w:jc w:val="center"/>
              <w:rPr>
                <w:color w:val="000000" w:themeColor="text1"/>
                <w:sz w:val="24"/>
                <w:szCs w:val="27"/>
              </w:rPr>
            </w:pPr>
          </w:p>
        </w:tc>
        <w:tc>
          <w:tcPr>
            <w:tcW w:w="3210" w:type="dxa"/>
          </w:tcPr>
          <w:p w:rsidR="002C6758" w:rsidRPr="00D732AA" w:rsidRDefault="002C6758" w:rsidP="00F42DFF">
            <w:pPr>
              <w:jc w:val="both"/>
              <w:rPr>
                <w:color w:val="000000" w:themeColor="text1"/>
                <w:sz w:val="24"/>
                <w:szCs w:val="27"/>
              </w:rPr>
            </w:pPr>
            <w:r w:rsidRPr="00D732AA">
              <w:rPr>
                <w:color w:val="000000" w:themeColor="text1"/>
                <w:sz w:val="24"/>
                <w:szCs w:val="27"/>
              </w:rPr>
              <w:lastRenderedPageBreak/>
              <w:t xml:space="preserve">Збільшення фінансових </w:t>
            </w:r>
            <w:r w:rsidRPr="00D732AA">
              <w:rPr>
                <w:color w:val="000000" w:themeColor="text1"/>
                <w:sz w:val="24"/>
                <w:szCs w:val="27"/>
              </w:rPr>
              <w:lastRenderedPageBreak/>
              <w:t>витрат на здійснення догляду за особами похилого віку</w:t>
            </w:r>
          </w:p>
        </w:tc>
      </w:tr>
      <w:tr w:rsidR="002C6758" w:rsidRPr="00D732AA" w:rsidTr="00F42DFF">
        <w:tc>
          <w:tcPr>
            <w:tcW w:w="3209" w:type="dxa"/>
          </w:tcPr>
          <w:p w:rsidR="002C6758" w:rsidRPr="00D732AA" w:rsidRDefault="002C6758" w:rsidP="00F42DFF">
            <w:pPr>
              <w:jc w:val="both"/>
              <w:rPr>
                <w:color w:val="000000" w:themeColor="text1"/>
                <w:sz w:val="24"/>
                <w:szCs w:val="27"/>
              </w:rPr>
            </w:pPr>
            <w:r w:rsidRPr="00D732AA">
              <w:rPr>
                <w:color w:val="000000" w:themeColor="text1"/>
                <w:sz w:val="24"/>
                <w:szCs w:val="27"/>
              </w:rPr>
              <w:lastRenderedPageBreak/>
              <w:t>Особи, які потребують соціальних послуг</w:t>
            </w:r>
          </w:p>
        </w:tc>
        <w:tc>
          <w:tcPr>
            <w:tcW w:w="3209" w:type="dxa"/>
          </w:tcPr>
          <w:p w:rsidR="002C6758" w:rsidRPr="00D732AA" w:rsidRDefault="002C6758" w:rsidP="00F42DFF">
            <w:pPr>
              <w:jc w:val="center"/>
              <w:rPr>
                <w:color w:val="000000" w:themeColor="text1"/>
                <w:sz w:val="24"/>
                <w:szCs w:val="27"/>
              </w:rPr>
            </w:pPr>
            <w:r w:rsidRPr="00D732AA">
              <w:rPr>
                <w:color w:val="000000" w:themeColor="text1"/>
                <w:sz w:val="24"/>
                <w:szCs w:val="27"/>
              </w:rPr>
              <w:t>Позитивний</w:t>
            </w:r>
          </w:p>
        </w:tc>
        <w:tc>
          <w:tcPr>
            <w:tcW w:w="3210" w:type="dxa"/>
          </w:tcPr>
          <w:p w:rsidR="002C6758" w:rsidRPr="00D732AA" w:rsidRDefault="002C6758" w:rsidP="00F42DFF">
            <w:pPr>
              <w:jc w:val="both"/>
              <w:rPr>
                <w:color w:val="000000" w:themeColor="text1"/>
                <w:sz w:val="24"/>
                <w:szCs w:val="27"/>
              </w:rPr>
            </w:pPr>
            <w:r w:rsidRPr="00D732AA">
              <w:rPr>
                <w:color w:val="000000" w:themeColor="text1"/>
                <w:sz w:val="24"/>
                <w:szCs w:val="27"/>
              </w:rPr>
              <w:t>Місцевим бюджетам частково компенсуються витрати, пов’язані з повним державним утриманням особи в закладах державної чи комунальної власності, як</w:t>
            </w:r>
            <w:r>
              <w:rPr>
                <w:color w:val="000000" w:themeColor="text1"/>
                <w:sz w:val="24"/>
                <w:szCs w:val="27"/>
              </w:rPr>
              <w:t>і надають соціальні послуги, що, у свою чергу, забезпечить доступність соціальних послуг для ширшого кола отримувачів соціальних послуг</w:t>
            </w:r>
          </w:p>
        </w:tc>
      </w:tr>
      <w:tr w:rsidR="002C6758" w:rsidRPr="00D732AA" w:rsidTr="00F42DFF">
        <w:tc>
          <w:tcPr>
            <w:tcW w:w="3209" w:type="dxa"/>
          </w:tcPr>
          <w:p w:rsidR="002C6758" w:rsidRPr="00D732AA" w:rsidRDefault="002C6758" w:rsidP="00F42DFF">
            <w:pPr>
              <w:jc w:val="both"/>
              <w:rPr>
                <w:color w:val="000000" w:themeColor="text1"/>
                <w:sz w:val="24"/>
                <w:szCs w:val="27"/>
              </w:rPr>
            </w:pPr>
            <w:r w:rsidRPr="00D732AA">
              <w:rPr>
                <w:color w:val="000000" w:themeColor="text1"/>
                <w:sz w:val="24"/>
                <w:szCs w:val="27"/>
              </w:rPr>
              <w:t>Недієздатні особи та особи, цивільна дієздатність яких обмежена</w:t>
            </w:r>
          </w:p>
        </w:tc>
        <w:tc>
          <w:tcPr>
            <w:tcW w:w="3209" w:type="dxa"/>
          </w:tcPr>
          <w:p w:rsidR="002C6758" w:rsidRPr="00D732AA" w:rsidRDefault="002C6758" w:rsidP="00F42DFF">
            <w:pPr>
              <w:jc w:val="center"/>
              <w:rPr>
                <w:color w:val="000000" w:themeColor="text1"/>
                <w:sz w:val="24"/>
                <w:szCs w:val="27"/>
              </w:rPr>
            </w:pPr>
            <w:r w:rsidRPr="00D732AA">
              <w:rPr>
                <w:color w:val="000000" w:themeColor="text1"/>
                <w:sz w:val="24"/>
                <w:szCs w:val="27"/>
              </w:rPr>
              <w:t>Позитивний</w:t>
            </w:r>
          </w:p>
        </w:tc>
        <w:tc>
          <w:tcPr>
            <w:tcW w:w="3210" w:type="dxa"/>
          </w:tcPr>
          <w:p w:rsidR="002C6758" w:rsidRPr="00D732AA" w:rsidRDefault="002C6758" w:rsidP="00F42DFF">
            <w:pPr>
              <w:jc w:val="both"/>
              <w:rPr>
                <w:color w:val="000000" w:themeColor="text1"/>
                <w:sz w:val="24"/>
                <w:szCs w:val="27"/>
              </w:rPr>
            </w:pPr>
            <w:r>
              <w:rPr>
                <w:iCs/>
                <w:color w:val="000000" w:themeColor="text1"/>
                <w:sz w:val="24"/>
                <w:szCs w:val="27"/>
              </w:rPr>
              <w:t>Буде уточнено механізм</w:t>
            </w:r>
            <w:r w:rsidRPr="00D732AA">
              <w:rPr>
                <w:iCs/>
                <w:color w:val="000000" w:themeColor="text1"/>
                <w:sz w:val="24"/>
                <w:szCs w:val="27"/>
              </w:rPr>
              <w:t xml:space="preserve"> надання дозволу на укладення правочинів щодо майна недієздатних осіб та осіб, дієздатність яких обмежена</w:t>
            </w:r>
            <w:r>
              <w:rPr>
                <w:iCs/>
                <w:color w:val="000000" w:themeColor="text1"/>
                <w:sz w:val="24"/>
                <w:szCs w:val="27"/>
              </w:rPr>
              <w:t>, що, у свою чергу, захистить таких осіб від втрати їхнього майна</w:t>
            </w:r>
          </w:p>
        </w:tc>
      </w:tr>
      <w:tr w:rsidR="002C6758" w:rsidRPr="00D732AA" w:rsidTr="00F42DFF">
        <w:tc>
          <w:tcPr>
            <w:tcW w:w="3209" w:type="dxa"/>
          </w:tcPr>
          <w:p w:rsidR="002C6758" w:rsidRPr="00D732AA" w:rsidRDefault="002C6758" w:rsidP="00F42DFF">
            <w:pPr>
              <w:jc w:val="both"/>
              <w:rPr>
                <w:color w:val="000000" w:themeColor="text1"/>
                <w:sz w:val="24"/>
                <w:szCs w:val="27"/>
              </w:rPr>
            </w:pPr>
            <w:r w:rsidRPr="00D732AA">
              <w:rPr>
                <w:color w:val="000000" w:themeColor="text1"/>
                <w:sz w:val="24"/>
                <w:szCs w:val="27"/>
              </w:rPr>
              <w:t>Працівники органів опіки та піклування</w:t>
            </w:r>
          </w:p>
        </w:tc>
        <w:tc>
          <w:tcPr>
            <w:tcW w:w="3209" w:type="dxa"/>
          </w:tcPr>
          <w:p w:rsidR="002C6758" w:rsidRPr="00D732AA" w:rsidRDefault="002C6758" w:rsidP="00F42DFF">
            <w:pPr>
              <w:jc w:val="center"/>
              <w:rPr>
                <w:color w:val="000000" w:themeColor="text1"/>
                <w:sz w:val="24"/>
                <w:szCs w:val="27"/>
              </w:rPr>
            </w:pPr>
            <w:r w:rsidRPr="00D732AA">
              <w:rPr>
                <w:color w:val="000000" w:themeColor="text1"/>
                <w:sz w:val="24"/>
                <w:szCs w:val="27"/>
              </w:rPr>
              <w:t>Позитивний</w:t>
            </w:r>
          </w:p>
        </w:tc>
        <w:tc>
          <w:tcPr>
            <w:tcW w:w="3210" w:type="dxa"/>
          </w:tcPr>
          <w:p w:rsidR="002C6758" w:rsidRPr="00D732AA" w:rsidRDefault="002C6758" w:rsidP="00F42DFF">
            <w:pPr>
              <w:jc w:val="both"/>
              <w:rPr>
                <w:color w:val="000000" w:themeColor="text1"/>
                <w:sz w:val="24"/>
                <w:szCs w:val="27"/>
              </w:rPr>
            </w:pPr>
            <w:r>
              <w:rPr>
                <w:color w:val="000000" w:themeColor="text1"/>
                <w:sz w:val="24"/>
                <w:szCs w:val="27"/>
              </w:rPr>
              <w:t>Буде уточнено</w:t>
            </w:r>
            <w:r w:rsidRPr="00D732AA">
              <w:rPr>
                <w:color w:val="000000" w:themeColor="text1"/>
                <w:sz w:val="24"/>
                <w:szCs w:val="27"/>
              </w:rPr>
              <w:t xml:space="preserve"> механізм надання органом опіки та піклування дозволу на вчинення правочинів щодо майна недієздатних осіб та осіб, цивільна дієздатність яких обмежена</w:t>
            </w:r>
            <w:r>
              <w:rPr>
                <w:color w:val="000000" w:themeColor="text1"/>
                <w:sz w:val="24"/>
                <w:szCs w:val="27"/>
              </w:rPr>
              <w:t>, що, у</w:t>
            </w:r>
            <w:r w:rsidRPr="00D732AA">
              <w:rPr>
                <w:color w:val="000000" w:themeColor="text1"/>
                <w:sz w:val="24"/>
                <w:szCs w:val="27"/>
              </w:rPr>
              <w:t xml:space="preserve"> свою чергу</w:t>
            </w:r>
            <w:r>
              <w:rPr>
                <w:color w:val="000000" w:themeColor="text1"/>
                <w:sz w:val="24"/>
                <w:szCs w:val="27"/>
              </w:rPr>
              <w:t>,</w:t>
            </w:r>
            <w:r w:rsidRPr="00D732AA">
              <w:rPr>
                <w:color w:val="000000" w:themeColor="text1"/>
                <w:sz w:val="24"/>
                <w:szCs w:val="27"/>
              </w:rPr>
              <w:t xml:space="preserve"> облегшить роботу працівників таких органів</w:t>
            </w:r>
          </w:p>
        </w:tc>
      </w:tr>
    </w:tbl>
    <w:p w:rsidR="002C6758" w:rsidRDefault="002C6758" w:rsidP="002C6758">
      <w:pPr>
        <w:shd w:val="clear" w:color="auto" w:fill="FFFFFF"/>
        <w:jc w:val="both"/>
        <w:rPr>
          <w:bCs/>
          <w:iCs/>
          <w:color w:val="000000" w:themeColor="text1"/>
          <w:szCs w:val="28"/>
        </w:rPr>
      </w:pPr>
    </w:p>
    <w:p w:rsidR="002C6758" w:rsidRPr="00D732AA" w:rsidRDefault="002C6758" w:rsidP="002C6758">
      <w:pPr>
        <w:shd w:val="clear" w:color="auto" w:fill="FFFFFF"/>
        <w:jc w:val="both"/>
        <w:rPr>
          <w:bCs/>
          <w:iCs/>
          <w:color w:val="000000" w:themeColor="text1"/>
          <w:szCs w:val="28"/>
        </w:rPr>
      </w:pPr>
    </w:p>
    <w:p w:rsidR="002C6758" w:rsidRPr="00D732AA" w:rsidRDefault="002C6758" w:rsidP="002C6758">
      <w:pPr>
        <w:shd w:val="clear" w:color="auto" w:fill="FFFFFF"/>
        <w:jc w:val="both"/>
        <w:rPr>
          <w:b/>
          <w:bCs/>
          <w:color w:val="000000" w:themeColor="text1"/>
          <w:szCs w:val="28"/>
        </w:rPr>
      </w:pPr>
      <w:r w:rsidRPr="00D732AA">
        <w:rPr>
          <w:b/>
          <w:bCs/>
          <w:color w:val="000000" w:themeColor="text1"/>
          <w:szCs w:val="28"/>
        </w:rPr>
        <w:t xml:space="preserve">Міністр соціальної політики України </w:t>
      </w:r>
      <w:r w:rsidRPr="00D732AA">
        <w:rPr>
          <w:b/>
          <w:bCs/>
          <w:color w:val="000000" w:themeColor="text1"/>
          <w:szCs w:val="28"/>
        </w:rPr>
        <w:tab/>
      </w:r>
      <w:r w:rsidRPr="00D732AA">
        <w:rPr>
          <w:b/>
          <w:bCs/>
          <w:color w:val="000000" w:themeColor="text1"/>
          <w:szCs w:val="28"/>
        </w:rPr>
        <w:tab/>
      </w:r>
      <w:r w:rsidRPr="00D732AA">
        <w:rPr>
          <w:b/>
          <w:bCs/>
          <w:color w:val="000000" w:themeColor="text1"/>
          <w:szCs w:val="28"/>
        </w:rPr>
        <w:tab/>
      </w:r>
      <w:r w:rsidRPr="00D732AA">
        <w:rPr>
          <w:b/>
          <w:bCs/>
          <w:color w:val="000000" w:themeColor="text1"/>
          <w:szCs w:val="28"/>
        </w:rPr>
        <w:tab/>
        <w:t xml:space="preserve"> Марина ЛАЗЕБНА</w:t>
      </w:r>
    </w:p>
    <w:p w:rsidR="002C6758" w:rsidRPr="00D732AA" w:rsidRDefault="002C6758" w:rsidP="002C6758">
      <w:pPr>
        <w:shd w:val="clear" w:color="auto" w:fill="FFFFFF"/>
        <w:jc w:val="both"/>
        <w:rPr>
          <w:bCs/>
          <w:color w:val="000000" w:themeColor="text1"/>
          <w:szCs w:val="28"/>
        </w:rPr>
      </w:pPr>
    </w:p>
    <w:p w:rsidR="002C6758" w:rsidRPr="00D732AA" w:rsidRDefault="002C6758" w:rsidP="002C6758">
      <w:pPr>
        <w:shd w:val="clear" w:color="auto" w:fill="FFFFFF"/>
        <w:jc w:val="both"/>
        <w:rPr>
          <w:bCs/>
          <w:color w:val="000000" w:themeColor="text1"/>
          <w:szCs w:val="28"/>
        </w:rPr>
      </w:pPr>
      <w:r w:rsidRPr="00D732AA">
        <w:rPr>
          <w:bCs/>
          <w:color w:val="000000" w:themeColor="text1"/>
          <w:szCs w:val="28"/>
        </w:rPr>
        <w:t xml:space="preserve">____  _______________ 2021 р. </w:t>
      </w:r>
    </w:p>
    <w:p w:rsidR="00D1503F" w:rsidRPr="002C6758" w:rsidRDefault="00D1503F" w:rsidP="002C6758">
      <w:bookmarkStart w:id="0" w:name="_GoBack"/>
      <w:bookmarkEnd w:id="0"/>
    </w:p>
    <w:sectPr w:rsidR="00D1503F" w:rsidRPr="002C6758" w:rsidSect="00000307">
      <w:pgSz w:w="11906" w:h="16838"/>
      <w:pgMar w:top="993" w:right="850" w:bottom="567" w:left="1276"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AE6" w:rsidRDefault="000C3AE6" w:rsidP="00D1503F">
      <w:r>
        <w:separator/>
      </w:r>
    </w:p>
  </w:endnote>
  <w:endnote w:type="continuationSeparator" w:id="0">
    <w:p w:rsidR="000C3AE6" w:rsidRDefault="000C3AE6" w:rsidP="00D1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AE6" w:rsidRDefault="000C3AE6" w:rsidP="00D1503F">
      <w:r>
        <w:separator/>
      </w:r>
    </w:p>
  </w:footnote>
  <w:footnote w:type="continuationSeparator" w:id="0">
    <w:p w:rsidR="000C3AE6" w:rsidRDefault="000C3AE6" w:rsidP="00D150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26220"/>
    <w:multiLevelType w:val="hybridMultilevel"/>
    <w:tmpl w:val="0BC2922C"/>
    <w:lvl w:ilvl="0" w:tplc="34ECA980">
      <w:start w:val="3"/>
      <w:numFmt w:val="decimal"/>
      <w:lvlText w:val="%1)"/>
      <w:lvlJc w:val="left"/>
      <w:pPr>
        <w:ind w:left="1068" w:hanging="360"/>
      </w:pPr>
      <w:rPr>
        <w:rFonts w:cs="Times New Roman" w:hint="default"/>
        <w:sz w:val="28"/>
      </w:rPr>
    </w:lvl>
    <w:lvl w:ilvl="1" w:tplc="04220019">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
    <w:nsid w:val="04712543"/>
    <w:multiLevelType w:val="hybridMultilevel"/>
    <w:tmpl w:val="096605F2"/>
    <w:lvl w:ilvl="0" w:tplc="08829DFA">
      <w:start w:val="1"/>
      <w:numFmt w:val="decimal"/>
      <w:lvlText w:val="%1)"/>
      <w:lvlJc w:val="left"/>
      <w:pPr>
        <w:ind w:left="1068" w:hanging="360"/>
      </w:pPr>
      <w:rPr>
        <w:rFonts w:cs="Times New Roman" w:hint="default"/>
        <w:sz w:val="28"/>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2">
    <w:nsid w:val="255577AC"/>
    <w:multiLevelType w:val="hybridMultilevel"/>
    <w:tmpl w:val="7F0C4DB8"/>
    <w:lvl w:ilvl="0" w:tplc="0422000F">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3">
    <w:nsid w:val="258C19F1"/>
    <w:multiLevelType w:val="hybridMultilevel"/>
    <w:tmpl w:val="F48EAE66"/>
    <w:lvl w:ilvl="0" w:tplc="ED9E6298">
      <w:start w:val="1"/>
      <w:numFmt w:val="decimal"/>
      <w:lvlText w:val="%1)"/>
      <w:lvlJc w:val="left"/>
      <w:pPr>
        <w:ind w:left="1068" w:hanging="360"/>
      </w:pPr>
      <w:rPr>
        <w:rFonts w:cs="Times New Roman" w:hint="default"/>
        <w:sz w:val="28"/>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4">
    <w:nsid w:val="47652DFD"/>
    <w:multiLevelType w:val="multilevel"/>
    <w:tmpl w:val="155A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68F"/>
    <w:rsid w:val="00000307"/>
    <w:rsid w:val="0005420A"/>
    <w:rsid w:val="00086971"/>
    <w:rsid w:val="000A1F51"/>
    <w:rsid w:val="000B7734"/>
    <w:rsid w:val="000C3AE6"/>
    <w:rsid w:val="000F6686"/>
    <w:rsid w:val="001311C3"/>
    <w:rsid w:val="001C0D6A"/>
    <w:rsid w:val="001F2E41"/>
    <w:rsid w:val="00271022"/>
    <w:rsid w:val="002A6F75"/>
    <w:rsid w:val="002C6758"/>
    <w:rsid w:val="002C7B22"/>
    <w:rsid w:val="002D0E2E"/>
    <w:rsid w:val="002F4A83"/>
    <w:rsid w:val="00301250"/>
    <w:rsid w:val="0033018B"/>
    <w:rsid w:val="00335D92"/>
    <w:rsid w:val="00352952"/>
    <w:rsid w:val="00386346"/>
    <w:rsid w:val="003A2FAB"/>
    <w:rsid w:val="003B6CBB"/>
    <w:rsid w:val="0044588C"/>
    <w:rsid w:val="0046121D"/>
    <w:rsid w:val="004953A0"/>
    <w:rsid w:val="004A4582"/>
    <w:rsid w:val="00543695"/>
    <w:rsid w:val="005565F0"/>
    <w:rsid w:val="005D6481"/>
    <w:rsid w:val="00642B3C"/>
    <w:rsid w:val="006675E5"/>
    <w:rsid w:val="006E4F09"/>
    <w:rsid w:val="007022C8"/>
    <w:rsid w:val="00727BB8"/>
    <w:rsid w:val="007736A1"/>
    <w:rsid w:val="007800C0"/>
    <w:rsid w:val="00817C76"/>
    <w:rsid w:val="008B691A"/>
    <w:rsid w:val="008F4F82"/>
    <w:rsid w:val="009B468F"/>
    <w:rsid w:val="009B6AF1"/>
    <w:rsid w:val="009D2FAE"/>
    <w:rsid w:val="009E7350"/>
    <w:rsid w:val="00A56559"/>
    <w:rsid w:val="00AB4667"/>
    <w:rsid w:val="00AD0FDE"/>
    <w:rsid w:val="00B01785"/>
    <w:rsid w:val="00BD0CE7"/>
    <w:rsid w:val="00C327D2"/>
    <w:rsid w:val="00C37FB9"/>
    <w:rsid w:val="00D1503F"/>
    <w:rsid w:val="00D63AB6"/>
    <w:rsid w:val="00D85590"/>
    <w:rsid w:val="00DA09EE"/>
    <w:rsid w:val="00DB7AE2"/>
    <w:rsid w:val="00DC39AE"/>
    <w:rsid w:val="00DC7C5F"/>
    <w:rsid w:val="00DE195D"/>
    <w:rsid w:val="00DE1971"/>
    <w:rsid w:val="00DF620B"/>
    <w:rsid w:val="00E66D31"/>
    <w:rsid w:val="00E71F90"/>
    <w:rsid w:val="00E864AA"/>
    <w:rsid w:val="00EE5BF6"/>
    <w:rsid w:val="00F05CA7"/>
    <w:rsid w:val="00F65F66"/>
    <w:rsid w:val="00FF7E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8C"/>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9"/>
    <w:qFormat/>
    <w:rsid w:val="006E4F09"/>
    <w:pPr>
      <w:spacing w:before="100" w:beforeAutospacing="1" w:after="100" w:afterAutospacing="1"/>
      <w:outlineLvl w:val="0"/>
    </w:pPr>
    <w:rPr>
      <w:b/>
      <w:bCs/>
      <w:kern w:val="36"/>
      <w:sz w:val="48"/>
      <w:szCs w:val="48"/>
      <w:lang w:eastAsia="uk-UA"/>
    </w:rPr>
  </w:style>
  <w:style w:type="paragraph" w:styleId="2">
    <w:name w:val="heading 2"/>
    <w:basedOn w:val="a"/>
    <w:link w:val="20"/>
    <w:uiPriority w:val="9"/>
    <w:qFormat/>
    <w:rsid w:val="006E4F09"/>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F0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6E4F09"/>
    <w:rPr>
      <w:rFonts w:ascii="Times New Roman" w:eastAsia="Times New Roman" w:hAnsi="Times New Roman" w:cs="Times New Roman"/>
      <w:b/>
      <w:bCs/>
      <w:sz w:val="36"/>
      <w:szCs w:val="36"/>
      <w:lang w:eastAsia="uk-UA"/>
    </w:rPr>
  </w:style>
  <w:style w:type="character" w:styleId="a3">
    <w:name w:val="Hyperlink"/>
    <w:basedOn w:val="a0"/>
    <w:uiPriority w:val="99"/>
    <w:semiHidden/>
    <w:unhideWhenUsed/>
    <w:rsid w:val="006E4F09"/>
    <w:rPr>
      <w:color w:val="0000FF"/>
      <w:u w:val="single"/>
    </w:rPr>
  </w:style>
  <w:style w:type="paragraph" w:styleId="a4">
    <w:name w:val="Balloon Text"/>
    <w:basedOn w:val="a"/>
    <w:link w:val="a5"/>
    <w:uiPriority w:val="99"/>
    <w:semiHidden/>
    <w:unhideWhenUsed/>
    <w:rsid w:val="00271022"/>
    <w:rPr>
      <w:rFonts w:ascii="Tahoma" w:hAnsi="Tahoma" w:cs="Tahoma"/>
      <w:sz w:val="16"/>
      <w:szCs w:val="16"/>
    </w:rPr>
  </w:style>
  <w:style w:type="character" w:customStyle="1" w:styleId="a5">
    <w:name w:val="Текст выноски Знак"/>
    <w:basedOn w:val="a0"/>
    <w:link w:val="a4"/>
    <w:uiPriority w:val="99"/>
    <w:semiHidden/>
    <w:rsid w:val="00271022"/>
    <w:rPr>
      <w:rFonts w:ascii="Tahoma" w:hAnsi="Tahoma" w:cs="Tahoma"/>
      <w:sz w:val="16"/>
      <w:szCs w:val="16"/>
    </w:rPr>
  </w:style>
  <w:style w:type="character" w:customStyle="1" w:styleId="rvts0">
    <w:name w:val="rvts0"/>
    <w:basedOn w:val="a0"/>
    <w:rsid w:val="00642B3C"/>
  </w:style>
  <w:style w:type="paragraph" w:customStyle="1" w:styleId="rvps7">
    <w:name w:val="rvps7"/>
    <w:basedOn w:val="a"/>
    <w:rsid w:val="00642B3C"/>
    <w:pPr>
      <w:spacing w:before="100" w:beforeAutospacing="1" w:after="100" w:afterAutospacing="1"/>
    </w:pPr>
    <w:rPr>
      <w:sz w:val="24"/>
      <w:szCs w:val="24"/>
      <w:lang w:eastAsia="uk-UA"/>
    </w:rPr>
  </w:style>
  <w:style w:type="paragraph" w:customStyle="1" w:styleId="rvps17">
    <w:name w:val="rvps17"/>
    <w:basedOn w:val="a"/>
    <w:rsid w:val="00642B3C"/>
    <w:pPr>
      <w:spacing w:before="100" w:beforeAutospacing="1" w:after="100" w:afterAutospacing="1"/>
    </w:pPr>
    <w:rPr>
      <w:sz w:val="24"/>
      <w:szCs w:val="24"/>
      <w:lang w:eastAsia="uk-UA"/>
    </w:rPr>
  </w:style>
  <w:style w:type="character" w:customStyle="1" w:styleId="rvts23">
    <w:name w:val="rvts23"/>
    <w:basedOn w:val="a0"/>
    <w:rsid w:val="00642B3C"/>
  </w:style>
  <w:style w:type="character" w:customStyle="1" w:styleId="rvts64">
    <w:name w:val="rvts64"/>
    <w:basedOn w:val="a0"/>
    <w:rsid w:val="00642B3C"/>
  </w:style>
  <w:style w:type="character" w:customStyle="1" w:styleId="rvts9">
    <w:name w:val="rvts9"/>
    <w:basedOn w:val="a0"/>
    <w:rsid w:val="00642B3C"/>
  </w:style>
  <w:style w:type="paragraph" w:customStyle="1" w:styleId="rvps6">
    <w:name w:val="rvps6"/>
    <w:basedOn w:val="a"/>
    <w:rsid w:val="00642B3C"/>
    <w:pPr>
      <w:spacing w:before="100" w:beforeAutospacing="1" w:after="100" w:afterAutospacing="1"/>
    </w:pPr>
    <w:rPr>
      <w:sz w:val="24"/>
      <w:szCs w:val="24"/>
      <w:lang w:eastAsia="uk-UA"/>
    </w:rPr>
  </w:style>
  <w:style w:type="paragraph" w:customStyle="1" w:styleId="rvps2">
    <w:name w:val="rvps2"/>
    <w:basedOn w:val="a"/>
    <w:rsid w:val="00642B3C"/>
    <w:pPr>
      <w:spacing w:before="100" w:beforeAutospacing="1" w:after="100" w:afterAutospacing="1"/>
    </w:pPr>
    <w:rPr>
      <w:sz w:val="24"/>
      <w:szCs w:val="24"/>
      <w:lang w:eastAsia="uk-UA"/>
    </w:rPr>
  </w:style>
  <w:style w:type="character" w:customStyle="1" w:styleId="rvts52">
    <w:name w:val="rvts52"/>
    <w:basedOn w:val="a0"/>
    <w:rsid w:val="00642B3C"/>
  </w:style>
  <w:style w:type="paragraph" w:customStyle="1" w:styleId="rvps4">
    <w:name w:val="rvps4"/>
    <w:basedOn w:val="a"/>
    <w:rsid w:val="00642B3C"/>
    <w:pPr>
      <w:spacing w:before="100" w:beforeAutospacing="1" w:after="100" w:afterAutospacing="1"/>
    </w:pPr>
    <w:rPr>
      <w:sz w:val="24"/>
      <w:szCs w:val="24"/>
      <w:lang w:eastAsia="uk-UA"/>
    </w:rPr>
  </w:style>
  <w:style w:type="character" w:customStyle="1" w:styleId="rvts44">
    <w:name w:val="rvts44"/>
    <w:basedOn w:val="a0"/>
    <w:rsid w:val="00642B3C"/>
  </w:style>
  <w:style w:type="paragraph" w:customStyle="1" w:styleId="rvps15">
    <w:name w:val="rvps15"/>
    <w:basedOn w:val="a"/>
    <w:rsid w:val="00642B3C"/>
    <w:pPr>
      <w:spacing w:before="100" w:beforeAutospacing="1" w:after="100" w:afterAutospacing="1"/>
    </w:pPr>
    <w:rPr>
      <w:sz w:val="24"/>
      <w:szCs w:val="24"/>
      <w:lang w:eastAsia="uk-UA"/>
    </w:rPr>
  </w:style>
  <w:style w:type="paragraph" w:customStyle="1" w:styleId="rvps14">
    <w:name w:val="rvps14"/>
    <w:basedOn w:val="a"/>
    <w:rsid w:val="00642B3C"/>
    <w:pPr>
      <w:spacing w:before="100" w:beforeAutospacing="1" w:after="100" w:afterAutospacing="1"/>
    </w:pPr>
    <w:rPr>
      <w:sz w:val="24"/>
      <w:szCs w:val="24"/>
      <w:lang w:eastAsia="uk-UA"/>
    </w:rPr>
  </w:style>
  <w:style w:type="paragraph" w:customStyle="1" w:styleId="rvps12">
    <w:name w:val="rvps12"/>
    <w:basedOn w:val="a"/>
    <w:rsid w:val="00642B3C"/>
    <w:pPr>
      <w:spacing w:before="100" w:beforeAutospacing="1" w:after="100" w:afterAutospacing="1"/>
    </w:pPr>
    <w:rPr>
      <w:sz w:val="24"/>
      <w:szCs w:val="24"/>
      <w:lang w:eastAsia="uk-UA"/>
    </w:rPr>
  </w:style>
  <w:style w:type="character" w:customStyle="1" w:styleId="rvts37">
    <w:name w:val="rvts37"/>
    <w:basedOn w:val="a0"/>
    <w:rsid w:val="00642B3C"/>
  </w:style>
  <w:style w:type="character" w:customStyle="1" w:styleId="truncate">
    <w:name w:val="truncate"/>
    <w:basedOn w:val="a0"/>
    <w:rsid w:val="0033018B"/>
  </w:style>
  <w:style w:type="paragraph" w:styleId="a6">
    <w:name w:val="Normal (Web)"/>
    <w:basedOn w:val="a"/>
    <w:uiPriority w:val="99"/>
    <w:semiHidden/>
    <w:unhideWhenUsed/>
    <w:rsid w:val="0033018B"/>
    <w:pPr>
      <w:spacing w:before="100" w:beforeAutospacing="1" w:after="100" w:afterAutospacing="1"/>
    </w:pPr>
    <w:rPr>
      <w:sz w:val="24"/>
      <w:szCs w:val="24"/>
      <w:lang w:eastAsia="uk-UA"/>
    </w:rPr>
  </w:style>
  <w:style w:type="character" w:styleId="a7">
    <w:name w:val="Emphasis"/>
    <w:basedOn w:val="a0"/>
    <w:uiPriority w:val="20"/>
    <w:qFormat/>
    <w:rsid w:val="0033018B"/>
    <w:rPr>
      <w:i/>
      <w:iCs/>
    </w:rPr>
  </w:style>
  <w:style w:type="character" w:styleId="a8">
    <w:name w:val="Strong"/>
    <w:basedOn w:val="a0"/>
    <w:uiPriority w:val="22"/>
    <w:qFormat/>
    <w:rsid w:val="0033018B"/>
    <w:rPr>
      <w:b/>
      <w:bCs/>
    </w:rPr>
  </w:style>
  <w:style w:type="character" w:customStyle="1" w:styleId="legendtext">
    <w:name w:val="legendtext"/>
    <w:basedOn w:val="a0"/>
    <w:rsid w:val="000A1F51"/>
  </w:style>
  <w:style w:type="paragraph" w:styleId="HTML">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0"/>
    <w:uiPriority w:val="99"/>
    <w:unhideWhenUsed/>
    <w:rsid w:val="002C7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ый HTML Знак"/>
    <w:aliases w:val="HTML Preformatted Char Знак Знак Знак,HTML Preformatted Char Знак Знак Знак Знак Знак Знак Знак,HTML Preformatted Char Знак,HTML Preformatted Char Знак Знак Знак Знак Знак Знак1"/>
    <w:basedOn w:val="a0"/>
    <w:link w:val="HTML"/>
    <w:uiPriority w:val="99"/>
    <w:rsid w:val="002C7B22"/>
    <w:rPr>
      <w:rFonts w:ascii="Courier New" w:eastAsia="Times New Roman" w:hAnsi="Courier New" w:cs="Courier New"/>
      <w:sz w:val="20"/>
      <w:szCs w:val="20"/>
      <w:lang w:eastAsia="uk-UA"/>
    </w:rPr>
  </w:style>
  <w:style w:type="character" w:customStyle="1" w:styleId="rvts46">
    <w:name w:val="rvts46"/>
    <w:basedOn w:val="a0"/>
    <w:rsid w:val="008B691A"/>
  </w:style>
  <w:style w:type="character" w:customStyle="1" w:styleId="rvts11">
    <w:name w:val="rvts11"/>
    <w:basedOn w:val="a0"/>
    <w:rsid w:val="008B691A"/>
  </w:style>
  <w:style w:type="table" w:styleId="a9">
    <w:name w:val="Table Grid"/>
    <w:basedOn w:val="a1"/>
    <w:uiPriority w:val="39"/>
    <w:rsid w:val="001F2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basedOn w:val="a0"/>
    <w:rsid w:val="00E864AA"/>
  </w:style>
  <w:style w:type="character" w:customStyle="1" w:styleId="rvts82">
    <w:name w:val="rvts82"/>
    <w:basedOn w:val="a0"/>
    <w:rsid w:val="00E864AA"/>
  </w:style>
  <w:style w:type="paragraph" w:styleId="aa">
    <w:name w:val="header"/>
    <w:basedOn w:val="a"/>
    <w:link w:val="ab"/>
    <w:uiPriority w:val="99"/>
    <w:unhideWhenUsed/>
    <w:rsid w:val="00D1503F"/>
    <w:pPr>
      <w:tabs>
        <w:tab w:val="center" w:pos="4819"/>
        <w:tab w:val="right" w:pos="9639"/>
      </w:tabs>
    </w:pPr>
  </w:style>
  <w:style w:type="character" w:customStyle="1" w:styleId="ab">
    <w:name w:val="Верхний колонтитул Знак"/>
    <w:basedOn w:val="a0"/>
    <w:link w:val="aa"/>
    <w:uiPriority w:val="99"/>
    <w:rsid w:val="00D1503F"/>
    <w:rPr>
      <w:rFonts w:ascii="Times New Roman" w:eastAsia="Times New Roman" w:hAnsi="Times New Roman" w:cs="Times New Roman"/>
      <w:sz w:val="28"/>
      <w:szCs w:val="20"/>
      <w:lang w:eastAsia="ru-RU"/>
    </w:rPr>
  </w:style>
  <w:style w:type="paragraph" w:styleId="ac">
    <w:name w:val="footer"/>
    <w:basedOn w:val="a"/>
    <w:link w:val="ad"/>
    <w:uiPriority w:val="99"/>
    <w:unhideWhenUsed/>
    <w:rsid w:val="00D1503F"/>
    <w:pPr>
      <w:tabs>
        <w:tab w:val="center" w:pos="4819"/>
        <w:tab w:val="right" w:pos="9639"/>
      </w:tabs>
    </w:pPr>
  </w:style>
  <w:style w:type="character" w:customStyle="1" w:styleId="ad">
    <w:name w:val="Нижний колонтитул Знак"/>
    <w:basedOn w:val="a0"/>
    <w:link w:val="ac"/>
    <w:uiPriority w:val="99"/>
    <w:rsid w:val="00D1503F"/>
    <w:rPr>
      <w:rFonts w:ascii="Times New Roman" w:eastAsia="Times New Roman" w:hAnsi="Times New Roman" w:cs="Times New Roman"/>
      <w:sz w:val="28"/>
      <w:szCs w:val="20"/>
      <w:lang w:eastAsia="ru-RU"/>
    </w:rPr>
  </w:style>
  <w:style w:type="paragraph" w:customStyle="1" w:styleId="ae">
    <w:name w:val="Установа"/>
    <w:basedOn w:val="a"/>
    <w:rsid w:val="007736A1"/>
    <w:pPr>
      <w:keepNext/>
      <w:keepLines/>
      <w:spacing w:before="120"/>
      <w:jc w:val="center"/>
    </w:pPr>
    <w:rPr>
      <w:rFonts w:ascii="Antiqua" w:hAnsi="Antiqua"/>
      <w:b/>
      <w:i/>
      <w:caps/>
      <w:sz w:val="48"/>
    </w:rPr>
  </w:style>
  <w:style w:type="paragraph" w:customStyle="1" w:styleId="af">
    <w:name w:val="Нормальний текст"/>
    <w:basedOn w:val="a"/>
    <w:link w:val="af0"/>
    <w:uiPriority w:val="99"/>
    <w:rsid w:val="007736A1"/>
    <w:pPr>
      <w:spacing w:before="120"/>
      <w:ind w:firstLine="567"/>
      <w:jc w:val="both"/>
    </w:pPr>
    <w:rPr>
      <w:rFonts w:ascii="Antiqua" w:hAnsi="Antiqua"/>
      <w:sz w:val="26"/>
    </w:rPr>
  </w:style>
  <w:style w:type="character" w:customStyle="1" w:styleId="af0">
    <w:name w:val="Нормальний текст Знак"/>
    <w:link w:val="af"/>
    <w:uiPriority w:val="99"/>
    <w:locked/>
    <w:rsid w:val="007736A1"/>
    <w:rPr>
      <w:rFonts w:ascii="Antiqua" w:eastAsia="Times New Roman" w:hAnsi="Antiqua" w:cs="Times New Roman"/>
      <w:sz w:val="26"/>
      <w:szCs w:val="20"/>
      <w:lang w:eastAsia="ru-RU"/>
    </w:rPr>
  </w:style>
  <w:style w:type="paragraph" w:styleId="af1">
    <w:name w:val="List Paragraph"/>
    <w:basedOn w:val="a"/>
    <w:uiPriority w:val="34"/>
    <w:qFormat/>
    <w:rsid w:val="002C6758"/>
    <w:pPr>
      <w:ind w:left="720"/>
      <w:contextualSpacing/>
    </w:pPr>
    <w:rPr>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8C"/>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9"/>
    <w:qFormat/>
    <w:rsid w:val="006E4F09"/>
    <w:pPr>
      <w:spacing w:before="100" w:beforeAutospacing="1" w:after="100" w:afterAutospacing="1"/>
      <w:outlineLvl w:val="0"/>
    </w:pPr>
    <w:rPr>
      <w:b/>
      <w:bCs/>
      <w:kern w:val="36"/>
      <w:sz w:val="48"/>
      <w:szCs w:val="48"/>
      <w:lang w:eastAsia="uk-UA"/>
    </w:rPr>
  </w:style>
  <w:style w:type="paragraph" w:styleId="2">
    <w:name w:val="heading 2"/>
    <w:basedOn w:val="a"/>
    <w:link w:val="20"/>
    <w:uiPriority w:val="9"/>
    <w:qFormat/>
    <w:rsid w:val="006E4F09"/>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F0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6E4F09"/>
    <w:rPr>
      <w:rFonts w:ascii="Times New Roman" w:eastAsia="Times New Roman" w:hAnsi="Times New Roman" w:cs="Times New Roman"/>
      <w:b/>
      <w:bCs/>
      <w:sz w:val="36"/>
      <w:szCs w:val="36"/>
      <w:lang w:eastAsia="uk-UA"/>
    </w:rPr>
  </w:style>
  <w:style w:type="character" w:styleId="a3">
    <w:name w:val="Hyperlink"/>
    <w:basedOn w:val="a0"/>
    <w:uiPriority w:val="99"/>
    <w:semiHidden/>
    <w:unhideWhenUsed/>
    <w:rsid w:val="006E4F09"/>
    <w:rPr>
      <w:color w:val="0000FF"/>
      <w:u w:val="single"/>
    </w:rPr>
  </w:style>
  <w:style w:type="paragraph" w:styleId="a4">
    <w:name w:val="Balloon Text"/>
    <w:basedOn w:val="a"/>
    <w:link w:val="a5"/>
    <w:uiPriority w:val="99"/>
    <w:semiHidden/>
    <w:unhideWhenUsed/>
    <w:rsid w:val="00271022"/>
    <w:rPr>
      <w:rFonts w:ascii="Tahoma" w:hAnsi="Tahoma" w:cs="Tahoma"/>
      <w:sz w:val="16"/>
      <w:szCs w:val="16"/>
    </w:rPr>
  </w:style>
  <w:style w:type="character" w:customStyle="1" w:styleId="a5">
    <w:name w:val="Текст выноски Знак"/>
    <w:basedOn w:val="a0"/>
    <w:link w:val="a4"/>
    <w:uiPriority w:val="99"/>
    <w:semiHidden/>
    <w:rsid w:val="00271022"/>
    <w:rPr>
      <w:rFonts w:ascii="Tahoma" w:hAnsi="Tahoma" w:cs="Tahoma"/>
      <w:sz w:val="16"/>
      <w:szCs w:val="16"/>
    </w:rPr>
  </w:style>
  <w:style w:type="character" w:customStyle="1" w:styleId="rvts0">
    <w:name w:val="rvts0"/>
    <w:basedOn w:val="a0"/>
    <w:rsid w:val="00642B3C"/>
  </w:style>
  <w:style w:type="paragraph" w:customStyle="1" w:styleId="rvps7">
    <w:name w:val="rvps7"/>
    <w:basedOn w:val="a"/>
    <w:rsid w:val="00642B3C"/>
    <w:pPr>
      <w:spacing w:before="100" w:beforeAutospacing="1" w:after="100" w:afterAutospacing="1"/>
    </w:pPr>
    <w:rPr>
      <w:sz w:val="24"/>
      <w:szCs w:val="24"/>
      <w:lang w:eastAsia="uk-UA"/>
    </w:rPr>
  </w:style>
  <w:style w:type="paragraph" w:customStyle="1" w:styleId="rvps17">
    <w:name w:val="rvps17"/>
    <w:basedOn w:val="a"/>
    <w:rsid w:val="00642B3C"/>
    <w:pPr>
      <w:spacing w:before="100" w:beforeAutospacing="1" w:after="100" w:afterAutospacing="1"/>
    </w:pPr>
    <w:rPr>
      <w:sz w:val="24"/>
      <w:szCs w:val="24"/>
      <w:lang w:eastAsia="uk-UA"/>
    </w:rPr>
  </w:style>
  <w:style w:type="character" w:customStyle="1" w:styleId="rvts23">
    <w:name w:val="rvts23"/>
    <w:basedOn w:val="a0"/>
    <w:rsid w:val="00642B3C"/>
  </w:style>
  <w:style w:type="character" w:customStyle="1" w:styleId="rvts64">
    <w:name w:val="rvts64"/>
    <w:basedOn w:val="a0"/>
    <w:rsid w:val="00642B3C"/>
  </w:style>
  <w:style w:type="character" w:customStyle="1" w:styleId="rvts9">
    <w:name w:val="rvts9"/>
    <w:basedOn w:val="a0"/>
    <w:rsid w:val="00642B3C"/>
  </w:style>
  <w:style w:type="paragraph" w:customStyle="1" w:styleId="rvps6">
    <w:name w:val="rvps6"/>
    <w:basedOn w:val="a"/>
    <w:rsid w:val="00642B3C"/>
    <w:pPr>
      <w:spacing w:before="100" w:beforeAutospacing="1" w:after="100" w:afterAutospacing="1"/>
    </w:pPr>
    <w:rPr>
      <w:sz w:val="24"/>
      <w:szCs w:val="24"/>
      <w:lang w:eastAsia="uk-UA"/>
    </w:rPr>
  </w:style>
  <w:style w:type="paragraph" w:customStyle="1" w:styleId="rvps2">
    <w:name w:val="rvps2"/>
    <w:basedOn w:val="a"/>
    <w:rsid w:val="00642B3C"/>
    <w:pPr>
      <w:spacing w:before="100" w:beforeAutospacing="1" w:after="100" w:afterAutospacing="1"/>
    </w:pPr>
    <w:rPr>
      <w:sz w:val="24"/>
      <w:szCs w:val="24"/>
      <w:lang w:eastAsia="uk-UA"/>
    </w:rPr>
  </w:style>
  <w:style w:type="character" w:customStyle="1" w:styleId="rvts52">
    <w:name w:val="rvts52"/>
    <w:basedOn w:val="a0"/>
    <w:rsid w:val="00642B3C"/>
  </w:style>
  <w:style w:type="paragraph" w:customStyle="1" w:styleId="rvps4">
    <w:name w:val="rvps4"/>
    <w:basedOn w:val="a"/>
    <w:rsid w:val="00642B3C"/>
    <w:pPr>
      <w:spacing w:before="100" w:beforeAutospacing="1" w:after="100" w:afterAutospacing="1"/>
    </w:pPr>
    <w:rPr>
      <w:sz w:val="24"/>
      <w:szCs w:val="24"/>
      <w:lang w:eastAsia="uk-UA"/>
    </w:rPr>
  </w:style>
  <w:style w:type="character" w:customStyle="1" w:styleId="rvts44">
    <w:name w:val="rvts44"/>
    <w:basedOn w:val="a0"/>
    <w:rsid w:val="00642B3C"/>
  </w:style>
  <w:style w:type="paragraph" w:customStyle="1" w:styleId="rvps15">
    <w:name w:val="rvps15"/>
    <w:basedOn w:val="a"/>
    <w:rsid w:val="00642B3C"/>
    <w:pPr>
      <w:spacing w:before="100" w:beforeAutospacing="1" w:after="100" w:afterAutospacing="1"/>
    </w:pPr>
    <w:rPr>
      <w:sz w:val="24"/>
      <w:szCs w:val="24"/>
      <w:lang w:eastAsia="uk-UA"/>
    </w:rPr>
  </w:style>
  <w:style w:type="paragraph" w:customStyle="1" w:styleId="rvps14">
    <w:name w:val="rvps14"/>
    <w:basedOn w:val="a"/>
    <w:rsid w:val="00642B3C"/>
    <w:pPr>
      <w:spacing w:before="100" w:beforeAutospacing="1" w:after="100" w:afterAutospacing="1"/>
    </w:pPr>
    <w:rPr>
      <w:sz w:val="24"/>
      <w:szCs w:val="24"/>
      <w:lang w:eastAsia="uk-UA"/>
    </w:rPr>
  </w:style>
  <w:style w:type="paragraph" w:customStyle="1" w:styleId="rvps12">
    <w:name w:val="rvps12"/>
    <w:basedOn w:val="a"/>
    <w:rsid w:val="00642B3C"/>
    <w:pPr>
      <w:spacing w:before="100" w:beforeAutospacing="1" w:after="100" w:afterAutospacing="1"/>
    </w:pPr>
    <w:rPr>
      <w:sz w:val="24"/>
      <w:szCs w:val="24"/>
      <w:lang w:eastAsia="uk-UA"/>
    </w:rPr>
  </w:style>
  <w:style w:type="character" w:customStyle="1" w:styleId="rvts37">
    <w:name w:val="rvts37"/>
    <w:basedOn w:val="a0"/>
    <w:rsid w:val="00642B3C"/>
  </w:style>
  <w:style w:type="character" w:customStyle="1" w:styleId="truncate">
    <w:name w:val="truncate"/>
    <w:basedOn w:val="a0"/>
    <w:rsid w:val="0033018B"/>
  </w:style>
  <w:style w:type="paragraph" w:styleId="a6">
    <w:name w:val="Normal (Web)"/>
    <w:basedOn w:val="a"/>
    <w:uiPriority w:val="99"/>
    <w:semiHidden/>
    <w:unhideWhenUsed/>
    <w:rsid w:val="0033018B"/>
    <w:pPr>
      <w:spacing w:before="100" w:beforeAutospacing="1" w:after="100" w:afterAutospacing="1"/>
    </w:pPr>
    <w:rPr>
      <w:sz w:val="24"/>
      <w:szCs w:val="24"/>
      <w:lang w:eastAsia="uk-UA"/>
    </w:rPr>
  </w:style>
  <w:style w:type="character" w:styleId="a7">
    <w:name w:val="Emphasis"/>
    <w:basedOn w:val="a0"/>
    <w:uiPriority w:val="20"/>
    <w:qFormat/>
    <w:rsid w:val="0033018B"/>
    <w:rPr>
      <w:i/>
      <w:iCs/>
    </w:rPr>
  </w:style>
  <w:style w:type="character" w:styleId="a8">
    <w:name w:val="Strong"/>
    <w:basedOn w:val="a0"/>
    <w:uiPriority w:val="22"/>
    <w:qFormat/>
    <w:rsid w:val="0033018B"/>
    <w:rPr>
      <w:b/>
      <w:bCs/>
    </w:rPr>
  </w:style>
  <w:style w:type="character" w:customStyle="1" w:styleId="legendtext">
    <w:name w:val="legendtext"/>
    <w:basedOn w:val="a0"/>
    <w:rsid w:val="000A1F51"/>
  </w:style>
  <w:style w:type="paragraph" w:styleId="HTML">
    <w:name w:val="HTML Preformatted"/>
    <w:aliases w:val="HTML Preformatted Char Знак Знак,HTML Preformatted Char Знак Знак Знак Знак Знак Знак,HTML Preformatted Char,HTML Preformatted Char Знак Знак Знак Знак Знак,HTML Preformatted Char Знак Знак Знак Знак Знак Знак Знак Знак Знак Знак Знак"/>
    <w:basedOn w:val="a"/>
    <w:link w:val="HTML0"/>
    <w:uiPriority w:val="99"/>
    <w:unhideWhenUsed/>
    <w:rsid w:val="002C7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ый HTML Знак"/>
    <w:aliases w:val="HTML Preformatted Char Знак Знак Знак,HTML Preformatted Char Знак Знак Знак Знак Знак Знак Знак,HTML Preformatted Char Знак,HTML Preformatted Char Знак Знак Знак Знак Знак Знак1"/>
    <w:basedOn w:val="a0"/>
    <w:link w:val="HTML"/>
    <w:uiPriority w:val="99"/>
    <w:rsid w:val="002C7B22"/>
    <w:rPr>
      <w:rFonts w:ascii="Courier New" w:eastAsia="Times New Roman" w:hAnsi="Courier New" w:cs="Courier New"/>
      <w:sz w:val="20"/>
      <w:szCs w:val="20"/>
      <w:lang w:eastAsia="uk-UA"/>
    </w:rPr>
  </w:style>
  <w:style w:type="character" w:customStyle="1" w:styleId="rvts46">
    <w:name w:val="rvts46"/>
    <w:basedOn w:val="a0"/>
    <w:rsid w:val="008B691A"/>
  </w:style>
  <w:style w:type="character" w:customStyle="1" w:styleId="rvts11">
    <w:name w:val="rvts11"/>
    <w:basedOn w:val="a0"/>
    <w:rsid w:val="008B691A"/>
  </w:style>
  <w:style w:type="table" w:styleId="a9">
    <w:name w:val="Table Grid"/>
    <w:basedOn w:val="a1"/>
    <w:uiPriority w:val="39"/>
    <w:rsid w:val="001F2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basedOn w:val="a0"/>
    <w:rsid w:val="00E864AA"/>
  </w:style>
  <w:style w:type="character" w:customStyle="1" w:styleId="rvts82">
    <w:name w:val="rvts82"/>
    <w:basedOn w:val="a0"/>
    <w:rsid w:val="00E864AA"/>
  </w:style>
  <w:style w:type="paragraph" w:styleId="aa">
    <w:name w:val="header"/>
    <w:basedOn w:val="a"/>
    <w:link w:val="ab"/>
    <w:uiPriority w:val="99"/>
    <w:unhideWhenUsed/>
    <w:rsid w:val="00D1503F"/>
    <w:pPr>
      <w:tabs>
        <w:tab w:val="center" w:pos="4819"/>
        <w:tab w:val="right" w:pos="9639"/>
      </w:tabs>
    </w:pPr>
  </w:style>
  <w:style w:type="character" w:customStyle="1" w:styleId="ab">
    <w:name w:val="Верхний колонтитул Знак"/>
    <w:basedOn w:val="a0"/>
    <w:link w:val="aa"/>
    <w:uiPriority w:val="99"/>
    <w:rsid w:val="00D1503F"/>
    <w:rPr>
      <w:rFonts w:ascii="Times New Roman" w:eastAsia="Times New Roman" w:hAnsi="Times New Roman" w:cs="Times New Roman"/>
      <w:sz w:val="28"/>
      <w:szCs w:val="20"/>
      <w:lang w:eastAsia="ru-RU"/>
    </w:rPr>
  </w:style>
  <w:style w:type="paragraph" w:styleId="ac">
    <w:name w:val="footer"/>
    <w:basedOn w:val="a"/>
    <w:link w:val="ad"/>
    <w:uiPriority w:val="99"/>
    <w:unhideWhenUsed/>
    <w:rsid w:val="00D1503F"/>
    <w:pPr>
      <w:tabs>
        <w:tab w:val="center" w:pos="4819"/>
        <w:tab w:val="right" w:pos="9639"/>
      </w:tabs>
    </w:pPr>
  </w:style>
  <w:style w:type="character" w:customStyle="1" w:styleId="ad">
    <w:name w:val="Нижний колонтитул Знак"/>
    <w:basedOn w:val="a0"/>
    <w:link w:val="ac"/>
    <w:uiPriority w:val="99"/>
    <w:rsid w:val="00D1503F"/>
    <w:rPr>
      <w:rFonts w:ascii="Times New Roman" w:eastAsia="Times New Roman" w:hAnsi="Times New Roman" w:cs="Times New Roman"/>
      <w:sz w:val="28"/>
      <w:szCs w:val="20"/>
      <w:lang w:eastAsia="ru-RU"/>
    </w:rPr>
  </w:style>
  <w:style w:type="paragraph" w:customStyle="1" w:styleId="ae">
    <w:name w:val="Установа"/>
    <w:basedOn w:val="a"/>
    <w:rsid w:val="007736A1"/>
    <w:pPr>
      <w:keepNext/>
      <w:keepLines/>
      <w:spacing w:before="120"/>
      <w:jc w:val="center"/>
    </w:pPr>
    <w:rPr>
      <w:rFonts w:ascii="Antiqua" w:hAnsi="Antiqua"/>
      <w:b/>
      <w:i/>
      <w:caps/>
      <w:sz w:val="48"/>
    </w:rPr>
  </w:style>
  <w:style w:type="paragraph" w:customStyle="1" w:styleId="af">
    <w:name w:val="Нормальний текст"/>
    <w:basedOn w:val="a"/>
    <w:link w:val="af0"/>
    <w:uiPriority w:val="99"/>
    <w:rsid w:val="007736A1"/>
    <w:pPr>
      <w:spacing w:before="120"/>
      <w:ind w:firstLine="567"/>
      <w:jc w:val="both"/>
    </w:pPr>
    <w:rPr>
      <w:rFonts w:ascii="Antiqua" w:hAnsi="Antiqua"/>
      <w:sz w:val="26"/>
    </w:rPr>
  </w:style>
  <w:style w:type="character" w:customStyle="1" w:styleId="af0">
    <w:name w:val="Нормальний текст Знак"/>
    <w:link w:val="af"/>
    <w:uiPriority w:val="99"/>
    <w:locked/>
    <w:rsid w:val="007736A1"/>
    <w:rPr>
      <w:rFonts w:ascii="Antiqua" w:eastAsia="Times New Roman" w:hAnsi="Antiqua" w:cs="Times New Roman"/>
      <w:sz w:val="26"/>
      <w:szCs w:val="20"/>
      <w:lang w:eastAsia="ru-RU"/>
    </w:rPr>
  </w:style>
  <w:style w:type="paragraph" w:styleId="af1">
    <w:name w:val="List Paragraph"/>
    <w:basedOn w:val="a"/>
    <w:uiPriority w:val="34"/>
    <w:qFormat/>
    <w:rsid w:val="002C6758"/>
    <w:pPr>
      <w:ind w:left="720"/>
      <w:contextualSpacing/>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164">
      <w:bodyDiv w:val="1"/>
      <w:marLeft w:val="0"/>
      <w:marRight w:val="0"/>
      <w:marTop w:val="0"/>
      <w:marBottom w:val="0"/>
      <w:divBdr>
        <w:top w:val="none" w:sz="0" w:space="0" w:color="auto"/>
        <w:left w:val="none" w:sz="0" w:space="0" w:color="auto"/>
        <w:bottom w:val="none" w:sz="0" w:space="0" w:color="auto"/>
        <w:right w:val="none" w:sz="0" w:space="0" w:color="auto"/>
      </w:divBdr>
      <w:divsChild>
        <w:div w:id="1281717306">
          <w:marLeft w:val="0"/>
          <w:marRight w:val="0"/>
          <w:marTop w:val="0"/>
          <w:marBottom w:val="0"/>
          <w:divBdr>
            <w:top w:val="none" w:sz="0" w:space="0" w:color="auto"/>
            <w:left w:val="none" w:sz="0" w:space="0" w:color="auto"/>
            <w:bottom w:val="none" w:sz="0" w:space="0" w:color="auto"/>
            <w:right w:val="none" w:sz="0" w:space="0" w:color="auto"/>
          </w:divBdr>
        </w:div>
      </w:divsChild>
    </w:div>
    <w:div w:id="125128893">
      <w:bodyDiv w:val="1"/>
      <w:marLeft w:val="0"/>
      <w:marRight w:val="0"/>
      <w:marTop w:val="0"/>
      <w:marBottom w:val="0"/>
      <w:divBdr>
        <w:top w:val="none" w:sz="0" w:space="0" w:color="auto"/>
        <w:left w:val="none" w:sz="0" w:space="0" w:color="auto"/>
        <w:bottom w:val="none" w:sz="0" w:space="0" w:color="auto"/>
        <w:right w:val="none" w:sz="0" w:space="0" w:color="auto"/>
      </w:divBdr>
    </w:div>
    <w:div w:id="370152629">
      <w:bodyDiv w:val="1"/>
      <w:marLeft w:val="0"/>
      <w:marRight w:val="0"/>
      <w:marTop w:val="0"/>
      <w:marBottom w:val="0"/>
      <w:divBdr>
        <w:top w:val="none" w:sz="0" w:space="0" w:color="auto"/>
        <w:left w:val="none" w:sz="0" w:space="0" w:color="auto"/>
        <w:bottom w:val="none" w:sz="0" w:space="0" w:color="auto"/>
        <w:right w:val="none" w:sz="0" w:space="0" w:color="auto"/>
      </w:divBdr>
    </w:div>
    <w:div w:id="403374678">
      <w:bodyDiv w:val="1"/>
      <w:marLeft w:val="0"/>
      <w:marRight w:val="0"/>
      <w:marTop w:val="0"/>
      <w:marBottom w:val="0"/>
      <w:divBdr>
        <w:top w:val="none" w:sz="0" w:space="0" w:color="auto"/>
        <w:left w:val="none" w:sz="0" w:space="0" w:color="auto"/>
        <w:bottom w:val="none" w:sz="0" w:space="0" w:color="auto"/>
        <w:right w:val="none" w:sz="0" w:space="0" w:color="auto"/>
      </w:divBdr>
      <w:divsChild>
        <w:div w:id="1340615542">
          <w:marLeft w:val="0"/>
          <w:marRight w:val="0"/>
          <w:marTop w:val="0"/>
          <w:marBottom w:val="0"/>
          <w:divBdr>
            <w:top w:val="none" w:sz="0" w:space="0" w:color="auto"/>
            <w:left w:val="none" w:sz="0" w:space="0" w:color="auto"/>
            <w:bottom w:val="none" w:sz="0" w:space="0" w:color="auto"/>
            <w:right w:val="none" w:sz="0" w:space="0" w:color="auto"/>
          </w:divBdr>
          <w:divsChild>
            <w:div w:id="49352737">
              <w:marLeft w:val="0"/>
              <w:marRight w:val="0"/>
              <w:marTop w:val="0"/>
              <w:marBottom w:val="0"/>
              <w:divBdr>
                <w:top w:val="none" w:sz="0" w:space="0" w:color="auto"/>
                <w:left w:val="none" w:sz="0" w:space="0" w:color="auto"/>
                <w:bottom w:val="none" w:sz="0" w:space="0" w:color="auto"/>
                <w:right w:val="none" w:sz="0" w:space="0" w:color="auto"/>
              </w:divBdr>
            </w:div>
          </w:divsChild>
        </w:div>
        <w:div w:id="533539103">
          <w:marLeft w:val="0"/>
          <w:marRight w:val="0"/>
          <w:marTop w:val="0"/>
          <w:marBottom w:val="0"/>
          <w:divBdr>
            <w:top w:val="none" w:sz="0" w:space="0" w:color="auto"/>
            <w:left w:val="none" w:sz="0" w:space="0" w:color="auto"/>
            <w:bottom w:val="none" w:sz="0" w:space="0" w:color="auto"/>
            <w:right w:val="none" w:sz="0" w:space="0" w:color="auto"/>
          </w:divBdr>
          <w:divsChild>
            <w:div w:id="1433670518">
              <w:marLeft w:val="0"/>
              <w:marRight w:val="0"/>
              <w:marTop w:val="0"/>
              <w:marBottom w:val="0"/>
              <w:divBdr>
                <w:top w:val="none" w:sz="0" w:space="0" w:color="auto"/>
                <w:left w:val="none" w:sz="0" w:space="0" w:color="auto"/>
                <w:bottom w:val="none" w:sz="0" w:space="0" w:color="auto"/>
                <w:right w:val="none" w:sz="0" w:space="0" w:color="auto"/>
              </w:divBdr>
            </w:div>
          </w:divsChild>
        </w:div>
        <w:div w:id="762802401">
          <w:marLeft w:val="0"/>
          <w:marRight w:val="0"/>
          <w:marTop w:val="0"/>
          <w:marBottom w:val="0"/>
          <w:divBdr>
            <w:top w:val="none" w:sz="0" w:space="0" w:color="auto"/>
            <w:left w:val="none" w:sz="0" w:space="0" w:color="auto"/>
            <w:bottom w:val="none" w:sz="0" w:space="0" w:color="auto"/>
            <w:right w:val="none" w:sz="0" w:space="0" w:color="auto"/>
          </w:divBdr>
        </w:div>
      </w:divsChild>
    </w:div>
    <w:div w:id="592671362">
      <w:bodyDiv w:val="1"/>
      <w:marLeft w:val="0"/>
      <w:marRight w:val="0"/>
      <w:marTop w:val="0"/>
      <w:marBottom w:val="0"/>
      <w:divBdr>
        <w:top w:val="none" w:sz="0" w:space="0" w:color="auto"/>
        <w:left w:val="none" w:sz="0" w:space="0" w:color="auto"/>
        <w:bottom w:val="none" w:sz="0" w:space="0" w:color="auto"/>
        <w:right w:val="none" w:sz="0" w:space="0" w:color="auto"/>
      </w:divBdr>
    </w:div>
    <w:div w:id="672880163">
      <w:bodyDiv w:val="1"/>
      <w:marLeft w:val="0"/>
      <w:marRight w:val="0"/>
      <w:marTop w:val="0"/>
      <w:marBottom w:val="0"/>
      <w:divBdr>
        <w:top w:val="none" w:sz="0" w:space="0" w:color="auto"/>
        <w:left w:val="none" w:sz="0" w:space="0" w:color="auto"/>
        <w:bottom w:val="none" w:sz="0" w:space="0" w:color="auto"/>
        <w:right w:val="none" w:sz="0" w:space="0" w:color="auto"/>
      </w:divBdr>
      <w:divsChild>
        <w:div w:id="361983075">
          <w:marLeft w:val="0"/>
          <w:marRight w:val="0"/>
          <w:marTop w:val="0"/>
          <w:marBottom w:val="0"/>
          <w:divBdr>
            <w:top w:val="none" w:sz="0" w:space="0" w:color="auto"/>
            <w:left w:val="none" w:sz="0" w:space="0" w:color="auto"/>
            <w:bottom w:val="none" w:sz="0" w:space="0" w:color="auto"/>
            <w:right w:val="none" w:sz="0" w:space="0" w:color="auto"/>
          </w:divBdr>
          <w:divsChild>
            <w:div w:id="1625964395">
              <w:marLeft w:val="0"/>
              <w:marRight w:val="0"/>
              <w:marTop w:val="0"/>
              <w:marBottom w:val="0"/>
              <w:divBdr>
                <w:top w:val="none" w:sz="0" w:space="0" w:color="auto"/>
                <w:left w:val="none" w:sz="0" w:space="0" w:color="auto"/>
                <w:bottom w:val="none" w:sz="0" w:space="0" w:color="auto"/>
                <w:right w:val="none" w:sz="0" w:space="0" w:color="auto"/>
              </w:divBdr>
              <w:divsChild>
                <w:div w:id="1115247040">
                  <w:marLeft w:val="0"/>
                  <w:marRight w:val="0"/>
                  <w:marTop w:val="0"/>
                  <w:marBottom w:val="0"/>
                  <w:divBdr>
                    <w:top w:val="none" w:sz="0" w:space="0" w:color="auto"/>
                    <w:left w:val="none" w:sz="0" w:space="0" w:color="auto"/>
                    <w:bottom w:val="none" w:sz="0" w:space="0" w:color="auto"/>
                    <w:right w:val="none" w:sz="0" w:space="0" w:color="auto"/>
                  </w:divBdr>
                  <w:divsChild>
                    <w:div w:id="120850911">
                      <w:marLeft w:val="0"/>
                      <w:marRight w:val="0"/>
                      <w:marTop w:val="0"/>
                      <w:marBottom w:val="0"/>
                      <w:divBdr>
                        <w:top w:val="none" w:sz="0" w:space="0" w:color="auto"/>
                        <w:left w:val="none" w:sz="0" w:space="0" w:color="auto"/>
                        <w:bottom w:val="none" w:sz="0" w:space="0" w:color="auto"/>
                        <w:right w:val="none" w:sz="0" w:space="0" w:color="auto"/>
                      </w:divBdr>
                      <w:divsChild>
                        <w:div w:id="2668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87151">
          <w:marLeft w:val="0"/>
          <w:marRight w:val="0"/>
          <w:marTop w:val="0"/>
          <w:marBottom w:val="0"/>
          <w:divBdr>
            <w:top w:val="none" w:sz="0" w:space="0" w:color="auto"/>
            <w:left w:val="none" w:sz="0" w:space="0" w:color="auto"/>
            <w:bottom w:val="none" w:sz="0" w:space="0" w:color="auto"/>
            <w:right w:val="none" w:sz="0" w:space="0" w:color="auto"/>
          </w:divBdr>
          <w:divsChild>
            <w:div w:id="1394814271">
              <w:marLeft w:val="0"/>
              <w:marRight w:val="0"/>
              <w:marTop w:val="0"/>
              <w:marBottom w:val="0"/>
              <w:divBdr>
                <w:top w:val="none" w:sz="0" w:space="0" w:color="auto"/>
                <w:left w:val="none" w:sz="0" w:space="0" w:color="auto"/>
                <w:bottom w:val="none" w:sz="0" w:space="0" w:color="auto"/>
                <w:right w:val="none" w:sz="0" w:space="0" w:color="auto"/>
              </w:divBdr>
              <w:divsChild>
                <w:div w:id="548687496">
                  <w:marLeft w:val="0"/>
                  <w:marRight w:val="0"/>
                  <w:marTop w:val="0"/>
                  <w:marBottom w:val="0"/>
                  <w:divBdr>
                    <w:top w:val="none" w:sz="0" w:space="0" w:color="auto"/>
                    <w:left w:val="none" w:sz="0" w:space="0" w:color="auto"/>
                    <w:bottom w:val="none" w:sz="0" w:space="0" w:color="auto"/>
                    <w:right w:val="none" w:sz="0" w:space="0" w:color="auto"/>
                  </w:divBdr>
                  <w:divsChild>
                    <w:div w:id="188759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89365">
          <w:marLeft w:val="0"/>
          <w:marRight w:val="0"/>
          <w:marTop w:val="0"/>
          <w:marBottom w:val="0"/>
          <w:divBdr>
            <w:top w:val="none" w:sz="0" w:space="0" w:color="auto"/>
            <w:left w:val="none" w:sz="0" w:space="0" w:color="auto"/>
            <w:bottom w:val="none" w:sz="0" w:space="0" w:color="auto"/>
            <w:right w:val="none" w:sz="0" w:space="0" w:color="auto"/>
          </w:divBdr>
          <w:divsChild>
            <w:div w:id="465389849">
              <w:marLeft w:val="0"/>
              <w:marRight w:val="0"/>
              <w:marTop w:val="0"/>
              <w:marBottom w:val="0"/>
              <w:divBdr>
                <w:top w:val="none" w:sz="0" w:space="0" w:color="auto"/>
                <w:left w:val="none" w:sz="0" w:space="0" w:color="auto"/>
                <w:bottom w:val="none" w:sz="0" w:space="0" w:color="auto"/>
                <w:right w:val="none" w:sz="0" w:space="0" w:color="auto"/>
              </w:divBdr>
              <w:divsChild>
                <w:div w:id="2088184575">
                  <w:marLeft w:val="0"/>
                  <w:marRight w:val="0"/>
                  <w:marTop w:val="0"/>
                  <w:marBottom w:val="0"/>
                  <w:divBdr>
                    <w:top w:val="none" w:sz="0" w:space="0" w:color="auto"/>
                    <w:left w:val="none" w:sz="0" w:space="0" w:color="auto"/>
                    <w:bottom w:val="none" w:sz="0" w:space="0" w:color="auto"/>
                    <w:right w:val="none" w:sz="0" w:space="0" w:color="auto"/>
                  </w:divBdr>
                  <w:divsChild>
                    <w:div w:id="1534492123">
                      <w:marLeft w:val="0"/>
                      <w:marRight w:val="0"/>
                      <w:marTop w:val="300"/>
                      <w:marBottom w:val="300"/>
                      <w:divBdr>
                        <w:top w:val="single" w:sz="6" w:space="11" w:color="D6E9C6"/>
                        <w:left w:val="single" w:sz="6" w:space="11" w:color="D6E9C6"/>
                        <w:bottom w:val="single" w:sz="6" w:space="11" w:color="D6E9C6"/>
                        <w:right w:val="single" w:sz="6" w:space="11" w:color="D6E9C6"/>
                      </w:divBdr>
                    </w:div>
                    <w:div w:id="1707413482">
                      <w:marLeft w:val="0"/>
                      <w:marRight w:val="0"/>
                      <w:marTop w:val="150"/>
                      <w:marBottom w:val="375"/>
                      <w:divBdr>
                        <w:top w:val="none" w:sz="0" w:space="0" w:color="auto"/>
                        <w:left w:val="none" w:sz="0" w:space="0" w:color="auto"/>
                        <w:bottom w:val="single" w:sz="6" w:space="6" w:color="BAC2C6"/>
                        <w:right w:val="none" w:sz="0" w:space="0" w:color="auto"/>
                      </w:divBdr>
                    </w:div>
                    <w:div w:id="355348350">
                      <w:marLeft w:val="0"/>
                      <w:marRight w:val="0"/>
                      <w:marTop w:val="0"/>
                      <w:marBottom w:val="150"/>
                      <w:divBdr>
                        <w:top w:val="none" w:sz="0" w:space="0" w:color="auto"/>
                        <w:left w:val="none" w:sz="0" w:space="0" w:color="auto"/>
                        <w:bottom w:val="none" w:sz="0" w:space="0" w:color="auto"/>
                        <w:right w:val="none" w:sz="0" w:space="0" w:color="auto"/>
                      </w:divBdr>
                    </w:div>
                    <w:div w:id="1827435464">
                      <w:marLeft w:val="0"/>
                      <w:marRight w:val="0"/>
                      <w:marTop w:val="0"/>
                      <w:marBottom w:val="0"/>
                      <w:divBdr>
                        <w:top w:val="none" w:sz="0" w:space="0" w:color="auto"/>
                        <w:left w:val="none" w:sz="0" w:space="0" w:color="auto"/>
                        <w:bottom w:val="none" w:sz="0" w:space="0" w:color="auto"/>
                        <w:right w:val="none" w:sz="0" w:space="0" w:color="auto"/>
                      </w:divBdr>
                      <w:divsChild>
                        <w:div w:id="125042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042239">
      <w:bodyDiv w:val="1"/>
      <w:marLeft w:val="0"/>
      <w:marRight w:val="0"/>
      <w:marTop w:val="0"/>
      <w:marBottom w:val="0"/>
      <w:divBdr>
        <w:top w:val="none" w:sz="0" w:space="0" w:color="auto"/>
        <w:left w:val="none" w:sz="0" w:space="0" w:color="auto"/>
        <w:bottom w:val="none" w:sz="0" w:space="0" w:color="auto"/>
        <w:right w:val="none" w:sz="0" w:space="0" w:color="auto"/>
      </w:divBdr>
    </w:div>
    <w:div w:id="1739405010">
      <w:bodyDiv w:val="1"/>
      <w:marLeft w:val="0"/>
      <w:marRight w:val="0"/>
      <w:marTop w:val="0"/>
      <w:marBottom w:val="0"/>
      <w:divBdr>
        <w:top w:val="none" w:sz="0" w:space="0" w:color="auto"/>
        <w:left w:val="none" w:sz="0" w:space="0" w:color="auto"/>
        <w:bottom w:val="none" w:sz="0" w:space="0" w:color="auto"/>
        <w:right w:val="none" w:sz="0" w:space="0" w:color="auto"/>
      </w:divBdr>
      <w:divsChild>
        <w:div w:id="1241674542">
          <w:marLeft w:val="0"/>
          <w:marRight w:val="0"/>
          <w:marTop w:val="0"/>
          <w:marBottom w:val="0"/>
          <w:divBdr>
            <w:top w:val="none" w:sz="0" w:space="0" w:color="auto"/>
            <w:left w:val="none" w:sz="0" w:space="0" w:color="auto"/>
            <w:bottom w:val="none" w:sz="0" w:space="0" w:color="auto"/>
            <w:right w:val="none" w:sz="0" w:space="0" w:color="auto"/>
          </w:divBdr>
          <w:divsChild>
            <w:div w:id="1828128710">
              <w:marLeft w:val="0"/>
              <w:marRight w:val="0"/>
              <w:marTop w:val="0"/>
              <w:marBottom w:val="0"/>
              <w:divBdr>
                <w:top w:val="none" w:sz="0" w:space="0" w:color="auto"/>
                <w:left w:val="none" w:sz="0" w:space="0" w:color="auto"/>
                <w:bottom w:val="none" w:sz="0" w:space="0" w:color="auto"/>
                <w:right w:val="none" w:sz="0" w:space="0" w:color="auto"/>
              </w:divBdr>
              <w:divsChild>
                <w:div w:id="1959606342">
                  <w:marLeft w:val="0"/>
                  <w:marRight w:val="0"/>
                  <w:marTop w:val="0"/>
                  <w:marBottom w:val="0"/>
                  <w:divBdr>
                    <w:top w:val="none" w:sz="0" w:space="0" w:color="auto"/>
                    <w:left w:val="none" w:sz="0" w:space="0" w:color="auto"/>
                    <w:bottom w:val="none" w:sz="0" w:space="0" w:color="auto"/>
                    <w:right w:val="none" w:sz="0" w:space="0" w:color="auto"/>
                  </w:divBdr>
                  <w:divsChild>
                    <w:div w:id="1427186944">
                      <w:marLeft w:val="0"/>
                      <w:marRight w:val="0"/>
                      <w:marTop w:val="0"/>
                      <w:marBottom w:val="0"/>
                      <w:divBdr>
                        <w:top w:val="none" w:sz="0" w:space="0" w:color="auto"/>
                        <w:left w:val="none" w:sz="0" w:space="0" w:color="auto"/>
                        <w:bottom w:val="none" w:sz="0" w:space="0" w:color="auto"/>
                        <w:right w:val="none" w:sz="0" w:space="0" w:color="auto"/>
                      </w:divBdr>
                    </w:div>
                    <w:div w:id="5986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17659">
              <w:marLeft w:val="0"/>
              <w:marRight w:val="0"/>
              <w:marTop w:val="0"/>
              <w:marBottom w:val="0"/>
              <w:divBdr>
                <w:top w:val="none" w:sz="0" w:space="0" w:color="auto"/>
                <w:left w:val="none" w:sz="0" w:space="0" w:color="auto"/>
                <w:bottom w:val="none" w:sz="0" w:space="0" w:color="auto"/>
                <w:right w:val="none" w:sz="0" w:space="0" w:color="auto"/>
              </w:divBdr>
              <w:divsChild>
                <w:div w:id="64543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5349">
          <w:marLeft w:val="0"/>
          <w:marRight w:val="0"/>
          <w:marTop w:val="0"/>
          <w:marBottom w:val="0"/>
          <w:divBdr>
            <w:top w:val="none" w:sz="0" w:space="0" w:color="auto"/>
            <w:left w:val="none" w:sz="0" w:space="0" w:color="auto"/>
            <w:bottom w:val="none" w:sz="0" w:space="0" w:color="auto"/>
            <w:right w:val="none" w:sz="0" w:space="0" w:color="auto"/>
          </w:divBdr>
          <w:divsChild>
            <w:div w:id="142892389">
              <w:marLeft w:val="0"/>
              <w:marRight w:val="0"/>
              <w:marTop w:val="0"/>
              <w:marBottom w:val="0"/>
              <w:divBdr>
                <w:top w:val="none" w:sz="0" w:space="0" w:color="auto"/>
                <w:left w:val="none" w:sz="0" w:space="0" w:color="auto"/>
                <w:bottom w:val="none" w:sz="0" w:space="0" w:color="auto"/>
                <w:right w:val="none" w:sz="0" w:space="0" w:color="auto"/>
              </w:divBdr>
              <w:divsChild>
                <w:div w:id="2100518950">
                  <w:marLeft w:val="0"/>
                  <w:marRight w:val="0"/>
                  <w:marTop w:val="0"/>
                  <w:marBottom w:val="0"/>
                  <w:divBdr>
                    <w:top w:val="none" w:sz="0" w:space="0" w:color="auto"/>
                    <w:left w:val="none" w:sz="0" w:space="0" w:color="auto"/>
                    <w:bottom w:val="none" w:sz="0" w:space="0" w:color="auto"/>
                    <w:right w:val="none" w:sz="0" w:space="0" w:color="auto"/>
                  </w:divBdr>
                  <w:divsChild>
                    <w:div w:id="2077363217">
                      <w:marLeft w:val="0"/>
                      <w:marRight w:val="0"/>
                      <w:marTop w:val="0"/>
                      <w:marBottom w:val="0"/>
                      <w:divBdr>
                        <w:top w:val="none" w:sz="0" w:space="0" w:color="auto"/>
                        <w:left w:val="none" w:sz="0" w:space="0" w:color="auto"/>
                        <w:bottom w:val="none" w:sz="0" w:space="0" w:color="auto"/>
                        <w:right w:val="none" w:sz="0" w:space="0" w:color="auto"/>
                      </w:divBdr>
                      <w:divsChild>
                        <w:div w:id="347757467">
                          <w:marLeft w:val="0"/>
                          <w:marRight w:val="0"/>
                          <w:marTop w:val="0"/>
                          <w:marBottom w:val="0"/>
                          <w:divBdr>
                            <w:top w:val="none" w:sz="0" w:space="0" w:color="auto"/>
                            <w:left w:val="none" w:sz="0" w:space="0" w:color="auto"/>
                            <w:bottom w:val="none" w:sz="0" w:space="0" w:color="auto"/>
                            <w:right w:val="none" w:sz="0" w:space="0" w:color="auto"/>
                          </w:divBdr>
                          <w:divsChild>
                            <w:div w:id="4185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18017">
                  <w:marLeft w:val="0"/>
                  <w:marRight w:val="0"/>
                  <w:marTop w:val="0"/>
                  <w:marBottom w:val="0"/>
                  <w:divBdr>
                    <w:top w:val="none" w:sz="0" w:space="0" w:color="auto"/>
                    <w:left w:val="none" w:sz="0" w:space="0" w:color="auto"/>
                    <w:bottom w:val="none" w:sz="0" w:space="0" w:color="auto"/>
                    <w:right w:val="none" w:sz="0" w:space="0" w:color="auto"/>
                  </w:divBdr>
                  <w:divsChild>
                    <w:div w:id="2028798100">
                      <w:marLeft w:val="0"/>
                      <w:marRight w:val="0"/>
                      <w:marTop w:val="0"/>
                      <w:marBottom w:val="0"/>
                      <w:divBdr>
                        <w:top w:val="none" w:sz="0" w:space="0" w:color="auto"/>
                        <w:left w:val="none" w:sz="0" w:space="0" w:color="auto"/>
                        <w:bottom w:val="none" w:sz="0" w:space="0" w:color="auto"/>
                        <w:right w:val="none" w:sz="0" w:space="0" w:color="auto"/>
                      </w:divBdr>
                      <w:divsChild>
                        <w:div w:id="1863324453">
                          <w:marLeft w:val="0"/>
                          <w:marRight w:val="0"/>
                          <w:marTop w:val="0"/>
                          <w:marBottom w:val="0"/>
                          <w:divBdr>
                            <w:top w:val="none" w:sz="0" w:space="0" w:color="auto"/>
                            <w:left w:val="none" w:sz="0" w:space="0" w:color="auto"/>
                            <w:bottom w:val="none" w:sz="0" w:space="0" w:color="auto"/>
                            <w:right w:val="none" w:sz="0" w:space="0" w:color="auto"/>
                          </w:divBdr>
                          <w:divsChild>
                            <w:div w:id="13894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674721">
          <w:marLeft w:val="0"/>
          <w:marRight w:val="0"/>
          <w:marTop w:val="0"/>
          <w:marBottom w:val="0"/>
          <w:divBdr>
            <w:top w:val="none" w:sz="0" w:space="0" w:color="auto"/>
            <w:left w:val="none" w:sz="0" w:space="0" w:color="auto"/>
            <w:bottom w:val="none" w:sz="0" w:space="0" w:color="auto"/>
            <w:right w:val="none" w:sz="0" w:space="0" w:color="auto"/>
          </w:divBdr>
        </w:div>
      </w:divsChild>
    </w:div>
    <w:div w:id="1800368772">
      <w:bodyDiv w:val="1"/>
      <w:marLeft w:val="0"/>
      <w:marRight w:val="0"/>
      <w:marTop w:val="0"/>
      <w:marBottom w:val="0"/>
      <w:divBdr>
        <w:top w:val="none" w:sz="0" w:space="0" w:color="auto"/>
        <w:left w:val="none" w:sz="0" w:space="0" w:color="auto"/>
        <w:bottom w:val="none" w:sz="0" w:space="0" w:color="auto"/>
        <w:right w:val="none" w:sz="0" w:space="0" w:color="auto"/>
      </w:divBdr>
    </w:div>
    <w:div w:id="1826896070">
      <w:bodyDiv w:val="1"/>
      <w:marLeft w:val="0"/>
      <w:marRight w:val="0"/>
      <w:marTop w:val="0"/>
      <w:marBottom w:val="0"/>
      <w:divBdr>
        <w:top w:val="none" w:sz="0" w:space="0" w:color="auto"/>
        <w:left w:val="none" w:sz="0" w:space="0" w:color="auto"/>
        <w:bottom w:val="none" w:sz="0" w:space="0" w:color="auto"/>
        <w:right w:val="none" w:sz="0" w:space="0" w:color="auto"/>
      </w:divBdr>
    </w:div>
    <w:div w:id="1893232025">
      <w:bodyDiv w:val="1"/>
      <w:marLeft w:val="0"/>
      <w:marRight w:val="0"/>
      <w:marTop w:val="0"/>
      <w:marBottom w:val="0"/>
      <w:divBdr>
        <w:top w:val="none" w:sz="0" w:space="0" w:color="auto"/>
        <w:left w:val="none" w:sz="0" w:space="0" w:color="auto"/>
        <w:bottom w:val="none" w:sz="0" w:space="0" w:color="auto"/>
        <w:right w:val="none" w:sz="0" w:space="0" w:color="auto"/>
      </w:divBdr>
    </w:div>
    <w:div w:id="1984197328">
      <w:bodyDiv w:val="1"/>
      <w:marLeft w:val="0"/>
      <w:marRight w:val="0"/>
      <w:marTop w:val="0"/>
      <w:marBottom w:val="0"/>
      <w:divBdr>
        <w:top w:val="none" w:sz="0" w:space="0" w:color="auto"/>
        <w:left w:val="none" w:sz="0" w:space="0" w:color="auto"/>
        <w:bottom w:val="none" w:sz="0" w:space="0" w:color="auto"/>
        <w:right w:val="none" w:sz="0" w:space="0" w:color="auto"/>
      </w:divBdr>
    </w:div>
    <w:div w:id="2080902215">
      <w:bodyDiv w:val="1"/>
      <w:marLeft w:val="0"/>
      <w:marRight w:val="0"/>
      <w:marTop w:val="0"/>
      <w:marBottom w:val="0"/>
      <w:divBdr>
        <w:top w:val="none" w:sz="0" w:space="0" w:color="auto"/>
        <w:left w:val="none" w:sz="0" w:space="0" w:color="auto"/>
        <w:bottom w:val="none" w:sz="0" w:space="0" w:color="auto"/>
        <w:right w:val="none" w:sz="0" w:space="0" w:color="auto"/>
      </w:divBdr>
      <w:divsChild>
        <w:div w:id="141849404">
          <w:marLeft w:val="0"/>
          <w:marRight w:val="0"/>
          <w:marTop w:val="0"/>
          <w:marBottom w:val="0"/>
          <w:divBdr>
            <w:top w:val="none" w:sz="0" w:space="0" w:color="auto"/>
            <w:left w:val="none" w:sz="0" w:space="0" w:color="auto"/>
            <w:bottom w:val="none" w:sz="0" w:space="0" w:color="auto"/>
            <w:right w:val="none" w:sz="0" w:space="0" w:color="auto"/>
          </w:divBdr>
        </w:div>
        <w:div w:id="518156716">
          <w:marLeft w:val="0"/>
          <w:marRight w:val="0"/>
          <w:marTop w:val="0"/>
          <w:marBottom w:val="0"/>
          <w:divBdr>
            <w:top w:val="none" w:sz="0" w:space="0" w:color="auto"/>
            <w:left w:val="none" w:sz="0" w:space="0" w:color="auto"/>
            <w:bottom w:val="none" w:sz="0" w:space="0" w:color="auto"/>
            <w:right w:val="none" w:sz="0" w:space="0" w:color="auto"/>
          </w:divBdr>
          <w:divsChild>
            <w:div w:id="1628202700">
              <w:marLeft w:val="0"/>
              <w:marRight w:val="0"/>
              <w:marTop w:val="0"/>
              <w:marBottom w:val="0"/>
              <w:divBdr>
                <w:top w:val="none" w:sz="0" w:space="0" w:color="auto"/>
                <w:left w:val="none" w:sz="0" w:space="0" w:color="auto"/>
                <w:bottom w:val="none" w:sz="0" w:space="0" w:color="auto"/>
                <w:right w:val="none" w:sz="0" w:space="0" w:color="auto"/>
              </w:divBdr>
            </w:div>
            <w:div w:id="783890056">
              <w:marLeft w:val="0"/>
              <w:marRight w:val="0"/>
              <w:marTop w:val="0"/>
              <w:marBottom w:val="0"/>
              <w:divBdr>
                <w:top w:val="none" w:sz="0" w:space="0" w:color="auto"/>
                <w:left w:val="none" w:sz="0" w:space="0" w:color="auto"/>
                <w:bottom w:val="none" w:sz="0" w:space="0" w:color="auto"/>
                <w:right w:val="none" w:sz="0" w:space="0" w:color="auto"/>
              </w:divBdr>
              <w:divsChild>
                <w:div w:id="1429891878">
                  <w:marLeft w:val="0"/>
                  <w:marRight w:val="0"/>
                  <w:marTop w:val="0"/>
                  <w:marBottom w:val="0"/>
                  <w:divBdr>
                    <w:top w:val="single" w:sz="6" w:space="0" w:color="828282"/>
                    <w:left w:val="single" w:sz="6" w:space="0" w:color="828282"/>
                    <w:bottom w:val="single" w:sz="6" w:space="0" w:color="828282"/>
                    <w:right w:val="single" w:sz="6" w:space="0" w:color="828282"/>
                  </w:divBdr>
                  <w:divsChild>
                    <w:div w:id="989793564">
                      <w:marLeft w:val="0"/>
                      <w:marRight w:val="0"/>
                      <w:marTop w:val="0"/>
                      <w:marBottom w:val="0"/>
                      <w:divBdr>
                        <w:top w:val="none" w:sz="0" w:space="0" w:color="auto"/>
                        <w:left w:val="none" w:sz="0" w:space="0" w:color="auto"/>
                        <w:bottom w:val="none" w:sz="0" w:space="0" w:color="auto"/>
                        <w:right w:val="none" w:sz="0" w:space="0" w:color="auto"/>
                      </w:divBdr>
                    </w:div>
                    <w:div w:id="2004773505">
                      <w:marLeft w:val="0"/>
                      <w:marRight w:val="0"/>
                      <w:marTop w:val="0"/>
                      <w:marBottom w:val="0"/>
                      <w:divBdr>
                        <w:top w:val="none" w:sz="0" w:space="0" w:color="auto"/>
                        <w:left w:val="none" w:sz="0" w:space="0" w:color="auto"/>
                        <w:bottom w:val="none" w:sz="0" w:space="0" w:color="auto"/>
                        <w:right w:val="none" w:sz="0" w:space="0" w:color="auto"/>
                      </w:divBdr>
                    </w:div>
                    <w:div w:id="2030834980">
                      <w:marLeft w:val="0"/>
                      <w:marRight w:val="0"/>
                      <w:marTop w:val="0"/>
                      <w:marBottom w:val="0"/>
                      <w:divBdr>
                        <w:top w:val="none" w:sz="0" w:space="0" w:color="auto"/>
                        <w:left w:val="none" w:sz="0" w:space="0" w:color="auto"/>
                        <w:bottom w:val="none" w:sz="0" w:space="0" w:color="auto"/>
                        <w:right w:val="none" w:sz="0" w:space="0" w:color="auto"/>
                      </w:divBdr>
                    </w:div>
                    <w:div w:id="647830197">
                      <w:marLeft w:val="0"/>
                      <w:marRight w:val="0"/>
                      <w:marTop w:val="0"/>
                      <w:marBottom w:val="0"/>
                      <w:divBdr>
                        <w:top w:val="none" w:sz="0" w:space="0" w:color="auto"/>
                        <w:left w:val="none" w:sz="0" w:space="0" w:color="auto"/>
                        <w:bottom w:val="none" w:sz="0" w:space="0" w:color="auto"/>
                        <w:right w:val="none" w:sz="0" w:space="0" w:color="auto"/>
                      </w:divBdr>
                    </w:div>
                    <w:div w:id="685981116">
                      <w:marLeft w:val="0"/>
                      <w:marRight w:val="0"/>
                      <w:marTop w:val="0"/>
                      <w:marBottom w:val="0"/>
                      <w:divBdr>
                        <w:top w:val="none" w:sz="0" w:space="0" w:color="auto"/>
                        <w:left w:val="none" w:sz="0" w:space="0" w:color="auto"/>
                        <w:bottom w:val="none" w:sz="0" w:space="0" w:color="auto"/>
                        <w:right w:val="none" w:sz="0" w:space="0" w:color="auto"/>
                      </w:divBdr>
                    </w:div>
                    <w:div w:id="1908370534">
                      <w:marLeft w:val="0"/>
                      <w:marRight w:val="0"/>
                      <w:marTop w:val="0"/>
                      <w:marBottom w:val="0"/>
                      <w:divBdr>
                        <w:top w:val="none" w:sz="0" w:space="0" w:color="auto"/>
                        <w:left w:val="none" w:sz="0" w:space="0" w:color="auto"/>
                        <w:bottom w:val="none" w:sz="0" w:space="0" w:color="auto"/>
                        <w:right w:val="none" w:sz="0" w:space="0" w:color="auto"/>
                      </w:divBdr>
                    </w:div>
                    <w:div w:id="566692055">
                      <w:marLeft w:val="0"/>
                      <w:marRight w:val="0"/>
                      <w:marTop w:val="0"/>
                      <w:marBottom w:val="0"/>
                      <w:divBdr>
                        <w:top w:val="none" w:sz="0" w:space="0" w:color="auto"/>
                        <w:left w:val="none" w:sz="0" w:space="0" w:color="auto"/>
                        <w:bottom w:val="none" w:sz="0" w:space="0" w:color="auto"/>
                        <w:right w:val="none" w:sz="0" w:space="0" w:color="auto"/>
                      </w:divBdr>
                    </w:div>
                    <w:div w:id="519583258">
                      <w:marLeft w:val="0"/>
                      <w:marRight w:val="0"/>
                      <w:marTop w:val="0"/>
                      <w:marBottom w:val="0"/>
                      <w:divBdr>
                        <w:top w:val="none" w:sz="0" w:space="0" w:color="auto"/>
                        <w:left w:val="none" w:sz="0" w:space="0" w:color="auto"/>
                        <w:bottom w:val="none" w:sz="0" w:space="0" w:color="auto"/>
                        <w:right w:val="none" w:sz="0" w:space="0" w:color="auto"/>
                      </w:divBdr>
                    </w:div>
                    <w:div w:id="368186942">
                      <w:marLeft w:val="0"/>
                      <w:marRight w:val="0"/>
                      <w:marTop w:val="0"/>
                      <w:marBottom w:val="0"/>
                      <w:divBdr>
                        <w:top w:val="none" w:sz="0" w:space="0" w:color="auto"/>
                        <w:left w:val="none" w:sz="0" w:space="0" w:color="auto"/>
                        <w:bottom w:val="none" w:sz="0" w:space="0" w:color="auto"/>
                        <w:right w:val="none" w:sz="0" w:space="0" w:color="auto"/>
                      </w:divBdr>
                    </w:div>
                    <w:div w:id="1309745866">
                      <w:marLeft w:val="0"/>
                      <w:marRight w:val="0"/>
                      <w:marTop w:val="0"/>
                      <w:marBottom w:val="0"/>
                      <w:divBdr>
                        <w:top w:val="none" w:sz="0" w:space="0" w:color="auto"/>
                        <w:left w:val="none" w:sz="0" w:space="0" w:color="auto"/>
                        <w:bottom w:val="none" w:sz="0" w:space="0" w:color="auto"/>
                        <w:right w:val="none" w:sz="0" w:space="0" w:color="auto"/>
                      </w:divBdr>
                    </w:div>
                    <w:div w:id="741023504">
                      <w:marLeft w:val="0"/>
                      <w:marRight w:val="0"/>
                      <w:marTop w:val="0"/>
                      <w:marBottom w:val="0"/>
                      <w:divBdr>
                        <w:top w:val="none" w:sz="0" w:space="0" w:color="auto"/>
                        <w:left w:val="none" w:sz="0" w:space="0" w:color="auto"/>
                        <w:bottom w:val="none" w:sz="0" w:space="0" w:color="auto"/>
                        <w:right w:val="none" w:sz="0" w:space="0" w:color="auto"/>
                      </w:divBdr>
                    </w:div>
                    <w:div w:id="1180586699">
                      <w:marLeft w:val="0"/>
                      <w:marRight w:val="0"/>
                      <w:marTop w:val="0"/>
                      <w:marBottom w:val="0"/>
                      <w:divBdr>
                        <w:top w:val="none" w:sz="0" w:space="0" w:color="auto"/>
                        <w:left w:val="none" w:sz="0" w:space="0" w:color="auto"/>
                        <w:bottom w:val="none" w:sz="0" w:space="0" w:color="auto"/>
                        <w:right w:val="none" w:sz="0" w:space="0" w:color="auto"/>
                      </w:divBdr>
                    </w:div>
                    <w:div w:id="1229148408">
                      <w:marLeft w:val="0"/>
                      <w:marRight w:val="0"/>
                      <w:marTop w:val="0"/>
                      <w:marBottom w:val="0"/>
                      <w:divBdr>
                        <w:top w:val="none" w:sz="0" w:space="0" w:color="auto"/>
                        <w:left w:val="none" w:sz="0" w:space="0" w:color="auto"/>
                        <w:bottom w:val="none" w:sz="0" w:space="0" w:color="auto"/>
                        <w:right w:val="none" w:sz="0" w:space="0" w:color="auto"/>
                      </w:divBdr>
                    </w:div>
                    <w:div w:id="139443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052195">
      <w:bodyDiv w:val="1"/>
      <w:marLeft w:val="0"/>
      <w:marRight w:val="0"/>
      <w:marTop w:val="0"/>
      <w:marBottom w:val="0"/>
      <w:divBdr>
        <w:top w:val="none" w:sz="0" w:space="0" w:color="auto"/>
        <w:left w:val="none" w:sz="0" w:space="0" w:color="auto"/>
        <w:bottom w:val="none" w:sz="0" w:space="0" w:color="auto"/>
        <w:right w:val="none" w:sz="0" w:space="0" w:color="auto"/>
      </w:divBdr>
      <w:divsChild>
        <w:div w:id="1555501023">
          <w:marLeft w:val="0"/>
          <w:marRight w:val="0"/>
          <w:marTop w:val="0"/>
          <w:marBottom w:val="0"/>
          <w:divBdr>
            <w:top w:val="none" w:sz="0" w:space="0" w:color="auto"/>
            <w:left w:val="none" w:sz="0" w:space="0" w:color="auto"/>
            <w:bottom w:val="none" w:sz="0" w:space="0" w:color="auto"/>
            <w:right w:val="none" w:sz="0" w:space="0" w:color="auto"/>
          </w:divBdr>
        </w:div>
        <w:div w:id="817378014">
          <w:marLeft w:val="0"/>
          <w:marRight w:val="0"/>
          <w:marTop w:val="0"/>
          <w:marBottom w:val="0"/>
          <w:divBdr>
            <w:top w:val="none" w:sz="0" w:space="0" w:color="auto"/>
            <w:left w:val="none" w:sz="0" w:space="0" w:color="auto"/>
            <w:bottom w:val="none" w:sz="0" w:space="0" w:color="auto"/>
            <w:right w:val="none" w:sz="0" w:space="0" w:color="auto"/>
          </w:divBdr>
        </w:div>
        <w:div w:id="934096156">
          <w:marLeft w:val="0"/>
          <w:marRight w:val="0"/>
          <w:marTop w:val="0"/>
          <w:marBottom w:val="0"/>
          <w:divBdr>
            <w:top w:val="none" w:sz="0" w:space="0" w:color="auto"/>
            <w:left w:val="none" w:sz="0" w:space="0" w:color="auto"/>
            <w:bottom w:val="none" w:sz="0" w:space="0" w:color="auto"/>
            <w:right w:val="none" w:sz="0" w:space="0" w:color="auto"/>
          </w:divBdr>
        </w:div>
        <w:div w:id="18370403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6084</Words>
  <Characters>3469</Characters>
  <Application>Microsoft Office Word</Application>
  <DocSecurity>0</DocSecurity>
  <Lines>28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9534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2021-05-19T05:34:00Z</cp:lastPrinted>
  <dcterms:created xsi:type="dcterms:W3CDTF">2021-08-02T14:06:00Z</dcterms:created>
  <dcterms:modified xsi:type="dcterms:W3CDTF">2021-08-02T14:06:00Z</dcterms:modified>
</cp:coreProperties>
</file>