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951DD" w:rsidRDefault="00E951DD" w:rsidP="00E951DD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адміністративні правопорушення та Кримінального процесуального кодексу </w:t>
      </w:r>
      <w:r>
        <w:rPr>
          <w:rFonts w:ascii="Times New Roman" w:hAnsi="Times New Roman"/>
          <w:b w:val="0"/>
          <w:sz w:val="28"/>
          <w:szCs w:val="28"/>
        </w:rPr>
        <w:br/>
        <w:t xml:space="preserve">України щодо електронної ідентифікації та електронних </w:t>
      </w:r>
      <w:r>
        <w:rPr>
          <w:rFonts w:ascii="Times New Roman" w:hAnsi="Times New Roman"/>
          <w:b w:val="0"/>
          <w:sz w:val="28"/>
          <w:szCs w:val="28"/>
        </w:rPr>
        <w:br/>
        <w:t>довірчих послуг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E951DD" w:rsidRDefault="00E951DD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951DD" w:rsidRDefault="00390739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951DD">
        <w:rPr>
          <w:rFonts w:ascii="Times New Roman" w:hAnsi="Times New Roman"/>
          <w:sz w:val="28"/>
          <w:szCs w:val="28"/>
        </w:rPr>
        <w:t>. Внести зміни до таких законодавчих актів України:</w:t>
      </w:r>
    </w:p>
    <w:p w:rsidR="00E951DD" w:rsidRDefault="00E951DD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9073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 </w:t>
      </w:r>
      <w:r w:rsidR="0039073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Кодексі України про адміністративні правопорушення (Відомості Верховної Ради УРСР, 1984 р., додаток до № 51, ст. 1122):</w:t>
      </w:r>
    </w:p>
    <w:p w:rsidR="00E951DD" w:rsidRDefault="00E951DD" w:rsidP="0039073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частини першої статті 188</w:t>
      </w:r>
      <w:r w:rsidR="00E4579B">
        <w:rPr>
          <w:rFonts w:ascii="Times New Roman" w:hAnsi="Times New Roman"/>
          <w:sz w:val="28"/>
          <w:szCs w:val="28"/>
          <w:vertAlign w:val="superscript"/>
        </w:rPr>
        <w:t>31</w:t>
      </w:r>
      <w:r>
        <w:rPr>
          <w:rFonts w:ascii="Times New Roman" w:hAnsi="Times New Roman"/>
          <w:sz w:val="28"/>
          <w:szCs w:val="28"/>
        </w:rPr>
        <w:t xml:space="preserve"> слова “та законодавства у сфері надання послуг електронного цифрового підпису” замінити словами “і законодавства у сферах електронної ідентифікації та електронних довірчих послуг”;</w:t>
      </w:r>
    </w:p>
    <w:p w:rsidR="00E951DD" w:rsidRDefault="00E951DD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 статей 279</w:t>
      </w:r>
      <w:r w:rsidRPr="00E951DD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, 279</w:t>
      </w:r>
      <w:r w:rsidRPr="00E951DD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, 279</w:t>
      </w:r>
      <w:r w:rsidRPr="00E951DD"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 xml:space="preserve"> і 279</w:t>
      </w:r>
      <w:r w:rsidRPr="00E951DD">
        <w:rPr>
          <w:rFonts w:ascii="Times New Roman" w:hAnsi="Times New Roman"/>
          <w:sz w:val="28"/>
          <w:szCs w:val="28"/>
          <w:vertAlign w:val="superscript"/>
        </w:rPr>
        <w:t>6</w:t>
      </w:r>
      <w:r>
        <w:rPr>
          <w:rFonts w:ascii="Times New Roman" w:hAnsi="Times New Roman"/>
          <w:sz w:val="28"/>
          <w:szCs w:val="28"/>
        </w:rPr>
        <w:t xml:space="preserve"> слова “електронного цифрового підпису” замінити словами “електронного підпису, що базується на кваліфікованому сертифікаті електронного підпису, </w:t>
      </w:r>
      <w:r w:rsidRPr="00E951DD">
        <w:rPr>
          <w:rFonts w:ascii="Times New Roman" w:hAnsi="Times New Roman"/>
          <w:sz w:val="28"/>
          <w:szCs w:val="28"/>
        </w:rPr>
        <w:t>або іншого засобу електронної ідентифікації, що забезпечує аналогічний рівень довіри до засобів електронної ідентифікації,</w:t>
      </w:r>
      <w:r>
        <w:rPr>
          <w:rFonts w:ascii="Times New Roman" w:hAnsi="Times New Roman"/>
          <w:sz w:val="28"/>
          <w:szCs w:val="28"/>
        </w:rPr>
        <w:t xml:space="preserve"> відповідно до вимог Закону України “</w:t>
      </w:r>
      <w:r w:rsidR="00390739">
        <w:rPr>
          <w:rFonts w:ascii="Times New Roman" w:hAnsi="Times New Roman"/>
          <w:sz w:val="28"/>
          <w:szCs w:val="28"/>
        </w:rPr>
        <w:t>Про електронні довірчі послуги”;</w:t>
      </w:r>
    </w:p>
    <w:p w:rsidR="00E951DD" w:rsidRDefault="00390739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E951D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в</w:t>
      </w:r>
      <w:r w:rsidR="00E951DD">
        <w:rPr>
          <w:rFonts w:ascii="Times New Roman" w:hAnsi="Times New Roman"/>
          <w:sz w:val="28"/>
          <w:szCs w:val="28"/>
        </w:rPr>
        <w:t xml:space="preserve"> абзаці другому частини шостої статті 371 Кримінального процесуального кодексу України (Відомості Верховної Ради України, 2013 р., № 9—13, ст. 88) слова “законодавства у сфері електронних документів та електронного документообігу, а також електронного цифров</w:t>
      </w:r>
      <w:r w:rsidR="00E4579B">
        <w:rPr>
          <w:rFonts w:ascii="Times New Roman" w:hAnsi="Times New Roman"/>
          <w:sz w:val="28"/>
          <w:szCs w:val="28"/>
        </w:rPr>
        <w:t>ого підпису” замінити словами “З</w:t>
      </w:r>
      <w:r w:rsidR="00E951DD">
        <w:rPr>
          <w:rFonts w:ascii="Times New Roman" w:hAnsi="Times New Roman"/>
          <w:sz w:val="28"/>
          <w:szCs w:val="28"/>
        </w:rPr>
        <w:t>аконів України “Про електронні документи та електронний документообіг” та “Про електронні довірчі послуги”.</w:t>
      </w:r>
    </w:p>
    <w:p w:rsidR="00E951DD" w:rsidRDefault="00E951DD" w:rsidP="00E951DD">
      <w:pPr>
        <w:pStyle w:val="a3"/>
        <w:rPr>
          <w:rFonts w:ascii="Times New Roman" w:hAnsi="Times New Roman"/>
          <w:sz w:val="28"/>
          <w:szCs w:val="28"/>
        </w:rPr>
      </w:pPr>
    </w:p>
    <w:p w:rsidR="00E951DD" w:rsidRDefault="00390739" w:rsidP="00E951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E951DD">
        <w:rPr>
          <w:rFonts w:ascii="Times New Roman" w:hAnsi="Times New Roman"/>
          <w:sz w:val="28"/>
          <w:szCs w:val="28"/>
        </w:rPr>
        <w:t>. Цей Закон набирає чинності через дев’ять місяців з дня його опублікування, крім підпункту 1 пункту 1 розділу І цього Закону, який набирає чинності через чотири місяці з дня його опублікування.</w:t>
      </w:r>
    </w:p>
    <w:p w:rsidR="00E951DD" w:rsidRPr="00771066" w:rsidRDefault="00E951DD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03D" w:rsidRDefault="00B4103D">
      <w:r>
        <w:separator/>
      </w:r>
    </w:p>
  </w:endnote>
  <w:endnote w:type="continuationSeparator" w:id="0">
    <w:p w:rsidR="00B4103D" w:rsidRDefault="00B4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03D" w:rsidRDefault="00B4103D">
      <w:r>
        <w:separator/>
      </w:r>
    </w:p>
  </w:footnote>
  <w:footnote w:type="continuationSeparator" w:id="0">
    <w:p w:rsidR="00B4103D" w:rsidRDefault="00B41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4342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7171E"/>
    <w:rsid w:val="001E2C94"/>
    <w:rsid w:val="002223C5"/>
    <w:rsid w:val="00222A07"/>
    <w:rsid w:val="00243424"/>
    <w:rsid w:val="002729B5"/>
    <w:rsid w:val="002B53D3"/>
    <w:rsid w:val="002D5098"/>
    <w:rsid w:val="002F1A96"/>
    <w:rsid w:val="003672C5"/>
    <w:rsid w:val="00390739"/>
    <w:rsid w:val="003E5C57"/>
    <w:rsid w:val="004025F7"/>
    <w:rsid w:val="0042704A"/>
    <w:rsid w:val="00445A63"/>
    <w:rsid w:val="00455CFC"/>
    <w:rsid w:val="005C3CB4"/>
    <w:rsid w:val="005F4706"/>
    <w:rsid w:val="006121B0"/>
    <w:rsid w:val="00635060"/>
    <w:rsid w:val="00676A5C"/>
    <w:rsid w:val="006C6D58"/>
    <w:rsid w:val="007005CF"/>
    <w:rsid w:val="007370F8"/>
    <w:rsid w:val="00757FFD"/>
    <w:rsid w:val="00764C95"/>
    <w:rsid w:val="00780723"/>
    <w:rsid w:val="007B5FAB"/>
    <w:rsid w:val="007D1318"/>
    <w:rsid w:val="008016F2"/>
    <w:rsid w:val="008279B3"/>
    <w:rsid w:val="008437F0"/>
    <w:rsid w:val="00883D0B"/>
    <w:rsid w:val="008D506E"/>
    <w:rsid w:val="008D7D85"/>
    <w:rsid w:val="008E0FCE"/>
    <w:rsid w:val="00906AB0"/>
    <w:rsid w:val="009F72A4"/>
    <w:rsid w:val="00A455BA"/>
    <w:rsid w:val="00AD6988"/>
    <w:rsid w:val="00B4103D"/>
    <w:rsid w:val="00B611BC"/>
    <w:rsid w:val="00B76F4B"/>
    <w:rsid w:val="00BB56AD"/>
    <w:rsid w:val="00C0569B"/>
    <w:rsid w:val="00C3481E"/>
    <w:rsid w:val="00C362EA"/>
    <w:rsid w:val="00CB44E4"/>
    <w:rsid w:val="00D4191B"/>
    <w:rsid w:val="00DE5005"/>
    <w:rsid w:val="00E4579B"/>
    <w:rsid w:val="00E8757B"/>
    <w:rsid w:val="00E92293"/>
    <w:rsid w:val="00E951DD"/>
    <w:rsid w:val="00ED43F3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2021-09-24T08:56:00Z</dcterms:created>
  <dcterms:modified xsi:type="dcterms:W3CDTF">2021-09-24T08:56:00Z</dcterms:modified>
</cp:coreProperties>
</file>