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D078AC" w:rsidRDefault="003E43BF" w:rsidP="00AA12CF">
      <w:pPr>
        <w:spacing w:after="0" w:line="240" w:lineRule="auto"/>
        <w:rPr>
          <w:szCs w:val="28"/>
        </w:rPr>
      </w:pPr>
    </w:p>
    <w:p w:rsidR="003E43BF" w:rsidRPr="00D078AC" w:rsidRDefault="003E43BF" w:rsidP="00A7527A">
      <w:pPr>
        <w:widowControl w:val="0"/>
        <w:tabs>
          <w:tab w:val="left" w:pos="5328"/>
        </w:tabs>
        <w:spacing w:after="0" w:line="240" w:lineRule="auto"/>
        <w:ind w:firstLine="709"/>
        <w:rPr>
          <w:rFonts w:ascii="Arial" w:eastAsia="Times New Roman" w:hAnsi="Arial" w:cs="Arial"/>
          <w:sz w:val="36"/>
          <w:szCs w:val="26"/>
        </w:rPr>
      </w:pPr>
    </w:p>
    <w:p w:rsidR="003E43BF" w:rsidRPr="00D078AC" w:rsidRDefault="003E43BF" w:rsidP="00A7527A">
      <w:pPr>
        <w:pStyle w:val="7"/>
        <w:keepNext w:val="0"/>
        <w:widowControl w:val="0"/>
        <w:ind w:firstLine="0"/>
        <w:jc w:val="left"/>
        <w:rPr>
          <w:rFonts w:ascii="Times New Roman" w:eastAsia="Calibri" w:hAnsi="Times New Roman" w:cs="Times New Roman"/>
          <w:b w:val="0"/>
          <w:bCs w:val="0"/>
          <w:lang w:eastAsia="en-US"/>
        </w:rPr>
      </w:pPr>
    </w:p>
    <w:p w:rsidR="00F90570" w:rsidRPr="00D078AC" w:rsidRDefault="00F90570" w:rsidP="00A7527A">
      <w:pPr>
        <w:spacing w:after="0" w:line="240" w:lineRule="auto"/>
        <w:rPr>
          <w:lang w:eastAsia="ru-RU"/>
        </w:rPr>
      </w:pPr>
    </w:p>
    <w:p w:rsidR="003E43BF" w:rsidRDefault="003E43BF" w:rsidP="00A7527A">
      <w:pPr>
        <w:pStyle w:val="7"/>
        <w:keepNext w:val="0"/>
        <w:widowControl w:val="0"/>
        <w:ind w:firstLine="709"/>
        <w:rPr>
          <w:rFonts w:ascii="Times New Roman" w:hAnsi="Times New Roman" w:cs="Times New Roman"/>
        </w:rPr>
      </w:pPr>
    </w:p>
    <w:p w:rsidR="00DE5BF0" w:rsidRDefault="00DE5BF0" w:rsidP="00DE5BF0">
      <w:pPr>
        <w:rPr>
          <w:lang w:eastAsia="ru-RU"/>
        </w:rPr>
      </w:pPr>
    </w:p>
    <w:p w:rsidR="00DE5BF0" w:rsidRPr="00DE5BF0" w:rsidRDefault="00DE5BF0" w:rsidP="00DE5BF0">
      <w:pPr>
        <w:rPr>
          <w:lang w:eastAsia="ru-RU"/>
        </w:rPr>
      </w:pPr>
    </w:p>
    <w:p w:rsidR="003E43BF" w:rsidRPr="00D078AC" w:rsidRDefault="003E43BF" w:rsidP="00F64573">
      <w:pPr>
        <w:pStyle w:val="7"/>
        <w:keepNext w:val="0"/>
        <w:widowControl w:val="0"/>
        <w:ind w:firstLine="0"/>
        <w:rPr>
          <w:rFonts w:ascii="Times New Roman" w:hAnsi="Times New Roman" w:cs="Times New Roman"/>
        </w:rPr>
      </w:pPr>
      <w:r w:rsidRPr="00D078AC">
        <w:rPr>
          <w:rFonts w:ascii="Times New Roman" w:hAnsi="Times New Roman" w:cs="Times New Roman"/>
        </w:rPr>
        <w:t>ВИСНОВОК</w:t>
      </w:r>
    </w:p>
    <w:p w:rsidR="00C31B04" w:rsidRPr="00D078AC" w:rsidRDefault="003E43BF" w:rsidP="00F64573">
      <w:pPr>
        <w:pStyle w:val="a3"/>
        <w:widowControl w:val="0"/>
        <w:ind w:firstLine="0"/>
        <w:jc w:val="center"/>
        <w:rPr>
          <w:rFonts w:ascii="Times New Roman" w:hAnsi="Times New Roman" w:cs="Times New Roman"/>
          <w:b/>
        </w:rPr>
      </w:pPr>
      <w:r w:rsidRPr="00D078AC">
        <w:rPr>
          <w:rFonts w:ascii="Times New Roman" w:hAnsi="Times New Roman" w:cs="Times New Roman"/>
          <w:b/>
        </w:rPr>
        <w:t>на проект Закону України</w:t>
      </w:r>
    </w:p>
    <w:p w:rsidR="009F4945" w:rsidRPr="00D078AC" w:rsidRDefault="003E43BF" w:rsidP="00F64573">
      <w:pPr>
        <w:pStyle w:val="3"/>
        <w:shd w:val="clear" w:color="auto" w:fill="FFFFFF"/>
        <w:spacing w:before="0" w:line="240" w:lineRule="auto"/>
        <w:jc w:val="center"/>
        <w:textAlignment w:val="baseline"/>
        <w:rPr>
          <w:rFonts w:ascii="Times New Roman" w:eastAsia="Times New Roman" w:hAnsi="Times New Roman" w:cs="Times New Roman"/>
          <w:b/>
          <w:color w:val="auto"/>
          <w:sz w:val="28"/>
          <w:szCs w:val="28"/>
        </w:rPr>
      </w:pPr>
      <w:r w:rsidRPr="00D078AC">
        <w:rPr>
          <w:rFonts w:ascii="Times New Roman" w:hAnsi="Times New Roman" w:cs="Times New Roman"/>
          <w:b/>
          <w:color w:val="auto"/>
          <w:sz w:val="28"/>
          <w:szCs w:val="28"/>
        </w:rPr>
        <w:t>«</w:t>
      </w:r>
      <w:r w:rsidR="00106BC7" w:rsidRPr="00D078AC">
        <w:rPr>
          <w:rFonts w:ascii="Times New Roman" w:hAnsi="Times New Roman"/>
          <w:b/>
          <w:color w:val="auto"/>
          <w:sz w:val="28"/>
          <w:szCs w:val="28"/>
        </w:rPr>
        <w:t xml:space="preserve">Про внесення змін до Кодексу України про адміністративні правопорушення щодо встановлення відповідальності за невиконання законних вимог </w:t>
      </w:r>
      <w:r w:rsidR="00106BC7" w:rsidRPr="00D078AC">
        <w:rPr>
          <w:rFonts w:ascii="Times New Roman" w:eastAsia="Times New Roman" w:hAnsi="Times New Roman" w:cs="Times New Roman"/>
          <w:b/>
          <w:color w:val="auto"/>
          <w:sz w:val="28"/>
          <w:szCs w:val="28"/>
        </w:rPr>
        <w:t xml:space="preserve">Комісії з питань встановлення факту </w:t>
      </w:r>
    </w:p>
    <w:p w:rsidR="009F4945" w:rsidRPr="00D078AC" w:rsidRDefault="00106BC7" w:rsidP="00F64573">
      <w:pPr>
        <w:pStyle w:val="3"/>
        <w:shd w:val="clear" w:color="auto" w:fill="FFFFFF"/>
        <w:spacing w:before="0" w:line="240" w:lineRule="auto"/>
        <w:jc w:val="center"/>
        <w:textAlignment w:val="baseline"/>
        <w:rPr>
          <w:rFonts w:ascii="Times New Roman" w:eastAsia="Times New Roman" w:hAnsi="Times New Roman" w:cs="Times New Roman"/>
          <w:b/>
          <w:color w:val="auto"/>
          <w:sz w:val="28"/>
          <w:szCs w:val="28"/>
        </w:rPr>
      </w:pPr>
      <w:r w:rsidRPr="00D078AC">
        <w:rPr>
          <w:rFonts w:ascii="Times New Roman" w:eastAsia="Times New Roman" w:hAnsi="Times New Roman" w:cs="Times New Roman"/>
          <w:b/>
          <w:color w:val="auto"/>
          <w:sz w:val="28"/>
          <w:szCs w:val="28"/>
        </w:rPr>
        <w:t xml:space="preserve">позбавлення особи особистої свободи внаслідок </w:t>
      </w:r>
    </w:p>
    <w:p w:rsidR="003E43BF" w:rsidRPr="00D078AC" w:rsidRDefault="00106BC7" w:rsidP="00F64573">
      <w:pPr>
        <w:pStyle w:val="3"/>
        <w:shd w:val="clear" w:color="auto" w:fill="FFFFFF"/>
        <w:spacing w:before="0" w:line="240" w:lineRule="auto"/>
        <w:jc w:val="center"/>
        <w:textAlignment w:val="baseline"/>
        <w:rPr>
          <w:rFonts w:ascii="Times New Roman" w:eastAsia="Times New Roman" w:hAnsi="Times New Roman" w:cs="Times New Roman"/>
          <w:b/>
          <w:color w:val="auto"/>
          <w:sz w:val="28"/>
          <w:szCs w:val="28"/>
        </w:rPr>
      </w:pPr>
      <w:r w:rsidRPr="00D078AC">
        <w:rPr>
          <w:rFonts w:ascii="Times New Roman" w:eastAsia="Times New Roman" w:hAnsi="Times New Roman" w:cs="Times New Roman"/>
          <w:b/>
          <w:color w:val="auto"/>
          <w:sz w:val="28"/>
          <w:szCs w:val="28"/>
        </w:rPr>
        <w:t>збройної агресії проти України</w:t>
      </w:r>
      <w:r w:rsidR="003E43BF" w:rsidRPr="00D078AC">
        <w:rPr>
          <w:rFonts w:ascii="Times New Roman" w:hAnsi="Times New Roman" w:cs="Times New Roman"/>
          <w:b/>
          <w:bCs/>
          <w:color w:val="auto"/>
          <w:sz w:val="28"/>
          <w:szCs w:val="28"/>
        </w:rPr>
        <w:t>»</w:t>
      </w:r>
    </w:p>
    <w:p w:rsidR="003E43BF" w:rsidRPr="00D078AC" w:rsidRDefault="003E43BF" w:rsidP="00F64573">
      <w:pPr>
        <w:pStyle w:val="a3"/>
        <w:ind w:firstLine="0"/>
        <w:rPr>
          <w:rFonts w:ascii="Times New Roman" w:hAnsi="Times New Roman" w:cs="Times New Roman"/>
        </w:rPr>
      </w:pPr>
    </w:p>
    <w:p w:rsidR="00E66F09" w:rsidRDefault="00C512B3" w:rsidP="00106BC7">
      <w:pPr>
        <w:pStyle w:val="3"/>
        <w:shd w:val="clear" w:color="auto" w:fill="FFFFFF"/>
        <w:spacing w:before="0" w:line="240" w:lineRule="auto"/>
        <w:ind w:firstLine="709"/>
        <w:jc w:val="both"/>
        <w:textAlignment w:val="baseline"/>
        <w:rPr>
          <w:rFonts w:ascii="Times New Roman" w:hAnsi="Times New Roman" w:cs="Times New Roman"/>
          <w:color w:val="auto"/>
          <w:sz w:val="28"/>
          <w:szCs w:val="28"/>
          <w:shd w:val="clear" w:color="auto" w:fill="FFFFFF"/>
        </w:rPr>
      </w:pPr>
      <w:r w:rsidRPr="00D078AC">
        <w:rPr>
          <w:rFonts w:ascii="Times New Roman" w:hAnsi="Times New Roman" w:cs="Times New Roman"/>
          <w:color w:val="auto"/>
          <w:sz w:val="28"/>
          <w:szCs w:val="28"/>
        </w:rPr>
        <w:lastRenderedPageBreak/>
        <w:t xml:space="preserve">Як зазначено в п. </w:t>
      </w:r>
      <w:r w:rsidR="00312F6B" w:rsidRPr="00D078AC">
        <w:rPr>
          <w:rFonts w:ascii="Times New Roman" w:hAnsi="Times New Roman" w:cs="Times New Roman"/>
          <w:color w:val="auto"/>
          <w:sz w:val="28"/>
          <w:szCs w:val="28"/>
        </w:rPr>
        <w:t xml:space="preserve">2 </w:t>
      </w:r>
      <w:r w:rsidRPr="00D078AC">
        <w:rPr>
          <w:rFonts w:ascii="Times New Roman" w:hAnsi="Times New Roman" w:cs="Times New Roman"/>
          <w:color w:val="auto"/>
          <w:sz w:val="28"/>
          <w:szCs w:val="28"/>
        </w:rPr>
        <w:t xml:space="preserve">пояснювальної записки до проекту, </w:t>
      </w:r>
      <w:r w:rsidR="00372C0D" w:rsidRPr="00D078AC">
        <w:rPr>
          <w:rFonts w:ascii="Times New Roman" w:hAnsi="Times New Roman" w:cs="Times New Roman"/>
          <w:color w:val="auto"/>
          <w:sz w:val="28"/>
          <w:szCs w:val="28"/>
        </w:rPr>
        <w:t xml:space="preserve">його </w:t>
      </w:r>
      <w:r w:rsidR="00280235" w:rsidRPr="00D078AC">
        <w:rPr>
          <w:rFonts w:ascii="Times New Roman" w:hAnsi="Times New Roman" w:cs="Times New Roman"/>
          <w:color w:val="auto"/>
          <w:sz w:val="28"/>
          <w:szCs w:val="28"/>
        </w:rPr>
        <w:t xml:space="preserve">метою </w:t>
      </w:r>
      <w:r w:rsidR="004E32E8" w:rsidRPr="00D078AC">
        <w:rPr>
          <w:rFonts w:ascii="Times New Roman" w:hAnsi="Times New Roman" w:cs="Times New Roman"/>
          <w:color w:val="auto"/>
          <w:sz w:val="28"/>
          <w:szCs w:val="28"/>
        </w:rPr>
        <w:t xml:space="preserve">є </w:t>
      </w:r>
      <w:r w:rsidR="00280235" w:rsidRPr="00D078AC">
        <w:rPr>
          <w:rFonts w:ascii="Times New Roman" w:hAnsi="Times New Roman" w:cs="Times New Roman"/>
          <w:color w:val="auto"/>
          <w:sz w:val="28"/>
          <w:szCs w:val="28"/>
        </w:rPr>
        <w:t>«</w:t>
      </w:r>
      <w:r w:rsidR="00106BC7" w:rsidRPr="00D078AC">
        <w:rPr>
          <w:rFonts w:ascii="Times New Roman" w:hAnsi="Times New Roman" w:cs="Times New Roman"/>
          <w:color w:val="auto"/>
          <w:sz w:val="28"/>
          <w:szCs w:val="28"/>
        </w:rPr>
        <w:t>встановлення адміністративної відповідальності за н</w:t>
      </w:r>
      <w:r w:rsidR="00106BC7" w:rsidRPr="00D078AC">
        <w:rPr>
          <w:rFonts w:ascii="Times New Roman" w:hAnsi="Times New Roman" w:cs="Times New Roman"/>
          <w:color w:val="auto"/>
          <w:sz w:val="28"/>
          <w:szCs w:val="28"/>
          <w:lang w:eastAsia="uk-UA"/>
        </w:rPr>
        <w:t>евиконання законних вимог</w:t>
      </w:r>
      <w:r w:rsidR="00106BC7" w:rsidRPr="00D078AC">
        <w:rPr>
          <w:rFonts w:ascii="Times New Roman" w:hAnsi="Times New Roman" w:cs="Times New Roman"/>
          <w:color w:val="auto"/>
          <w:sz w:val="28"/>
          <w:szCs w:val="28"/>
        </w:rPr>
        <w:t xml:space="preserve"> Комісії з питань встановлення факту позбавлення особи особистої свободи внаслідок збройної агресії проти України задля ефективної реалізації нею наданих повноважень та забезпечення захисту осіб, позбавлених свободи внаслідок збройної агресії проти України, членів сімей таких осіб</w:t>
      </w:r>
      <w:r w:rsidR="00280235" w:rsidRPr="00D078AC">
        <w:rPr>
          <w:rFonts w:ascii="Times New Roman" w:hAnsi="Times New Roman" w:cs="Times New Roman"/>
          <w:color w:val="auto"/>
          <w:sz w:val="28"/>
          <w:szCs w:val="28"/>
          <w:shd w:val="clear" w:color="auto" w:fill="FFFFFF"/>
        </w:rPr>
        <w:t>».</w:t>
      </w:r>
      <w:r w:rsidR="009B6CD9" w:rsidRPr="00D078AC">
        <w:rPr>
          <w:rFonts w:ascii="Times New Roman" w:hAnsi="Times New Roman" w:cs="Times New Roman"/>
          <w:color w:val="auto"/>
          <w:sz w:val="28"/>
          <w:szCs w:val="28"/>
          <w:shd w:val="clear" w:color="auto" w:fill="FFFFFF"/>
        </w:rPr>
        <w:t xml:space="preserve"> </w:t>
      </w:r>
    </w:p>
    <w:p w:rsidR="00E66F09" w:rsidRDefault="00E66F09" w:rsidP="00E66F09">
      <w:pPr>
        <w:tabs>
          <w:tab w:val="left" w:pos="284"/>
          <w:tab w:val="left" w:pos="709"/>
          <w:tab w:val="left" w:pos="7938"/>
        </w:tabs>
        <w:spacing w:after="0" w:line="240" w:lineRule="auto"/>
        <w:ind w:firstLine="709"/>
        <w:jc w:val="both"/>
        <w:rPr>
          <w:szCs w:val="28"/>
        </w:rPr>
      </w:pPr>
      <w:r w:rsidRPr="00D078AC">
        <w:rPr>
          <w:szCs w:val="28"/>
        </w:rPr>
        <w:t xml:space="preserve">Поданий на розгляд законопроект системно пов’язаний </w:t>
      </w:r>
      <w:r w:rsidR="002D46F7">
        <w:rPr>
          <w:szCs w:val="28"/>
        </w:rPr>
        <w:t>і</w:t>
      </w:r>
      <w:r w:rsidRPr="00D078AC">
        <w:rPr>
          <w:szCs w:val="28"/>
        </w:rPr>
        <w:t xml:space="preserve">з проектом Закону України «Про соціальний і </w:t>
      </w:r>
      <w:r w:rsidRPr="00DE5BF0">
        <w:rPr>
          <w:szCs w:val="28"/>
        </w:rPr>
        <w:t xml:space="preserve">правовий захист осіб, стосовно яких встановлено факт позбавлення особистої свободи внаслідок збройної агресії проти України, та </w:t>
      </w:r>
      <w:r w:rsidR="00B270E4" w:rsidRPr="00DE5BF0">
        <w:rPr>
          <w:szCs w:val="28"/>
        </w:rPr>
        <w:t xml:space="preserve">членів їх сімей» </w:t>
      </w:r>
      <w:r w:rsidRPr="00DE5BF0">
        <w:rPr>
          <w:szCs w:val="28"/>
        </w:rPr>
        <w:t xml:space="preserve">(реєстр № 6104 від 27.09.2021; далі – проект </w:t>
      </w:r>
      <w:r w:rsidR="00B270E4" w:rsidRPr="00DE5BF0">
        <w:rPr>
          <w:szCs w:val="28"/>
        </w:rPr>
        <w:t xml:space="preserve">реєстр. </w:t>
      </w:r>
      <w:r w:rsidRPr="00DE5BF0">
        <w:rPr>
          <w:szCs w:val="28"/>
        </w:rPr>
        <w:t>№ 6104). Зокрема, відповідно до ч. 1</w:t>
      </w:r>
      <w:r w:rsidR="004B6318" w:rsidRPr="00DE5BF0">
        <w:rPr>
          <w:szCs w:val="28"/>
        </w:rPr>
        <w:t xml:space="preserve"> та абз. 1 ч. </w:t>
      </w:r>
      <w:r w:rsidRPr="00DE5BF0">
        <w:rPr>
          <w:szCs w:val="28"/>
        </w:rPr>
        <w:t xml:space="preserve">2 ст. 3 проекту </w:t>
      </w:r>
      <w:r w:rsidR="00B270E4" w:rsidRPr="00DE5BF0">
        <w:rPr>
          <w:szCs w:val="28"/>
        </w:rPr>
        <w:t xml:space="preserve">реєстр. </w:t>
      </w:r>
      <w:r w:rsidRPr="00DE5BF0">
        <w:rPr>
          <w:szCs w:val="28"/>
        </w:rPr>
        <w:t xml:space="preserve"> № 6104 прийняття рішень з питань встановлення факту позбавлення особи особистої свободи внаслідок збройної агресії проти України здійснюється Комісією з питань встановлення факту позбавлення особи особистої свободи внаслідок</w:t>
      </w:r>
      <w:r w:rsidRPr="00E66F09">
        <w:rPr>
          <w:szCs w:val="28"/>
        </w:rPr>
        <w:t xml:space="preserve"> збройної агресії проти України (далі – Комісія)</w:t>
      </w:r>
      <w:r>
        <w:rPr>
          <w:szCs w:val="28"/>
        </w:rPr>
        <w:t xml:space="preserve">. </w:t>
      </w:r>
      <w:r w:rsidRPr="00E66F09">
        <w:rPr>
          <w:szCs w:val="28"/>
        </w:rPr>
        <w:t>Комісія є спеціальним постійно діючим органом, який утворюється при центральному органі виконавчої влади, що забезпечує формування та реалізує державну політику з питань тимчасово окупованих територій у Донецькій і Луганській областях та тимчасово окупованої території Автономної Республіки Крим і міста Севастополя, у порядку, визначеному цим Законо</w:t>
      </w:r>
      <w:r w:rsidR="004B6318">
        <w:rPr>
          <w:szCs w:val="28"/>
        </w:rPr>
        <w:t>м</w:t>
      </w:r>
      <w:r w:rsidRPr="00E66F09">
        <w:rPr>
          <w:szCs w:val="28"/>
        </w:rPr>
        <w:t>.</w:t>
      </w:r>
    </w:p>
    <w:p w:rsidR="00106BC7" w:rsidRPr="00D078AC" w:rsidRDefault="00E66F09" w:rsidP="00E66F09">
      <w:pPr>
        <w:tabs>
          <w:tab w:val="left" w:pos="284"/>
          <w:tab w:val="left" w:pos="709"/>
          <w:tab w:val="left" w:pos="7938"/>
        </w:tabs>
        <w:spacing w:after="0" w:line="240" w:lineRule="auto"/>
        <w:ind w:firstLine="709"/>
        <w:jc w:val="both"/>
        <w:rPr>
          <w:rFonts w:eastAsia="Times New Roman"/>
          <w:b/>
          <w:szCs w:val="28"/>
          <w:lang w:eastAsia="uk-UA"/>
        </w:rPr>
      </w:pPr>
      <w:r>
        <w:rPr>
          <w:szCs w:val="28"/>
        </w:rPr>
        <w:t>У свою чергу, у законопроекті, що розглядається</w:t>
      </w:r>
      <w:r w:rsidR="00B4175E">
        <w:rPr>
          <w:szCs w:val="28"/>
        </w:rPr>
        <w:t>,</w:t>
      </w:r>
      <w:r>
        <w:rPr>
          <w:szCs w:val="28"/>
        </w:rPr>
        <w:t xml:space="preserve"> </w:t>
      </w:r>
      <w:r w:rsidR="00106BC7" w:rsidRPr="00D078AC">
        <w:rPr>
          <w:szCs w:val="28"/>
        </w:rPr>
        <w:t>пропонується доповнити</w:t>
      </w:r>
      <w:r w:rsidR="0089732F" w:rsidRPr="00D078AC">
        <w:rPr>
          <w:szCs w:val="28"/>
        </w:rPr>
        <w:t xml:space="preserve"> </w:t>
      </w:r>
      <w:r w:rsidR="00C82400" w:rsidRPr="00D078AC">
        <w:rPr>
          <w:szCs w:val="28"/>
        </w:rPr>
        <w:t>Кодекс</w:t>
      </w:r>
      <w:r w:rsidR="0089732F" w:rsidRPr="00D078AC">
        <w:rPr>
          <w:szCs w:val="28"/>
        </w:rPr>
        <w:t xml:space="preserve"> України про адміністративн</w:t>
      </w:r>
      <w:r w:rsidR="004802E7" w:rsidRPr="00D078AC">
        <w:rPr>
          <w:szCs w:val="28"/>
        </w:rPr>
        <w:t xml:space="preserve">і правопорушення </w:t>
      </w:r>
      <w:r w:rsidR="00352870" w:rsidRPr="00D078AC">
        <w:rPr>
          <w:szCs w:val="28"/>
        </w:rPr>
        <w:t>(далі – КУпАП)</w:t>
      </w:r>
      <w:r w:rsidR="00DA3135" w:rsidRPr="00D078AC">
        <w:rPr>
          <w:bCs/>
          <w:szCs w:val="28"/>
        </w:rPr>
        <w:t xml:space="preserve"> </w:t>
      </w:r>
      <w:r w:rsidR="00106BC7" w:rsidRPr="00D078AC">
        <w:rPr>
          <w:bCs/>
          <w:szCs w:val="28"/>
        </w:rPr>
        <w:t xml:space="preserve">новою </w:t>
      </w:r>
      <w:r w:rsidR="00944B60" w:rsidRPr="00D078AC">
        <w:rPr>
          <w:bCs/>
          <w:szCs w:val="28"/>
        </w:rPr>
        <w:br/>
      </w:r>
      <w:r w:rsidR="00106BC7" w:rsidRPr="00D078AC">
        <w:rPr>
          <w:bCs/>
          <w:szCs w:val="28"/>
        </w:rPr>
        <w:lastRenderedPageBreak/>
        <w:t>ст. 188-5</w:t>
      </w:r>
      <w:r w:rsidR="00944B60" w:rsidRPr="00D078AC">
        <w:rPr>
          <w:bCs/>
          <w:szCs w:val="28"/>
        </w:rPr>
        <w:t>7</w:t>
      </w:r>
      <w:r>
        <w:rPr>
          <w:bCs/>
          <w:szCs w:val="28"/>
        </w:rPr>
        <w:t>, у якій встановити відповідальність за н</w:t>
      </w:r>
      <w:r w:rsidR="00106BC7" w:rsidRPr="00D078AC">
        <w:rPr>
          <w:rFonts w:eastAsia="Times New Roman"/>
          <w:szCs w:val="28"/>
          <w:lang w:eastAsia="uk-UA"/>
        </w:rPr>
        <w:t xml:space="preserve">евиконання законних вимог </w:t>
      </w:r>
      <w:r w:rsidR="00106BC7" w:rsidRPr="00D078AC">
        <w:rPr>
          <w:rFonts w:eastAsia="Times New Roman"/>
          <w:szCs w:val="28"/>
        </w:rPr>
        <w:t xml:space="preserve">Комісії, </w:t>
      </w:r>
      <w:r>
        <w:rPr>
          <w:rFonts w:eastAsia="Times New Roman"/>
          <w:szCs w:val="28"/>
        </w:rPr>
        <w:t xml:space="preserve">а також </w:t>
      </w:r>
      <w:r w:rsidR="00106BC7" w:rsidRPr="00D078AC">
        <w:rPr>
          <w:rFonts w:eastAsia="Times New Roman"/>
          <w:szCs w:val="28"/>
        </w:rPr>
        <w:t xml:space="preserve">внести зміни до ст. 255 КУпАП </w:t>
      </w:r>
      <w:r>
        <w:rPr>
          <w:rFonts w:eastAsia="Times New Roman"/>
          <w:szCs w:val="28"/>
        </w:rPr>
        <w:t>та наділити вказану Комісію</w:t>
      </w:r>
      <w:r w:rsidR="00106BC7" w:rsidRPr="00D078AC">
        <w:rPr>
          <w:rFonts w:eastAsia="Times New Roman"/>
          <w:szCs w:val="28"/>
        </w:rPr>
        <w:t xml:space="preserve"> </w:t>
      </w:r>
      <w:r>
        <w:rPr>
          <w:rFonts w:eastAsia="Times New Roman"/>
          <w:szCs w:val="28"/>
        </w:rPr>
        <w:t>повноваженням</w:t>
      </w:r>
      <w:r w:rsidR="00106BC7" w:rsidRPr="00D078AC">
        <w:rPr>
          <w:rFonts w:eastAsia="Times New Roman"/>
          <w:szCs w:val="28"/>
        </w:rPr>
        <w:t xml:space="preserve"> складати протоколи </w:t>
      </w:r>
      <w:r w:rsidR="002D46F7">
        <w:rPr>
          <w:rFonts w:eastAsia="Times New Roman"/>
          <w:szCs w:val="28"/>
        </w:rPr>
        <w:t xml:space="preserve">у справах </w:t>
      </w:r>
      <w:r w:rsidR="00106BC7" w:rsidRPr="00D078AC">
        <w:rPr>
          <w:rFonts w:eastAsia="Times New Roman"/>
          <w:szCs w:val="28"/>
        </w:rPr>
        <w:t>про</w:t>
      </w:r>
      <w:r>
        <w:rPr>
          <w:rFonts w:eastAsia="Times New Roman"/>
          <w:szCs w:val="28"/>
        </w:rPr>
        <w:t xml:space="preserve"> адміністративні правопорушення, передбачені </w:t>
      </w:r>
      <w:r w:rsidR="00106BC7" w:rsidRPr="00D078AC">
        <w:rPr>
          <w:rFonts w:eastAsia="Times New Roman"/>
          <w:szCs w:val="28"/>
        </w:rPr>
        <w:t>ст. 188-57 КУпАП.</w:t>
      </w:r>
      <w:r w:rsidR="00106BC7" w:rsidRPr="00D078AC">
        <w:rPr>
          <w:rFonts w:eastAsia="Times New Roman"/>
          <w:b/>
          <w:szCs w:val="28"/>
        </w:rPr>
        <w:t xml:space="preserve"> </w:t>
      </w:r>
    </w:p>
    <w:p w:rsidR="00E66F09" w:rsidRPr="00E66F09" w:rsidRDefault="00E66F09" w:rsidP="00106BC7">
      <w:pPr>
        <w:pStyle w:val="a3"/>
        <w:ind w:firstLine="709"/>
        <w:rPr>
          <w:rFonts w:ascii="Times New Roman" w:hAnsi="Times New Roman" w:cs="Times New Roman"/>
        </w:rPr>
      </w:pPr>
      <w:r w:rsidRPr="00E66F09">
        <w:rPr>
          <w:rStyle w:val="rvts9"/>
          <w:rFonts w:ascii="Times New Roman" w:hAnsi="Times New Roman" w:cs="Times New Roman"/>
          <w:bCs/>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10800" w:rsidRPr="002C1CF2" w:rsidRDefault="00E66F09" w:rsidP="00106BC7">
      <w:pPr>
        <w:pStyle w:val="a3"/>
        <w:ind w:firstLine="709"/>
        <w:rPr>
          <w:rFonts w:ascii="Times New Roman" w:hAnsi="Times New Roman" w:cs="Times New Roman"/>
        </w:rPr>
      </w:pPr>
      <w:r>
        <w:rPr>
          <w:rFonts w:ascii="Times New Roman" w:hAnsi="Times New Roman" w:cs="Times New Roman"/>
        </w:rPr>
        <w:t>За результатами розгляду поданого законо</w:t>
      </w:r>
      <w:r w:rsidR="002C1CF2">
        <w:rPr>
          <w:rFonts w:ascii="Times New Roman" w:hAnsi="Times New Roman" w:cs="Times New Roman"/>
        </w:rPr>
        <w:t>проекту</w:t>
      </w:r>
      <w:r w:rsidR="004052BA" w:rsidRPr="002C1CF2">
        <w:rPr>
          <w:rFonts w:ascii="Times New Roman" w:hAnsi="Times New Roman" w:cs="Times New Roman"/>
        </w:rPr>
        <w:t xml:space="preserve"> </w:t>
      </w:r>
      <w:r>
        <w:rPr>
          <w:rFonts w:ascii="Times New Roman" w:hAnsi="Times New Roman" w:cs="Times New Roman"/>
        </w:rPr>
        <w:t xml:space="preserve">Головне управління висловлює наступні </w:t>
      </w:r>
      <w:r w:rsidR="004052BA" w:rsidRPr="002C1CF2">
        <w:rPr>
          <w:rFonts w:ascii="Times New Roman" w:hAnsi="Times New Roman" w:cs="Times New Roman"/>
        </w:rPr>
        <w:t>зауваження та пропозиції.</w:t>
      </w:r>
    </w:p>
    <w:p w:rsidR="005A167C" w:rsidRPr="00DE5BF0" w:rsidRDefault="00C23CE1" w:rsidP="005A167C">
      <w:pPr>
        <w:pStyle w:val="rvps2"/>
        <w:spacing w:before="0" w:beforeAutospacing="0" w:after="0" w:afterAutospacing="0"/>
        <w:ind w:firstLine="709"/>
        <w:jc w:val="both"/>
        <w:rPr>
          <w:rFonts w:eastAsia="Calibri"/>
          <w:bCs/>
          <w:sz w:val="28"/>
          <w:szCs w:val="28"/>
          <w:lang w:val="uk-UA"/>
        </w:rPr>
      </w:pPr>
      <w:r w:rsidRPr="002C1CF2">
        <w:rPr>
          <w:rFonts w:eastAsia="Calibri"/>
          <w:b/>
          <w:bCs/>
          <w:sz w:val="28"/>
          <w:szCs w:val="28"/>
          <w:lang w:val="uk-UA" w:eastAsia="en-US"/>
        </w:rPr>
        <w:t>1.</w:t>
      </w:r>
      <w:r w:rsidRPr="002C1CF2">
        <w:rPr>
          <w:rFonts w:eastAsia="Calibri"/>
          <w:bCs/>
          <w:sz w:val="28"/>
          <w:szCs w:val="28"/>
          <w:lang w:val="uk-UA" w:eastAsia="en-US"/>
        </w:rPr>
        <w:t xml:space="preserve"> </w:t>
      </w:r>
      <w:r w:rsidR="005A167C" w:rsidRPr="002C1CF2">
        <w:rPr>
          <w:sz w:val="28"/>
          <w:szCs w:val="28"/>
          <w:lang w:val="uk-UA"/>
        </w:rPr>
        <w:t>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w:t>
      </w:r>
      <w:r w:rsidR="00E66F09">
        <w:rPr>
          <w:sz w:val="28"/>
          <w:szCs w:val="28"/>
          <w:lang w:val="uk-UA"/>
        </w:rPr>
        <w:t>ь КУпАП містить в собі близько 6</w:t>
      </w:r>
      <w:r w:rsidR="005A167C" w:rsidRPr="002C1CF2">
        <w:rPr>
          <w:sz w:val="28"/>
          <w:szCs w:val="28"/>
          <w:lang w:val="uk-UA"/>
        </w:rPr>
        <w:t xml:space="preserve">0 таких складів, які відрізняються між собою лише належністю посадових осіб до того чи іншого органу державної влади. Таку тенденцію не можна визнати позитивною, оскільки КУпАП перевантажується значною кількістю статей, які, по суті, мають один і той же предмет регулювання – встановлений порядок </w:t>
      </w:r>
      <w:r w:rsidR="005A167C" w:rsidRPr="00DE5BF0">
        <w:rPr>
          <w:sz w:val="28"/>
          <w:szCs w:val="28"/>
          <w:lang w:val="uk-UA"/>
        </w:rPr>
        <w:t>управління. Тому, замість доповнення КУпАП ще одним таким ск</w:t>
      </w:r>
      <w:r w:rsidR="00B270E4" w:rsidRPr="00DE5BF0">
        <w:rPr>
          <w:sz w:val="28"/>
          <w:szCs w:val="28"/>
          <w:lang w:val="uk-UA"/>
        </w:rPr>
        <w:t>ладом (мається на увазі нова стаття</w:t>
      </w:r>
      <w:r w:rsidR="005A167C" w:rsidRPr="00DE5BF0">
        <w:rPr>
          <w:sz w:val="28"/>
          <w:szCs w:val="28"/>
          <w:lang w:val="uk-UA"/>
        </w:rPr>
        <w:t xml:space="preserve"> 188-57 КУпАП), доцільно було б здійснити уніфікацію чинних наразі норм даного КУпАП з урахуванням практики застосування цих статей. </w:t>
      </w:r>
    </w:p>
    <w:p w:rsidR="005A167C" w:rsidRPr="00DE5BF0" w:rsidRDefault="005A167C" w:rsidP="005A167C">
      <w:pPr>
        <w:pStyle w:val="rvps2"/>
        <w:spacing w:before="0" w:beforeAutospacing="0" w:after="0" w:afterAutospacing="0"/>
        <w:ind w:firstLine="709"/>
        <w:jc w:val="both"/>
        <w:rPr>
          <w:sz w:val="28"/>
          <w:szCs w:val="28"/>
          <w:lang w:val="uk-UA"/>
        </w:rPr>
      </w:pPr>
      <w:r w:rsidRPr="00DE5BF0">
        <w:rPr>
          <w:b/>
          <w:sz w:val="28"/>
          <w:szCs w:val="28"/>
          <w:lang w:val="uk-UA"/>
        </w:rPr>
        <w:lastRenderedPageBreak/>
        <w:t>2.</w:t>
      </w:r>
      <w:r w:rsidR="00B270E4" w:rsidRPr="00DE5BF0">
        <w:rPr>
          <w:sz w:val="28"/>
          <w:szCs w:val="28"/>
          <w:lang w:val="uk-UA"/>
        </w:rPr>
        <w:t xml:space="preserve"> Згідно з новою статтею</w:t>
      </w:r>
      <w:r w:rsidRPr="00DE5BF0">
        <w:rPr>
          <w:sz w:val="28"/>
          <w:szCs w:val="28"/>
          <w:lang w:val="uk-UA"/>
        </w:rPr>
        <w:t xml:space="preserve"> 188-57 К</w:t>
      </w:r>
      <w:r w:rsidR="00944B60" w:rsidRPr="00DE5BF0">
        <w:rPr>
          <w:sz w:val="28"/>
          <w:szCs w:val="28"/>
          <w:lang w:val="uk-UA"/>
        </w:rPr>
        <w:t>У</w:t>
      </w:r>
      <w:r w:rsidRPr="00DE5BF0">
        <w:rPr>
          <w:sz w:val="28"/>
          <w:szCs w:val="28"/>
          <w:lang w:val="uk-UA"/>
        </w:rPr>
        <w:t xml:space="preserve">пАП адміністративна </w:t>
      </w:r>
      <w:r w:rsidR="00944B60" w:rsidRPr="00DE5BF0">
        <w:rPr>
          <w:sz w:val="28"/>
          <w:szCs w:val="28"/>
          <w:lang w:val="uk-UA"/>
        </w:rPr>
        <w:t>відповідальність</w:t>
      </w:r>
      <w:r w:rsidRPr="00DE5BF0">
        <w:rPr>
          <w:sz w:val="28"/>
          <w:szCs w:val="28"/>
          <w:lang w:val="uk-UA"/>
        </w:rPr>
        <w:t xml:space="preserve"> </w:t>
      </w:r>
      <w:r w:rsidR="00D415EE" w:rsidRPr="00DE5BF0">
        <w:rPr>
          <w:sz w:val="28"/>
          <w:szCs w:val="28"/>
          <w:lang w:val="uk-UA"/>
        </w:rPr>
        <w:t>має наставати</w:t>
      </w:r>
      <w:r w:rsidRPr="00DE5BF0">
        <w:rPr>
          <w:sz w:val="28"/>
          <w:szCs w:val="28"/>
          <w:lang w:val="uk-UA"/>
        </w:rPr>
        <w:t xml:space="preserve"> за н</w:t>
      </w:r>
      <w:r w:rsidRPr="00DE5BF0">
        <w:rPr>
          <w:sz w:val="28"/>
          <w:szCs w:val="28"/>
          <w:lang w:val="uk-UA" w:eastAsia="uk-UA"/>
        </w:rPr>
        <w:t xml:space="preserve">евиконання законних вимог </w:t>
      </w:r>
      <w:r w:rsidRPr="00DE5BF0">
        <w:rPr>
          <w:sz w:val="28"/>
          <w:szCs w:val="28"/>
          <w:lang w:val="uk-UA"/>
        </w:rPr>
        <w:t xml:space="preserve">Комісії </w:t>
      </w:r>
      <w:r w:rsidRPr="00DE5BF0">
        <w:rPr>
          <w:sz w:val="28"/>
          <w:szCs w:val="28"/>
          <w:lang w:val="uk-UA" w:eastAsia="uk-UA"/>
        </w:rPr>
        <w:t xml:space="preserve">щодо </w:t>
      </w:r>
      <w:r w:rsidRPr="00DE5BF0">
        <w:rPr>
          <w:i/>
          <w:sz w:val="28"/>
          <w:szCs w:val="28"/>
          <w:lang w:val="uk-UA" w:eastAsia="uk-UA"/>
        </w:rPr>
        <w:t>надання інформації на її запит, надання завідомо недостовірної інформації, а так само недодержання встановлених законом строків надання інформації цій Комісії</w:t>
      </w:r>
      <w:r w:rsidRPr="00DE5BF0">
        <w:rPr>
          <w:sz w:val="28"/>
          <w:szCs w:val="28"/>
          <w:lang w:val="uk-UA" w:eastAsia="uk-UA"/>
        </w:rPr>
        <w:t>.</w:t>
      </w:r>
    </w:p>
    <w:p w:rsidR="005A167C" w:rsidRPr="00D078AC" w:rsidRDefault="00B4175E" w:rsidP="00427AF5">
      <w:pPr>
        <w:spacing w:after="0" w:line="240" w:lineRule="auto"/>
        <w:ind w:firstLine="720"/>
        <w:jc w:val="both"/>
        <w:rPr>
          <w:rFonts w:eastAsia="Times New Roman"/>
          <w:szCs w:val="28"/>
        </w:rPr>
      </w:pPr>
      <w:r w:rsidRPr="00DE5BF0">
        <w:rPr>
          <w:szCs w:val="28"/>
        </w:rPr>
        <w:t>Оскільки</w:t>
      </w:r>
      <w:r w:rsidR="005A167C" w:rsidRPr="00DE5BF0">
        <w:rPr>
          <w:szCs w:val="28"/>
        </w:rPr>
        <w:t xml:space="preserve"> норми КУпАП мають вторинний характер по відношенню до регулятивного законодавства, то </w:t>
      </w:r>
      <w:r w:rsidRPr="00DE5BF0">
        <w:rPr>
          <w:szCs w:val="28"/>
        </w:rPr>
        <w:t>приписи</w:t>
      </w:r>
      <w:r w:rsidR="00944B60" w:rsidRPr="00DE5BF0">
        <w:rPr>
          <w:szCs w:val="28"/>
        </w:rPr>
        <w:t xml:space="preserve"> щодо</w:t>
      </w:r>
      <w:r w:rsidR="005A167C" w:rsidRPr="00DE5BF0">
        <w:rPr>
          <w:szCs w:val="28"/>
        </w:rPr>
        <w:t xml:space="preserve"> </w:t>
      </w:r>
      <w:r w:rsidR="00944B60" w:rsidRPr="00DE5BF0">
        <w:rPr>
          <w:szCs w:val="28"/>
        </w:rPr>
        <w:t>обов’язку</w:t>
      </w:r>
      <w:r w:rsidR="005A167C" w:rsidRPr="00DE5BF0">
        <w:rPr>
          <w:szCs w:val="28"/>
        </w:rPr>
        <w:t xml:space="preserve"> нада</w:t>
      </w:r>
      <w:r w:rsidR="00944B60" w:rsidRPr="00DE5BF0">
        <w:rPr>
          <w:szCs w:val="28"/>
        </w:rPr>
        <w:t>вати</w:t>
      </w:r>
      <w:r w:rsidR="005A167C" w:rsidRPr="00DE5BF0">
        <w:rPr>
          <w:szCs w:val="28"/>
        </w:rPr>
        <w:t xml:space="preserve"> інформаці</w:t>
      </w:r>
      <w:r w:rsidR="00944B60" w:rsidRPr="00DE5BF0">
        <w:rPr>
          <w:szCs w:val="28"/>
        </w:rPr>
        <w:t>ю</w:t>
      </w:r>
      <w:r w:rsidR="005A167C" w:rsidRPr="00DE5BF0">
        <w:rPr>
          <w:szCs w:val="28"/>
        </w:rPr>
        <w:t xml:space="preserve"> на запит </w:t>
      </w:r>
      <w:r w:rsidR="005A167C" w:rsidRPr="00DE5BF0">
        <w:rPr>
          <w:rFonts w:eastAsia="Times New Roman"/>
          <w:szCs w:val="28"/>
        </w:rPr>
        <w:t xml:space="preserve">Комісії </w:t>
      </w:r>
      <w:r w:rsidR="005A167C" w:rsidRPr="00DE5BF0">
        <w:rPr>
          <w:szCs w:val="28"/>
        </w:rPr>
        <w:t xml:space="preserve">та строки її надання повинні бути визначені у </w:t>
      </w:r>
      <w:r w:rsidR="00944B60" w:rsidRPr="00DE5BF0">
        <w:rPr>
          <w:szCs w:val="28"/>
        </w:rPr>
        <w:t>відповідному</w:t>
      </w:r>
      <w:r w:rsidR="005A167C" w:rsidRPr="00DE5BF0">
        <w:rPr>
          <w:szCs w:val="28"/>
        </w:rPr>
        <w:t xml:space="preserve"> регулятивному акті. Проте у проекті</w:t>
      </w:r>
      <w:r w:rsidR="00B270E4" w:rsidRPr="00DE5BF0">
        <w:rPr>
          <w:szCs w:val="28"/>
        </w:rPr>
        <w:t xml:space="preserve"> реєстр.</w:t>
      </w:r>
      <w:r w:rsidR="005A167C" w:rsidRPr="00DE5BF0">
        <w:rPr>
          <w:szCs w:val="28"/>
        </w:rPr>
        <w:t xml:space="preserve"> № 6104, предметом регулювання якого є </w:t>
      </w:r>
      <w:r w:rsidR="005A167C" w:rsidRPr="00DE5BF0">
        <w:rPr>
          <w:rFonts w:eastAsia="Times New Roman"/>
          <w:szCs w:val="28"/>
        </w:rPr>
        <w:t>засади соціального і правового захисту осіб, стосовно яких встановлено факт позбавлення особистої свободи внаслідок збройної агресії проти України, а також членів їх сімей</w:t>
      </w:r>
      <w:r w:rsidR="00F60A69" w:rsidRPr="00DE5BF0">
        <w:rPr>
          <w:rFonts w:eastAsia="Times New Roman"/>
          <w:szCs w:val="28"/>
        </w:rPr>
        <w:t>,</w:t>
      </w:r>
      <w:r w:rsidR="005A167C" w:rsidRPr="00DE5BF0">
        <w:rPr>
          <w:rFonts w:eastAsia="Times New Roman"/>
          <w:szCs w:val="28"/>
        </w:rPr>
        <w:t xml:space="preserve"> та повноваження Комісії, такі приписи відсутні.</w:t>
      </w:r>
      <w:r w:rsidR="00944B60" w:rsidRPr="00DE5BF0">
        <w:rPr>
          <w:rFonts w:eastAsia="Times New Roman"/>
          <w:szCs w:val="28"/>
        </w:rPr>
        <w:t xml:space="preserve"> У </w:t>
      </w:r>
      <w:r w:rsidR="009F4945" w:rsidRPr="00DE5BF0">
        <w:rPr>
          <w:rFonts w:eastAsia="Times New Roman"/>
          <w:szCs w:val="28"/>
        </w:rPr>
        <w:t>зв’язку</w:t>
      </w:r>
      <w:r w:rsidR="00944B60" w:rsidRPr="00DE5BF0">
        <w:rPr>
          <w:rFonts w:eastAsia="Times New Roman"/>
          <w:szCs w:val="28"/>
        </w:rPr>
        <w:t xml:space="preserve"> з цим у разі прийняття проекту </w:t>
      </w:r>
      <w:r w:rsidR="00B270E4" w:rsidRPr="00DE5BF0">
        <w:rPr>
          <w:szCs w:val="28"/>
        </w:rPr>
        <w:t xml:space="preserve">реєстр. </w:t>
      </w:r>
      <w:r w:rsidR="00944B60" w:rsidRPr="00DE5BF0">
        <w:rPr>
          <w:rFonts w:eastAsia="Times New Roman"/>
          <w:szCs w:val="28"/>
        </w:rPr>
        <w:t xml:space="preserve">№ 6104 та поданого на розгляд проекту притягнути до </w:t>
      </w:r>
      <w:r w:rsidR="00F60A69" w:rsidRPr="00DE5BF0">
        <w:rPr>
          <w:rFonts w:eastAsia="Times New Roman"/>
          <w:szCs w:val="28"/>
        </w:rPr>
        <w:t xml:space="preserve">адміністративної </w:t>
      </w:r>
      <w:r w:rsidR="00944B60" w:rsidRPr="00DE5BF0">
        <w:rPr>
          <w:rFonts w:eastAsia="Times New Roman"/>
          <w:szCs w:val="28"/>
        </w:rPr>
        <w:t>відповідальності</w:t>
      </w:r>
      <w:r w:rsidR="00944B60" w:rsidRPr="002C1CF2">
        <w:rPr>
          <w:rFonts w:eastAsia="Times New Roman"/>
          <w:szCs w:val="28"/>
        </w:rPr>
        <w:t xml:space="preserve"> осіб, винних у порушенні законних вимог Комісії</w:t>
      </w:r>
      <w:r w:rsidR="00F60A69" w:rsidRPr="00D078AC">
        <w:rPr>
          <w:rFonts w:eastAsia="Times New Roman"/>
          <w:szCs w:val="28"/>
        </w:rPr>
        <w:t>,</w:t>
      </w:r>
      <w:r w:rsidR="00944B60" w:rsidRPr="00D078AC">
        <w:rPr>
          <w:rFonts w:eastAsia="Times New Roman"/>
          <w:szCs w:val="28"/>
        </w:rPr>
        <w:t xml:space="preserve"> </w:t>
      </w:r>
      <w:r>
        <w:rPr>
          <w:rFonts w:eastAsia="Times New Roman"/>
          <w:szCs w:val="28"/>
        </w:rPr>
        <w:t>буде</w:t>
      </w:r>
      <w:r w:rsidR="00944B60" w:rsidRPr="00D078AC">
        <w:rPr>
          <w:rFonts w:eastAsia="Times New Roman"/>
          <w:szCs w:val="28"/>
        </w:rPr>
        <w:t xml:space="preserve"> проблематично.</w:t>
      </w:r>
    </w:p>
    <w:p w:rsidR="00427AF5" w:rsidRDefault="005A167C" w:rsidP="00427AF5">
      <w:pPr>
        <w:pStyle w:val="rvps2"/>
        <w:spacing w:before="0" w:beforeAutospacing="0" w:after="0" w:afterAutospacing="0"/>
        <w:ind w:firstLine="709"/>
        <w:jc w:val="both"/>
        <w:rPr>
          <w:sz w:val="28"/>
          <w:szCs w:val="28"/>
          <w:lang w:val="uk-UA"/>
        </w:rPr>
      </w:pPr>
      <w:r w:rsidRPr="00D078AC">
        <w:rPr>
          <w:b/>
          <w:sz w:val="28"/>
          <w:szCs w:val="28"/>
          <w:lang w:val="uk-UA"/>
        </w:rPr>
        <w:t>3.</w:t>
      </w:r>
      <w:r w:rsidRPr="00D078AC">
        <w:rPr>
          <w:sz w:val="28"/>
          <w:szCs w:val="28"/>
          <w:lang w:val="uk-UA"/>
        </w:rPr>
        <w:t xml:space="preserve"> </w:t>
      </w:r>
      <w:r w:rsidR="00427AF5">
        <w:rPr>
          <w:sz w:val="28"/>
          <w:szCs w:val="28"/>
          <w:lang w:val="uk-UA"/>
        </w:rPr>
        <w:t>Законопроект містить окремі техніко-юридичні недоліки.</w:t>
      </w:r>
    </w:p>
    <w:p w:rsidR="00427AF5" w:rsidRPr="00DE5BF0" w:rsidRDefault="00427AF5" w:rsidP="00427AF5">
      <w:pPr>
        <w:pStyle w:val="rvps2"/>
        <w:spacing w:before="0" w:beforeAutospacing="0" w:after="0" w:afterAutospacing="0"/>
        <w:ind w:firstLine="709"/>
        <w:jc w:val="both"/>
        <w:rPr>
          <w:sz w:val="28"/>
          <w:szCs w:val="28"/>
          <w:lang w:val="uk-UA"/>
        </w:rPr>
      </w:pPr>
      <w:r>
        <w:rPr>
          <w:sz w:val="28"/>
          <w:szCs w:val="28"/>
          <w:lang w:val="uk-UA"/>
        </w:rPr>
        <w:t xml:space="preserve">3.1. У законопроекті пропонується доповнити КУпАП новою статтею під </w:t>
      </w:r>
      <w:r w:rsidRPr="00DE5BF0">
        <w:rPr>
          <w:sz w:val="28"/>
          <w:szCs w:val="28"/>
          <w:lang w:val="uk-UA"/>
        </w:rPr>
        <w:t xml:space="preserve">номером «188-57». Однак, звертаємо увагу, що на підставі Закону України </w:t>
      </w:r>
      <w:r w:rsidR="00B270E4" w:rsidRPr="00DE5BF0">
        <w:rPr>
          <w:sz w:val="28"/>
          <w:szCs w:val="28"/>
          <w:lang w:val="uk-UA"/>
        </w:rPr>
        <w:br/>
      </w:r>
      <w:r w:rsidRPr="00DE5BF0">
        <w:rPr>
          <w:sz w:val="28"/>
          <w:szCs w:val="28"/>
          <w:lang w:val="uk-UA"/>
        </w:rPr>
        <w:t xml:space="preserve">«Про внесення змін до Кодексу України про адміністративні правопорушення щодо окремих питань здійснення габаритно-вагового контролю» від 29 червня 2021 року № 1582-IX КУпАП вже було доповнено статтею 188-57 «Невиконання законних вимог посадових осіб </w:t>
      </w:r>
      <w:r w:rsidRPr="00DE5BF0">
        <w:rPr>
          <w:sz w:val="28"/>
          <w:szCs w:val="28"/>
          <w:lang w:val="uk-UA"/>
        </w:rPr>
        <w:lastRenderedPageBreak/>
        <w:t xml:space="preserve">центрального органу виконавчої влади, що забезпечує реалізацію державної політики з питань безпеки на наземному транспорті». </w:t>
      </w:r>
    </w:p>
    <w:p w:rsidR="00427AF5" w:rsidRPr="00DE5BF0" w:rsidRDefault="00427AF5" w:rsidP="00427AF5">
      <w:pPr>
        <w:pStyle w:val="rvps2"/>
        <w:spacing w:before="0" w:beforeAutospacing="0" w:after="0" w:afterAutospacing="0"/>
        <w:ind w:firstLine="709"/>
        <w:jc w:val="both"/>
        <w:rPr>
          <w:b/>
          <w:sz w:val="28"/>
          <w:szCs w:val="28"/>
          <w:lang w:val="uk-UA"/>
        </w:rPr>
      </w:pPr>
      <w:r w:rsidRPr="00DE5BF0">
        <w:rPr>
          <w:sz w:val="28"/>
          <w:szCs w:val="28"/>
          <w:lang w:val="uk-UA"/>
        </w:rPr>
        <w:t xml:space="preserve">Відтак, пропоновані у проекті зміни мають міститися у статті з іншим порядковим номером (наприклад, «188-58»). У протилежному випадку фактично буде скасована адміністративна відповідальність за </w:t>
      </w:r>
      <w:r w:rsidR="003D3D0E" w:rsidRPr="00DE5BF0">
        <w:rPr>
          <w:sz w:val="28"/>
          <w:szCs w:val="28"/>
          <w:lang w:val="uk-UA"/>
        </w:rPr>
        <w:t>невиконання законних вимог посадових осіб центрального органу виконавчої влади, що забезпечує реалізацію державної політики з питань безпеки на наземному транспорті</w:t>
      </w:r>
      <w:r w:rsidR="00B4175E" w:rsidRPr="00DE5BF0">
        <w:rPr>
          <w:sz w:val="28"/>
          <w:szCs w:val="28"/>
          <w:lang w:val="uk-UA"/>
        </w:rPr>
        <w:t>, а д</w:t>
      </w:r>
      <w:r w:rsidR="003D3D0E" w:rsidRPr="00DE5BF0">
        <w:rPr>
          <w:sz w:val="28"/>
          <w:szCs w:val="28"/>
          <w:lang w:val="uk-UA"/>
        </w:rPr>
        <w:t>оцільність такого кроку, на наш погляд, є доволі сумнівною.</w:t>
      </w:r>
    </w:p>
    <w:p w:rsidR="005A167C" w:rsidRDefault="00427AF5" w:rsidP="00427AF5">
      <w:pPr>
        <w:pStyle w:val="rvps2"/>
        <w:spacing w:before="0" w:beforeAutospacing="0" w:after="0" w:afterAutospacing="0"/>
        <w:ind w:firstLine="709"/>
        <w:jc w:val="both"/>
        <w:rPr>
          <w:sz w:val="28"/>
          <w:szCs w:val="28"/>
          <w:lang w:val="uk-UA"/>
        </w:rPr>
      </w:pPr>
      <w:r w:rsidRPr="00DE5BF0">
        <w:rPr>
          <w:sz w:val="28"/>
          <w:szCs w:val="28"/>
          <w:lang w:val="uk-UA"/>
        </w:rPr>
        <w:t xml:space="preserve">3.2. Відповідно до положень законопроекту обов’язок щодо </w:t>
      </w:r>
      <w:r w:rsidR="005A167C" w:rsidRPr="00DE5BF0">
        <w:rPr>
          <w:sz w:val="28"/>
          <w:szCs w:val="28"/>
          <w:lang w:val="uk-UA"/>
        </w:rPr>
        <w:t xml:space="preserve">складання протоколів </w:t>
      </w:r>
      <w:r w:rsidR="00FB6658" w:rsidRPr="00DE5BF0">
        <w:rPr>
          <w:sz w:val="28"/>
          <w:szCs w:val="28"/>
          <w:lang w:val="uk-UA"/>
        </w:rPr>
        <w:t xml:space="preserve">у справах про адміністративні правопорушення, </w:t>
      </w:r>
      <w:r w:rsidR="00B270E4" w:rsidRPr="00DE5BF0">
        <w:rPr>
          <w:sz w:val="28"/>
          <w:szCs w:val="28"/>
          <w:lang w:val="uk-UA"/>
        </w:rPr>
        <w:t xml:space="preserve">які </w:t>
      </w:r>
      <w:r w:rsidR="00FB6658" w:rsidRPr="00DE5BF0">
        <w:rPr>
          <w:sz w:val="28"/>
          <w:szCs w:val="28"/>
          <w:lang w:val="uk-UA"/>
        </w:rPr>
        <w:t>передбачені  новою</w:t>
      </w:r>
      <w:r w:rsidR="00B270E4" w:rsidRPr="00DE5BF0">
        <w:rPr>
          <w:sz w:val="28"/>
          <w:szCs w:val="28"/>
          <w:lang w:val="uk-UA"/>
        </w:rPr>
        <w:t xml:space="preserve"> статтею</w:t>
      </w:r>
      <w:r w:rsidR="005A167C" w:rsidRPr="00DE5BF0">
        <w:rPr>
          <w:sz w:val="28"/>
          <w:szCs w:val="28"/>
          <w:lang w:val="uk-UA"/>
        </w:rPr>
        <w:t xml:space="preserve"> 188-57 КУпАП</w:t>
      </w:r>
      <w:r w:rsidR="00900F85" w:rsidRPr="00DE5BF0">
        <w:rPr>
          <w:sz w:val="28"/>
          <w:szCs w:val="28"/>
          <w:lang w:val="uk-UA"/>
        </w:rPr>
        <w:t>,</w:t>
      </w:r>
      <w:r w:rsidR="005A167C" w:rsidRPr="00DE5BF0">
        <w:rPr>
          <w:sz w:val="28"/>
          <w:szCs w:val="28"/>
          <w:lang w:val="uk-UA"/>
        </w:rPr>
        <w:t xml:space="preserve"> </w:t>
      </w:r>
      <w:r w:rsidRPr="00DE5BF0">
        <w:rPr>
          <w:sz w:val="28"/>
          <w:szCs w:val="28"/>
          <w:lang w:val="uk-UA"/>
        </w:rPr>
        <w:t xml:space="preserve">покладається на </w:t>
      </w:r>
      <w:r w:rsidR="005A167C" w:rsidRPr="00DE5BF0">
        <w:rPr>
          <w:sz w:val="28"/>
          <w:szCs w:val="28"/>
          <w:lang w:val="uk-UA"/>
        </w:rPr>
        <w:t>уповноважених осіб</w:t>
      </w:r>
      <w:r w:rsidR="005A167C" w:rsidRPr="00D078AC">
        <w:rPr>
          <w:sz w:val="28"/>
          <w:szCs w:val="28"/>
          <w:lang w:val="uk-UA"/>
        </w:rPr>
        <w:t xml:space="preserve"> Комісії (зміни до </w:t>
      </w:r>
      <w:r w:rsidR="00B37857">
        <w:rPr>
          <w:sz w:val="28"/>
          <w:szCs w:val="28"/>
          <w:lang w:val="uk-UA"/>
        </w:rPr>
        <w:t xml:space="preserve">п. 1 ч. 1 </w:t>
      </w:r>
      <w:r w:rsidR="005A167C" w:rsidRPr="00D078AC">
        <w:rPr>
          <w:sz w:val="28"/>
          <w:szCs w:val="28"/>
          <w:lang w:val="uk-UA"/>
        </w:rPr>
        <w:t xml:space="preserve">ст. 255 КУпАП). Проте </w:t>
      </w:r>
      <w:r w:rsidR="007375A5" w:rsidRPr="00D078AC">
        <w:rPr>
          <w:sz w:val="28"/>
          <w:szCs w:val="28"/>
          <w:lang w:val="uk-UA"/>
        </w:rPr>
        <w:t xml:space="preserve">проектом </w:t>
      </w:r>
      <w:r w:rsidR="00B37857">
        <w:rPr>
          <w:sz w:val="28"/>
          <w:szCs w:val="28"/>
          <w:lang w:val="uk-UA"/>
        </w:rPr>
        <w:t>не визначається, які</w:t>
      </w:r>
      <w:r w:rsidR="005A167C" w:rsidRPr="00D078AC">
        <w:rPr>
          <w:sz w:val="28"/>
          <w:szCs w:val="28"/>
          <w:lang w:val="uk-UA"/>
        </w:rPr>
        <w:t xml:space="preserve"> </w:t>
      </w:r>
      <w:r w:rsidR="00B37857">
        <w:rPr>
          <w:sz w:val="28"/>
          <w:szCs w:val="28"/>
          <w:lang w:val="uk-UA"/>
        </w:rPr>
        <w:t xml:space="preserve">саме </w:t>
      </w:r>
      <w:r w:rsidR="005A167C" w:rsidRPr="00D078AC">
        <w:rPr>
          <w:sz w:val="28"/>
          <w:szCs w:val="28"/>
          <w:lang w:val="uk-UA"/>
        </w:rPr>
        <w:t>орган</w:t>
      </w:r>
      <w:r w:rsidR="00B37857">
        <w:rPr>
          <w:sz w:val="28"/>
          <w:szCs w:val="28"/>
          <w:lang w:val="uk-UA"/>
        </w:rPr>
        <w:t xml:space="preserve">и (їх посадові особи) повинні </w:t>
      </w:r>
      <w:r w:rsidR="005A167C" w:rsidRPr="00D078AC">
        <w:rPr>
          <w:sz w:val="28"/>
          <w:szCs w:val="28"/>
          <w:lang w:val="uk-UA"/>
        </w:rPr>
        <w:t xml:space="preserve">розглядати </w:t>
      </w:r>
      <w:r w:rsidR="00B37857">
        <w:rPr>
          <w:sz w:val="28"/>
          <w:szCs w:val="28"/>
          <w:lang w:val="uk-UA"/>
        </w:rPr>
        <w:t>відповідні категорії справ.</w:t>
      </w:r>
    </w:p>
    <w:p w:rsidR="0069389F" w:rsidRPr="00D078AC" w:rsidRDefault="0069389F" w:rsidP="00A7527A">
      <w:pPr>
        <w:pStyle w:val="a3"/>
        <w:ind w:firstLine="0"/>
        <w:rPr>
          <w:lang w:eastAsia="en-US"/>
        </w:rPr>
      </w:pPr>
    </w:p>
    <w:p w:rsidR="0069389F" w:rsidRPr="00D078AC" w:rsidRDefault="0069389F" w:rsidP="00A7527A">
      <w:pPr>
        <w:pStyle w:val="a3"/>
        <w:ind w:firstLine="709"/>
        <w:rPr>
          <w:rFonts w:ascii="Times New Roman" w:eastAsia="Calibri" w:hAnsi="Times New Roman" w:cs="Times New Roman"/>
          <w:bCs/>
          <w:lang w:eastAsia="en-US"/>
        </w:rPr>
      </w:pPr>
    </w:p>
    <w:p w:rsidR="003E43BF" w:rsidRPr="00D078AC" w:rsidRDefault="003E43BF" w:rsidP="00A7527A">
      <w:pPr>
        <w:pStyle w:val="a3"/>
        <w:ind w:firstLine="709"/>
        <w:rPr>
          <w:rFonts w:ascii="Times New Roman" w:eastAsia="Calibri" w:hAnsi="Times New Roman" w:cs="Times New Roman"/>
          <w:bCs/>
          <w:lang w:eastAsia="en-US"/>
        </w:rPr>
      </w:pPr>
      <w:r w:rsidRPr="00D078AC">
        <w:rPr>
          <w:rFonts w:ascii="Times New Roman" w:eastAsia="Calibri" w:hAnsi="Times New Roman" w:cs="Times New Roman"/>
          <w:bCs/>
          <w:lang w:eastAsia="en-US"/>
        </w:rPr>
        <w:t xml:space="preserve">Керівник Головного управління                                               </w:t>
      </w:r>
      <w:r w:rsidR="00012FE7" w:rsidRPr="00D078AC">
        <w:rPr>
          <w:rFonts w:ascii="Times New Roman" w:eastAsia="Calibri" w:hAnsi="Times New Roman" w:cs="Times New Roman"/>
          <w:bCs/>
          <w:lang w:eastAsia="en-US"/>
        </w:rPr>
        <w:t xml:space="preserve">   </w:t>
      </w:r>
      <w:r w:rsidR="00B4175E">
        <w:rPr>
          <w:rFonts w:ascii="Times New Roman" w:eastAsia="Calibri" w:hAnsi="Times New Roman" w:cs="Times New Roman"/>
          <w:bCs/>
          <w:lang w:eastAsia="en-US"/>
        </w:rPr>
        <w:t xml:space="preserve">  </w:t>
      </w:r>
      <w:r w:rsidR="00012FE7" w:rsidRPr="00D078AC">
        <w:rPr>
          <w:rFonts w:ascii="Times New Roman" w:eastAsia="Calibri" w:hAnsi="Times New Roman" w:cs="Times New Roman"/>
          <w:bCs/>
          <w:lang w:eastAsia="en-US"/>
        </w:rPr>
        <w:t xml:space="preserve"> </w:t>
      </w:r>
      <w:r w:rsidRPr="00D078AC">
        <w:rPr>
          <w:rFonts w:ascii="Times New Roman" w:eastAsia="Calibri" w:hAnsi="Times New Roman" w:cs="Times New Roman"/>
          <w:bCs/>
          <w:lang w:eastAsia="en-US"/>
        </w:rPr>
        <w:t xml:space="preserve">С. Тихонюк     </w:t>
      </w:r>
    </w:p>
    <w:p w:rsidR="003E43BF" w:rsidRPr="00D078AC" w:rsidRDefault="003E43BF" w:rsidP="00A7527A">
      <w:pPr>
        <w:pStyle w:val="a3"/>
        <w:ind w:firstLine="709"/>
        <w:rPr>
          <w:rFonts w:ascii="Times New Roman" w:eastAsia="Calibri" w:hAnsi="Times New Roman" w:cs="Times New Roman"/>
          <w:bCs/>
          <w:lang w:eastAsia="en-US"/>
        </w:rPr>
      </w:pPr>
    </w:p>
    <w:p w:rsidR="00D333DB" w:rsidRPr="00D078AC" w:rsidRDefault="00D333DB" w:rsidP="00A7527A">
      <w:pPr>
        <w:pStyle w:val="a3"/>
        <w:ind w:firstLine="709"/>
        <w:rPr>
          <w:rFonts w:ascii="Times New Roman" w:eastAsia="Calibri" w:hAnsi="Times New Roman" w:cs="Times New Roman"/>
          <w:bCs/>
          <w:lang w:eastAsia="en-US"/>
        </w:rPr>
      </w:pPr>
    </w:p>
    <w:p w:rsidR="003E43BF" w:rsidRPr="00D078AC" w:rsidRDefault="00AD7971" w:rsidP="00A7527A">
      <w:pPr>
        <w:widowControl w:val="0"/>
        <w:spacing w:after="0" w:line="240" w:lineRule="auto"/>
        <w:ind w:firstLine="709"/>
        <w:jc w:val="both"/>
        <w:rPr>
          <w:sz w:val="20"/>
          <w:szCs w:val="20"/>
        </w:rPr>
      </w:pPr>
      <w:r>
        <w:rPr>
          <w:sz w:val="20"/>
          <w:szCs w:val="20"/>
        </w:rPr>
        <w:t xml:space="preserve">Вик.: </w:t>
      </w:r>
      <w:bookmarkStart w:id="0" w:name="_GoBack"/>
      <w:bookmarkEnd w:id="0"/>
      <w:r w:rsidR="00614E83" w:rsidRPr="00D078AC">
        <w:rPr>
          <w:sz w:val="20"/>
          <w:szCs w:val="20"/>
        </w:rPr>
        <w:t>В. Попович,</w:t>
      </w:r>
      <w:r w:rsidR="00D51ADD" w:rsidRPr="00D078AC">
        <w:rPr>
          <w:sz w:val="20"/>
          <w:szCs w:val="20"/>
        </w:rPr>
        <w:t xml:space="preserve"> </w:t>
      </w:r>
      <w:r w:rsidR="00EF334B" w:rsidRPr="00D078AC">
        <w:rPr>
          <w:sz w:val="20"/>
          <w:szCs w:val="20"/>
        </w:rPr>
        <w:t>Т. Ткач</w:t>
      </w:r>
    </w:p>
    <w:p w:rsidR="003A2A4C" w:rsidRPr="00D078AC" w:rsidRDefault="003A2A4C" w:rsidP="00A7527A">
      <w:pPr>
        <w:spacing w:after="0" w:line="240" w:lineRule="auto"/>
        <w:ind w:firstLine="709"/>
      </w:pPr>
    </w:p>
    <w:sectPr w:rsidR="003A2A4C" w:rsidRPr="00D078AC"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BD9" w:rsidRDefault="00085BD9" w:rsidP="003E43BF">
      <w:pPr>
        <w:spacing w:after="0" w:line="240" w:lineRule="auto"/>
      </w:pPr>
      <w:r>
        <w:separator/>
      </w:r>
    </w:p>
  </w:endnote>
  <w:endnote w:type="continuationSeparator" w:id="0">
    <w:p w:rsidR="00085BD9" w:rsidRDefault="00085BD9"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74A21" w:rsidRDefault="00274A21"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BD9" w:rsidRDefault="00085BD9" w:rsidP="003E43BF">
      <w:pPr>
        <w:spacing w:after="0" w:line="240" w:lineRule="auto"/>
      </w:pPr>
      <w:r>
        <w:separator/>
      </w:r>
    </w:p>
  </w:footnote>
  <w:footnote w:type="continuationSeparator" w:id="0">
    <w:p w:rsidR="00085BD9" w:rsidRDefault="00085BD9"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5B76BB">
    <w:pPr>
      <w:pStyle w:val="a5"/>
      <w:jc w:val="center"/>
    </w:pPr>
    <w:r>
      <w:fldChar w:fldCharType="begin"/>
    </w:r>
    <w:r>
      <w:instrText>PAGE   \* MERGEFORMAT</w:instrText>
    </w:r>
    <w:r>
      <w:fldChar w:fldCharType="separate"/>
    </w:r>
    <w:r w:rsidR="00AD7971">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5"/>
      <w:jc w:val="right"/>
      <w:rPr>
        <w:sz w:val="20"/>
        <w:szCs w:val="20"/>
      </w:rPr>
    </w:pPr>
    <w:r w:rsidRPr="009B655C">
      <w:rPr>
        <w:sz w:val="20"/>
        <w:szCs w:val="20"/>
      </w:rPr>
      <w:t xml:space="preserve">До </w:t>
    </w:r>
    <w:r>
      <w:rPr>
        <w:sz w:val="20"/>
        <w:szCs w:val="20"/>
      </w:rPr>
      <w:t xml:space="preserve">реєстр. № </w:t>
    </w:r>
    <w:r w:rsidR="00106BC7">
      <w:rPr>
        <w:sz w:val="20"/>
        <w:szCs w:val="20"/>
      </w:rPr>
      <w:t>6105</w:t>
    </w:r>
    <w:r w:rsidR="00372C0D">
      <w:rPr>
        <w:sz w:val="20"/>
        <w:szCs w:val="20"/>
      </w:rPr>
      <w:t xml:space="preserve"> </w:t>
    </w:r>
    <w:r w:rsidRPr="009B655C">
      <w:rPr>
        <w:sz w:val="20"/>
        <w:szCs w:val="20"/>
      </w:rPr>
      <w:t xml:space="preserve">від </w:t>
    </w:r>
    <w:r w:rsidR="00106BC7">
      <w:rPr>
        <w:sz w:val="20"/>
        <w:szCs w:val="20"/>
      </w:rPr>
      <w:t>27</w:t>
    </w:r>
    <w:r w:rsidR="003E43BF" w:rsidRPr="003E43BF">
      <w:rPr>
        <w:sz w:val="20"/>
        <w:szCs w:val="20"/>
      </w:rPr>
      <w:t>.</w:t>
    </w:r>
    <w:r w:rsidR="00BF1408">
      <w:rPr>
        <w:sz w:val="20"/>
        <w:szCs w:val="20"/>
      </w:rPr>
      <w:t>0</w:t>
    </w:r>
    <w:r w:rsidR="00106BC7">
      <w:rPr>
        <w:sz w:val="20"/>
        <w:szCs w:val="20"/>
      </w:rPr>
      <w:t>9</w:t>
    </w:r>
    <w:r w:rsidR="003E43BF" w:rsidRPr="003E43BF">
      <w:rPr>
        <w:sz w:val="20"/>
        <w:szCs w:val="20"/>
      </w:rPr>
      <w:t>.202</w:t>
    </w:r>
    <w:r w:rsidR="00BF1408">
      <w:rPr>
        <w:sz w:val="20"/>
        <w:szCs w:val="20"/>
      </w:rPr>
      <w:t>1</w:t>
    </w:r>
  </w:p>
  <w:p w:rsidR="00274A21" w:rsidRDefault="00106BC7" w:rsidP="00274A21">
    <w:pPr>
      <w:pStyle w:val="a5"/>
      <w:jc w:val="right"/>
      <w:rPr>
        <w:sz w:val="20"/>
        <w:szCs w:val="20"/>
      </w:rPr>
    </w:pPr>
    <w:r>
      <w:rPr>
        <w:sz w:val="20"/>
        <w:szCs w:val="20"/>
      </w:rPr>
      <w:t>Президент</w:t>
    </w:r>
    <w:r w:rsidR="00C874D3">
      <w:rPr>
        <w:sz w:val="20"/>
        <w:szCs w:val="20"/>
      </w:rPr>
      <w:t xml:space="preserve"> України </w:t>
    </w:r>
  </w:p>
  <w:p w:rsidR="00274A21" w:rsidRPr="008B2099" w:rsidRDefault="00274A21" w:rsidP="003E43BF">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24AE5421"/>
    <w:multiLevelType w:val="hybridMultilevel"/>
    <w:tmpl w:val="4300B866"/>
    <w:lvl w:ilvl="0" w:tplc="BB846ACC">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79546D1"/>
    <w:multiLevelType w:val="hybridMultilevel"/>
    <w:tmpl w:val="52F88F28"/>
    <w:lvl w:ilvl="0" w:tplc="76E24BC6">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F66E02"/>
    <w:multiLevelType w:val="hybridMultilevel"/>
    <w:tmpl w:val="05920580"/>
    <w:lvl w:ilvl="0" w:tplc="62340030">
      <w:start w:val="1"/>
      <w:numFmt w:val="decimal"/>
      <w:lvlText w:val="%1."/>
      <w:lvlJc w:val="left"/>
      <w:pPr>
        <w:ind w:left="1069" w:hanging="360"/>
      </w:pPr>
      <w:rPr>
        <w:rFonts w:ascii="Arial" w:eastAsia="Times New Roman" w:hAnsi="Arial" w:cs="Arial"/>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C5B11D1"/>
    <w:multiLevelType w:val="hybridMultilevel"/>
    <w:tmpl w:val="1BDE6EAE"/>
    <w:lvl w:ilvl="0" w:tplc="748CAE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41A432A"/>
    <w:multiLevelType w:val="hybridMultilevel"/>
    <w:tmpl w:val="7102E34A"/>
    <w:numStyleLink w:val="8"/>
  </w:abstractNum>
  <w:abstractNum w:abstractNumId="8" w15:restartNumberingAfterBreak="0">
    <w:nsid w:val="60BC6330"/>
    <w:multiLevelType w:val="hybridMultilevel"/>
    <w:tmpl w:val="01103F78"/>
    <w:lvl w:ilvl="0" w:tplc="745A057E">
      <w:start w:val="1"/>
      <w:numFmt w:val="decimal"/>
      <w:lvlText w:val="%1."/>
      <w:lvlJc w:val="left"/>
      <w:pPr>
        <w:ind w:left="784" w:hanging="480"/>
      </w:pPr>
      <w:rPr>
        <w:rFonts w:cs="Times New Roman" w:hint="default"/>
      </w:rPr>
    </w:lvl>
    <w:lvl w:ilvl="1" w:tplc="04090019" w:tentative="1">
      <w:start w:val="1"/>
      <w:numFmt w:val="lowerLetter"/>
      <w:lvlText w:val="%2."/>
      <w:lvlJc w:val="left"/>
      <w:pPr>
        <w:ind w:left="1384" w:hanging="360"/>
      </w:pPr>
      <w:rPr>
        <w:rFonts w:cs="Times New Roman"/>
      </w:rPr>
    </w:lvl>
    <w:lvl w:ilvl="2" w:tplc="0409001B" w:tentative="1">
      <w:start w:val="1"/>
      <w:numFmt w:val="lowerRoman"/>
      <w:lvlText w:val="%3."/>
      <w:lvlJc w:val="right"/>
      <w:pPr>
        <w:ind w:left="2104" w:hanging="180"/>
      </w:pPr>
      <w:rPr>
        <w:rFonts w:cs="Times New Roman"/>
      </w:rPr>
    </w:lvl>
    <w:lvl w:ilvl="3" w:tplc="0409000F" w:tentative="1">
      <w:start w:val="1"/>
      <w:numFmt w:val="decimal"/>
      <w:lvlText w:val="%4."/>
      <w:lvlJc w:val="left"/>
      <w:pPr>
        <w:ind w:left="2824" w:hanging="360"/>
      </w:pPr>
      <w:rPr>
        <w:rFonts w:cs="Times New Roman"/>
      </w:rPr>
    </w:lvl>
    <w:lvl w:ilvl="4" w:tplc="04090019" w:tentative="1">
      <w:start w:val="1"/>
      <w:numFmt w:val="lowerLetter"/>
      <w:lvlText w:val="%5."/>
      <w:lvlJc w:val="left"/>
      <w:pPr>
        <w:ind w:left="3544" w:hanging="360"/>
      </w:pPr>
      <w:rPr>
        <w:rFonts w:cs="Times New Roman"/>
      </w:rPr>
    </w:lvl>
    <w:lvl w:ilvl="5" w:tplc="0409001B" w:tentative="1">
      <w:start w:val="1"/>
      <w:numFmt w:val="lowerRoman"/>
      <w:lvlText w:val="%6."/>
      <w:lvlJc w:val="right"/>
      <w:pPr>
        <w:ind w:left="4264" w:hanging="180"/>
      </w:pPr>
      <w:rPr>
        <w:rFonts w:cs="Times New Roman"/>
      </w:rPr>
    </w:lvl>
    <w:lvl w:ilvl="6" w:tplc="0409000F" w:tentative="1">
      <w:start w:val="1"/>
      <w:numFmt w:val="decimal"/>
      <w:lvlText w:val="%7."/>
      <w:lvlJc w:val="left"/>
      <w:pPr>
        <w:ind w:left="4984" w:hanging="360"/>
      </w:pPr>
      <w:rPr>
        <w:rFonts w:cs="Times New Roman"/>
      </w:rPr>
    </w:lvl>
    <w:lvl w:ilvl="7" w:tplc="04090019" w:tentative="1">
      <w:start w:val="1"/>
      <w:numFmt w:val="lowerLetter"/>
      <w:lvlText w:val="%8."/>
      <w:lvlJc w:val="left"/>
      <w:pPr>
        <w:ind w:left="5704" w:hanging="360"/>
      </w:pPr>
      <w:rPr>
        <w:rFonts w:cs="Times New Roman"/>
      </w:rPr>
    </w:lvl>
    <w:lvl w:ilvl="8" w:tplc="0409001B" w:tentative="1">
      <w:start w:val="1"/>
      <w:numFmt w:val="lowerRoman"/>
      <w:lvlText w:val="%9."/>
      <w:lvlJc w:val="right"/>
      <w:pPr>
        <w:ind w:left="6424" w:hanging="180"/>
      </w:pPr>
      <w:rPr>
        <w:rFonts w:cs="Times New Roman"/>
      </w:rPr>
    </w:lvl>
  </w:abstractNum>
  <w:abstractNum w:abstractNumId="9" w15:restartNumberingAfterBreak="0">
    <w:nsid w:val="679E774F"/>
    <w:multiLevelType w:val="hybridMultilevel"/>
    <w:tmpl w:val="5F36F174"/>
    <w:lvl w:ilvl="0" w:tplc="9A68233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E1A27B2"/>
    <w:multiLevelType w:val="hybridMultilevel"/>
    <w:tmpl w:val="4DE6F49A"/>
    <w:lvl w:ilvl="0" w:tplc="B5DC570E">
      <w:start w:val="1"/>
      <w:numFmt w:val="decimal"/>
      <w:lvlText w:val="%1."/>
      <w:lvlJc w:val="left"/>
      <w:pPr>
        <w:ind w:left="1204" w:hanging="495"/>
      </w:pPr>
      <w:rPr>
        <w:rFonts w:ascii="Times New Roman" w:eastAsia="Calibri"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2"/>
  </w:num>
  <w:num w:numId="2">
    <w:abstractNumId w:val="7"/>
  </w:num>
  <w:num w:numId="3">
    <w:abstractNumId w:val="0"/>
  </w:num>
  <w:num w:numId="4">
    <w:abstractNumId w:val="1"/>
  </w:num>
  <w:num w:numId="5">
    <w:abstractNumId w:val="10"/>
  </w:num>
  <w:num w:numId="6">
    <w:abstractNumId w:val="4"/>
  </w:num>
  <w:num w:numId="7">
    <w:abstractNumId w:val="2"/>
  </w:num>
  <w:num w:numId="8">
    <w:abstractNumId w:val="3"/>
  </w:num>
  <w:num w:numId="9">
    <w:abstractNumId w:val="5"/>
  </w:num>
  <w:num w:numId="10">
    <w:abstractNumId w:val="6"/>
  </w:num>
  <w:num w:numId="11">
    <w:abstractNumId w:val="9"/>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48A5"/>
    <w:rsid w:val="00006DB0"/>
    <w:rsid w:val="00011B6E"/>
    <w:rsid w:val="00012FE7"/>
    <w:rsid w:val="00014598"/>
    <w:rsid w:val="0002168D"/>
    <w:rsid w:val="00022FA6"/>
    <w:rsid w:val="00030C30"/>
    <w:rsid w:val="00037321"/>
    <w:rsid w:val="000410FD"/>
    <w:rsid w:val="0004762C"/>
    <w:rsid w:val="000504C1"/>
    <w:rsid w:val="00051467"/>
    <w:rsid w:val="0005190B"/>
    <w:rsid w:val="00061AA8"/>
    <w:rsid w:val="000652BD"/>
    <w:rsid w:val="000661D7"/>
    <w:rsid w:val="000743DB"/>
    <w:rsid w:val="00074DF7"/>
    <w:rsid w:val="00076BB5"/>
    <w:rsid w:val="00077911"/>
    <w:rsid w:val="00084BB1"/>
    <w:rsid w:val="0008503D"/>
    <w:rsid w:val="00085BD9"/>
    <w:rsid w:val="00091FDD"/>
    <w:rsid w:val="00097EE5"/>
    <w:rsid w:val="000A00DB"/>
    <w:rsid w:val="000A100B"/>
    <w:rsid w:val="000A5831"/>
    <w:rsid w:val="000A762C"/>
    <w:rsid w:val="000B1135"/>
    <w:rsid w:val="000B6764"/>
    <w:rsid w:val="000B69E1"/>
    <w:rsid w:val="000B75C7"/>
    <w:rsid w:val="000B7A8F"/>
    <w:rsid w:val="000C054B"/>
    <w:rsid w:val="000C3679"/>
    <w:rsid w:val="000D002E"/>
    <w:rsid w:val="000D4E11"/>
    <w:rsid w:val="000E56E0"/>
    <w:rsid w:val="000E761E"/>
    <w:rsid w:val="000F5137"/>
    <w:rsid w:val="0010255F"/>
    <w:rsid w:val="0010397A"/>
    <w:rsid w:val="00106BC7"/>
    <w:rsid w:val="00107017"/>
    <w:rsid w:val="00112B11"/>
    <w:rsid w:val="00112C2E"/>
    <w:rsid w:val="00112D29"/>
    <w:rsid w:val="00112F54"/>
    <w:rsid w:val="001143AC"/>
    <w:rsid w:val="001149CB"/>
    <w:rsid w:val="001204DD"/>
    <w:rsid w:val="00122DF9"/>
    <w:rsid w:val="001270D1"/>
    <w:rsid w:val="0012792C"/>
    <w:rsid w:val="00130E80"/>
    <w:rsid w:val="0013127D"/>
    <w:rsid w:val="001479A8"/>
    <w:rsid w:val="001512C6"/>
    <w:rsid w:val="0015667A"/>
    <w:rsid w:val="001633E6"/>
    <w:rsid w:val="00164E4E"/>
    <w:rsid w:val="00165A8F"/>
    <w:rsid w:val="00166221"/>
    <w:rsid w:val="00171DE8"/>
    <w:rsid w:val="00177ACD"/>
    <w:rsid w:val="00182F89"/>
    <w:rsid w:val="00186F7E"/>
    <w:rsid w:val="00187E6D"/>
    <w:rsid w:val="0019159A"/>
    <w:rsid w:val="001949E2"/>
    <w:rsid w:val="001A5145"/>
    <w:rsid w:val="001B35C0"/>
    <w:rsid w:val="001C15AC"/>
    <w:rsid w:val="001C39E8"/>
    <w:rsid w:val="001C50F9"/>
    <w:rsid w:val="001C7B1D"/>
    <w:rsid w:val="001D399C"/>
    <w:rsid w:val="001E0315"/>
    <w:rsid w:val="001E7477"/>
    <w:rsid w:val="001F50EE"/>
    <w:rsid w:val="00202612"/>
    <w:rsid w:val="00207760"/>
    <w:rsid w:val="002130CB"/>
    <w:rsid w:val="00222B89"/>
    <w:rsid w:val="002333C5"/>
    <w:rsid w:val="00236363"/>
    <w:rsid w:val="00243759"/>
    <w:rsid w:val="002444B4"/>
    <w:rsid w:val="00246F55"/>
    <w:rsid w:val="0026054A"/>
    <w:rsid w:val="00264995"/>
    <w:rsid w:val="002708D9"/>
    <w:rsid w:val="002726EC"/>
    <w:rsid w:val="00274A21"/>
    <w:rsid w:val="00280235"/>
    <w:rsid w:val="002831DE"/>
    <w:rsid w:val="00291CD6"/>
    <w:rsid w:val="0029584A"/>
    <w:rsid w:val="002A1D06"/>
    <w:rsid w:val="002A46B9"/>
    <w:rsid w:val="002B2A16"/>
    <w:rsid w:val="002B7766"/>
    <w:rsid w:val="002C0ACB"/>
    <w:rsid w:val="002C1980"/>
    <w:rsid w:val="002C1CF2"/>
    <w:rsid w:val="002C59F4"/>
    <w:rsid w:val="002D2A89"/>
    <w:rsid w:val="002D46F7"/>
    <w:rsid w:val="002D59B3"/>
    <w:rsid w:val="002D614D"/>
    <w:rsid w:val="002D6E78"/>
    <w:rsid w:val="002E2A12"/>
    <w:rsid w:val="0030022D"/>
    <w:rsid w:val="003005D9"/>
    <w:rsid w:val="00307163"/>
    <w:rsid w:val="0030722C"/>
    <w:rsid w:val="003103DB"/>
    <w:rsid w:val="003104AE"/>
    <w:rsid w:val="00312F6B"/>
    <w:rsid w:val="003171B4"/>
    <w:rsid w:val="003300BF"/>
    <w:rsid w:val="003322E4"/>
    <w:rsid w:val="00336873"/>
    <w:rsid w:val="00340D2A"/>
    <w:rsid w:val="00346985"/>
    <w:rsid w:val="0035165F"/>
    <w:rsid w:val="00352870"/>
    <w:rsid w:val="00360183"/>
    <w:rsid w:val="00360342"/>
    <w:rsid w:val="00367F06"/>
    <w:rsid w:val="003709BE"/>
    <w:rsid w:val="00372C0D"/>
    <w:rsid w:val="00374A94"/>
    <w:rsid w:val="00377B7B"/>
    <w:rsid w:val="00383103"/>
    <w:rsid w:val="003A07EC"/>
    <w:rsid w:val="003A2A4C"/>
    <w:rsid w:val="003A3654"/>
    <w:rsid w:val="003A52E4"/>
    <w:rsid w:val="003A6E30"/>
    <w:rsid w:val="003C0990"/>
    <w:rsid w:val="003C58C1"/>
    <w:rsid w:val="003C6265"/>
    <w:rsid w:val="003D3249"/>
    <w:rsid w:val="003D3D0E"/>
    <w:rsid w:val="003D4C6C"/>
    <w:rsid w:val="003D5D4A"/>
    <w:rsid w:val="003D7CF7"/>
    <w:rsid w:val="003E3189"/>
    <w:rsid w:val="003E43BF"/>
    <w:rsid w:val="003F007E"/>
    <w:rsid w:val="003F1179"/>
    <w:rsid w:val="003F2F78"/>
    <w:rsid w:val="00400359"/>
    <w:rsid w:val="00404F87"/>
    <w:rsid w:val="004052BA"/>
    <w:rsid w:val="0040559B"/>
    <w:rsid w:val="0041166D"/>
    <w:rsid w:val="00415254"/>
    <w:rsid w:val="0041747C"/>
    <w:rsid w:val="00422373"/>
    <w:rsid w:val="00422852"/>
    <w:rsid w:val="004230B2"/>
    <w:rsid w:val="0042706F"/>
    <w:rsid w:val="00427AF5"/>
    <w:rsid w:val="00445E88"/>
    <w:rsid w:val="00446DBB"/>
    <w:rsid w:val="00460893"/>
    <w:rsid w:val="0046418C"/>
    <w:rsid w:val="00475630"/>
    <w:rsid w:val="004802E7"/>
    <w:rsid w:val="00490879"/>
    <w:rsid w:val="00492614"/>
    <w:rsid w:val="00497DEE"/>
    <w:rsid w:val="004B09F1"/>
    <w:rsid w:val="004B1C67"/>
    <w:rsid w:val="004B6318"/>
    <w:rsid w:val="004C3CE1"/>
    <w:rsid w:val="004C4E38"/>
    <w:rsid w:val="004C725B"/>
    <w:rsid w:val="004E2C0A"/>
    <w:rsid w:val="004E32E8"/>
    <w:rsid w:val="004E5758"/>
    <w:rsid w:val="004F3BCB"/>
    <w:rsid w:val="004F6A53"/>
    <w:rsid w:val="004F6F74"/>
    <w:rsid w:val="005003B2"/>
    <w:rsid w:val="0050284B"/>
    <w:rsid w:val="00503FEE"/>
    <w:rsid w:val="00511854"/>
    <w:rsid w:val="00512FFC"/>
    <w:rsid w:val="0053186D"/>
    <w:rsid w:val="00531A22"/>
    <w:rsid w:val="00534614"/>
    <w:rsid w:val="00537135"/>
    <w:rsid w:val="0054292D"/>
    <w:rsid w:val="00542CDA"/>
    <w:rsid w:val="00553D65"/>
    <w:rsid w:val="0055441C"/>
    <w:rsid w:val="00572288"/>
    <w:rsid w:val="0058223F"/>
    <w:rsid w:val="0058642F"/>
    <w:rsid w:val="0059005C"/>
    <w:rsid w:val="005923D9"/>
    <w:rsid w:val="0059471C"/>
    <w:rsid w:val="005A0F09"/>
    <w:rsid w:val="005A167C"/>
    <w:rsid w:val="005A330A"/>
    <w:rsid w:val="005A4DA0"/>
    <w:rsid w:val="005A7F4A"/>
    <w:rsid w:val="005B2F8A"/>
    <w:rsid w:val="005B448B"/>
    <w:rsid w:val="005B76BB"/>
    <w:rsid w:val="005D37F9"/>
    <w:rsid w:val="005D5D25"/>
    <w:rsid w:val="005E4ECD"/>
    <w:rsid w:val="005E65F8"/>
    <w:rsid w:val="005F1E89"/>
    <w:rsid w:val="005F2953"/>
    <w:rsid w:val="005F3E66"/>
    <w:rsid w:val="005F5CA2"/>
    <w:rsid w:val="005F762F"/>
    <w:rsid w:val="005F7FB2"/>
    <w:rsid w:val="0060234B"/>
    <w:rsid w:val="006032E8"/>
    <w:rsid w:val="00605CFA"/>
    <w:rsid w:val="00611FFD"/>
    <w:rsid w:val="00614E83"/>
    <w:rsid w:val="006164F3"/>
    <w:rsid w:val="0062178F"/>
    <w:rsid w:val="00622EDE"/>
    <w:rsid w:val="00626900"/>
    <w:rsid w:val="00626F31"/>
    <w:rsid w:val="00637421"/>
    <w:rsid w:val="00641AE7"/>
    <w:rsid w:val="00645038"/>
    <w:rsid w:val="00673CB3"/>
    <w:rsid w:val="0068489E"/>
    <w:rsid w:val="00690A9A"/>
    <w:rsid w:val="0069389F"/>
    <w:rsid w:val="006941F5"/>
    <w:rsid w:val="0069441B"/>
    <w:rsid w:val="006A03D7"/>
    <w:rsid w:val="006B56BC"/>
    <w:rsid w:val="006B61A5"/>
    <w:rsid w:val="006B700D"/>
    <w:rsid w:val="006C2E7F"/>
    <w:rsid w:val="006C4E3B"/>
    <w:rsid w:val="006C545B"/>
    <w:rsid w:val="006C777A"/>
    <w:rsid w:val="006E2CBD"/>
    <w:rsid w:val="006E4487"/>
    <w:rsid w:val="006E6B6E"/>
    <w:rsid w:val="006E704C"/>
    <w:rsid w:val="006F5EC7"/>
    <w:rsid w:val="0070002E"/>
    <w:rsid w:val="00701F29"/>
    <w:rsid w:val="00702699"/>
    <w:rsid w:val="007033D8"/>
    <w:rsid w:val="00715CCA"/>
    <w:rsid w:val="00720B2F"/>
    <w:rsid w:val="00722982"/>
    <w:rsid w:val="00726A80"/>
    <w:rsid w:val="007313BB"/>
    <w:rsid w:val="00731A72"/>
    <w:rsid w:val="007341F4"/>
    <w:rsid w:val="00735E12"/>
    <w:rsid w:val="00736F3F"/>
    <w:rsid w:val="007375A5"/>
    <w:rsid w:val="00741D8C"/>
    <w:rsid w:val="0074238B"/>
    <w:rsid w:val="007425FC"/>
    <w:rsid w:val="00746DAC"/>
    <w:rsid w:val="00750803"/>
    <w:rsid w:val="00752191"/>
    <w:rsid w:val="0075269A"/>
    <w:rsid w:val="00755D8C"/>
    <w:rsid w:val="0076355A"/>
    <w:rsid w:val="00772272"/>
    <w:rsid w:val="007731CF"/>
    <w:rsid w:val="007864E5"/>
    <w:rsid w:val="00790142"/>
    <w:rsid w:val="00791F31"/>
    <w:rsid w:val="00797A05"/>
    <w:rsid w:val="007A00D9"/>
    <w:rsid w:val="007A6A7B"/>
    <w:rsid w:val="007B3167"/>
    <w:rsid w:val="007B45FA"/>
    <w:rsid w:val="007B4893"/>
    <w:rsid w:val="007C076B"/>
    <w:rsid w:val="007C0B25"/>
    <w:rsid w:val="007C758C"/>
    <w:rsid w:val="007D4B27"/>
    <w:rsid w:val="007F4F0B"/>
    <w:rsid w:val="007F62D0"/>
    <w:rsid w:val="00807A0D"/>
    <w:rsid w:val="00807EC6"/>
    <w:rsid w:val="008137A7"/>
    <w:rsid w:val="00815A57"/>
    <w:rsid w:val="0081618D"/>
    <w:rsid w:val="00821D70"/>
    <w:rsid w:val="00832428"/>
    <w:rsid w:val="00840CCA"/>
    <w:rsid w:val="008466C1"/>
    <w:rsid w:val="008528E6"/>
    <w:rsid w:val="00856B8C"/>
    <w:rsid w:val="008826FB"/>
    <w:rsid w:val="00885625"/>
    <w:rsid w:val="0089732F"/>
    <w:rsid w:val="008B08C7"/>
    <w:rsid w:val="008B4BA9"/>
    <w:rsid w:val="008B620B"/>
    <w:rsid w:val="008C5088"/>
    <w:rsid w:val="008D2C7E"/>
    <w:rsid w:val="008D3C73"/>
    <w:rsid w:val="008D50F7"/>
    <w:rsid w:val="008D6A9D"/>
    <w:rsid w:val="008E565B"/>
    <w:rsid w:val="008E5F60"/>
    <w:rsid w:val="008E6200"/>
    <w:rsid w:val="008F5EF0"/>
    <w:rsid w:val="00900A3C"/>
    <w:rsid w:val="00900F85"/>
    <w:rsid w:val="009035D2"/>
    <w:rsid w:val="00923CC5"/>
    <w:rsid w:val="00927289"/>
    <w:rsid w:val="00944B60"/>
    <w:rsid w:val="00944CC0"/>
    <w:rsid w:val="00955FFB"/>
    <w:rsid w:val="0096280C"/>
    <w:rsid w:val="0096462E"/>
    <w:rsid w:val="00975BD9"/>
    <w:rsid w:val="00981199"/>
    <w:rsid w:val="00994086"/>
    <w:rsid w:val="009A13B1"/>
    <w:rsid w:val="009A52AF"/>
    <w:rsid w:val="009B0687"/>
    <w:rsid w:val="009B07F6"/>
    <w:rsid w:val="009B33A5"/>
    <w:rsid w:val="009B5903"/>
    <w:rsid w:val="009B6CD9"/>
    <w:rsid w:val="009C205E"/>
    <w:rsid w:val="009C2570"/>
    <w:rsid w:val="009C2B7C"/>
    <w:rsid w:val="009D3779"/>
    <w:rsid w:val="009D4D60"/>
    <w:rsid w:val="009E1E86"/>
    <w:rsid w:val="009E35F4"/>
    <w:rsid w:val="009F3A23"/>
    <w:rsid w:val="009F4945"/>
    <w:rsid w:val="00A03DE9"/>
    <w:rsid w:val="00A10ABD"/>
    <w:rsid w:val="00A15556"/>
    <w:rsid w:val="00A15906"/>
    <w:rsid w:val="00A30018"/>
    <w:rsid w:val="00A312AB"/>
    <w:rsid w:val="00A31D4E"/>
    <w:rsid w:val="00A32E02"/>
    <w:rsid w:val="00A3646A"/>
    <w:rsid w:val="00A366D7"/>
    <w:rsid w:val="00A40106"/>
    <w:rsid w:val="00A44B1B"/>
    <w:rsid w:val="00A4500D"/>
    <w:rsid w:val="00A454D5"/>
    <w:rsid w:val="00A50537"/>
    <w:rsid w:val="00A7089A"/>
    <w:rsid w:val="00A7527A"/>
    <w:rsid w:val="00A82804"/>
    <w:rsid w:val="00A850E8"/>
    <w:rsid w:val="00A9496E"/>
    <w:rsid w:val="00AA12CF"/>
    <w:rsid w:val="00AA46F1"/>
    <w:rsid w:val="00AA73A3"/>
    <w:rsid w:val="00AB1408"/>
    <w:rsid w:val="00AC4182"/>
    <w:rsid w:val="00AC696C"/>
    <w:rsid w:val="00AD7971"/>
    <w:rsid w:val="00AE2333"/>
    <w:rsid w:val="00AE5062"/>
    <w:rsid w:val="00AE7E68"/>
    <w:rsid w:val="00AF2751"/>
    <w:rsid w:val="00AF3BFA"/>
    <w:rsid w:val="00B12D50"/>
    <w:rsid w:val="00B153A7"/>
    <w:rsid w:val="00B16B1F"/>
    <w:rsid w:val="00B2385A"/>
    <w:rsid w:val="00B263A1"/>
    <w:rsid w:val="00B265E9"/>
    <w:rsid w:val="00B270E4"/>
    <w:rsid w:val="00B30CDA"/>
    <w:rsid w:val="00B32BB9"/>
    <w:rsid w:val="00B33A57"/>
    <w:rsid w:val="00B37857"/>
    <w:rsid w:val="00B407BE"/>
    <w:rsid w:val="00B40AF6"/>
    <w:rsid w:val="00B4175E"/>
    <w:rsid w:val="00B42067"/>
    <w:rsid w:val="00B43B9F"/>
    <w:rsid w:val="00B45BF4"/>
    <w:rsid w:val="00B46D24"/>
    <w:rsid w:val="00B51572"/>
    <w:rsid w:val="00B52965"/>
    <w:rsid w:val="00B550C5"/>
    <w:rsid w:val="00B57250"/>
    <w:rsid w:val="00B63E56"/>
    <w:rsid w:val="00B7130A"/>
    <w:rsid w:val="00B75682"/>
    <w:rsid w:val="00B82CC0"/>
    <w:rsid w:val="00B8609C"/>
    <w:rsid w:val="00BA0580"/>
    <w:rsid w:val="00BA2DD3"/>
    <w:rsid w:val="00BA35DC"/>
    <w:rsid w:val="00BC58F4"/>
    <w:rsid w:val="00BD4D58"/>
    <w:rsid w:val="00BE5960"/>
    <w:rsid w:val="00BE5B88"/>
    <w:rsid w:val="00BE5F5F"/>
    <w:rsid w:val="00BE6D3A"/>
    <w:rsid w:val="00BF0AA9"/>
    <w:rsid w:val="00BF1408"/>
    <w:rsid w:val="00BF2202"/>
    <w:rsid w:val="00BF6568"/>
    <w:rsid w:val="00BF65F3"/>
    <w:rsid w:val="00C001AE"/>
    <w:rsid w:val="00C022AB"/>
    <w:rsid w:val="00C1479C"/>
    <w:rsid w:val="00C1589D"/>
    <w:rsid w:val="00C21F5E"/>
    <w:rsid w:val="00C2286D"/>
    <w:rsid w:val="00C23ABE"/>
    <w:rsid w:val="00C23CE1"/>
    <w:rsid w:val="00C31B04"/>
    <w:rsid w:val="00C356D6"/>
    <w:rsid w:val="00C40DBC"/>
    <w:rsid w:val="00C512B3"/>
    <w:rsid w:val="00C53C13"/>
    <w:rsid w:val="00C55BCB"/>
    <w:rsid w:val="00C56EE1"/>
    <w:rsid w:val="00C62DA7"/>
    <w:rsid w:val="00C64C01"/>
    <w:rsid w:val="00C67C3E"/>
    <w:rsid w:val="00C705CB"/>
    <w:rsid w:val="00C80AD5"/>
    <w:rsid w:val="00C816A7"/>
    <w:rsid w:val="00C82400"/>
    <w:rsid w:val="00C82D46"/>
    <w:rsid w:val="00C85B45"/>
    <w:rsid w:val="00C85C5F"/>
    <w:rsid w:val="00C874D3"/>
    <w:rsid w:val="00C907FC"/>
    <w:rsid w:val="00C91AE8"/>
    <w:rsid w:val="00C91EB3"/>
    <w:rsid w:val="00C94764"/>
    <w:rsid w:val="00C94BDE"/>
    <w:rsid w:val="00C9535F"/>
    <w:rsid w:val="00CA14AC"/>
    <w:rsid w:val="00CA4BEA"/>
    <w:rsid w:val="00CB11B9"/>
    <w:rsid w:val="00CB44DA"/>
    <w:rsid w:val="00CB7F75"/>
    <w:rsid w:val="00CC2D96"/>
    <w:rsid w:val="00CC4129"/>
    <w:rsid w:val="00CD5D82"/>
    <w:rsid w:val="00CE420F"/>
    <w:rsid w:val="00CF3051"/>
    <w:rsid w:val="00D034A9"/>
    <w:rsid w:val="00D078AC"/>
    <w:rsid w:val="00D14FDA"/>
    <w:rsid w:val="00D1651D"/>
    <w:rsid w:val="00D23B23"/>
    <w:rsid w:val="00D2559B"/>
    <w:rsid w:val="00D267B0"/>
    <w:rsid w:val="00D315EB"/>
    <w:rsid w:val="00D333DB"/>
    <w:rsid w:val="00D3440C"/>
    <w:rsid w:val="00D415EE"/>
    <w:rsid w:val="00D443CF"/>
    <w:rsid w:val="00D44A80"/>
    <w:rsid w:val="00D477B4"/>
    <w:rsid w:val="00D47A80"/>
    <w:rsid w:val="00D503F4"/>
    <w:rsid w:val="00D50A2E"/>
    <w:rsid w:val="00D51ADD"/>
    <w:rsid w:val="00D52E2F"/>
    <w:rsid w:val="00D535A0"/>
    <w:rsid w:val="00D60CCD"/>
    <w:rsid w:val="00D67873"/>
    <w:rsid w:val="00D735CE"/>
    <w:rsid w:val="00D737C8"/>
    <w:rsid w:val="00D74942"/>
    <w:rsid w:val="00D77AD9"/>
    <w:rsid w:val="00D8060E"/>
    <w:rsid w:val="00D80C66"/>
    <w:rsid w:val="00D82391"/>
    <w:rsid w:val="00D937D8"/>
    <w:rsid w:val="00D93F29"/>
    <w:rsid w:val="00D94F67"/>
    <w:rsid w:val="00DA3135"/>
    <w:rsid w:val="00DA73F9"/>
    <w:rsid w:val="00DC02DE"/>
    <w:rsid w:val="00DC0556"/>
    <w:rsid w:val="00DC4E69"/>
    <w:rsid w:val="00DC4F30"/>
    <w:rsid w:val="00DC62AC"/>
    <w:rsid w:val="00DC7203"/>
    <w:rsid w:val="00DE00A1"/>
    <w:rsid w:val="00DE24EE"/>
    <w:rsid w:val="00DE3F90"/>
    <w:rsid w:val="00DE5BF0"/>
    <w:rsid w:val="00DF02AC"/>
    <w:rsid w:val="00DF0BB5"/>
    <w:rsid w:val="00DF1E78"/>
    <w:rsid w:val="00DF3616"/>
    <w:rsid w:val="00DF4880"/>
    <w:rsid w:val="00E05B67"/>
    <w:rsid w:val="00E10800"/>
    <w:rsid w:val="00E13025"/>
    <w:rsid w:val="00E21113"/>
    <w:rsid w:val="00E21692"/>
    <w:rsid w:val="00E22136"/>
    <w:rsid w:val="00E35798"/>
    <w:rsid w:val="00E45D2B"/>
    <w:rsid w:val="00E53AED"/>
    <w:rsid w:val="00E57734"/>
    <w:rsid w:val="00E6048D"/>
    <w:rsid w:val="00E61F70"/>
    <w:rsid w:val="00E66F09"/>
    <w:rsid w:val="00E67D82"/>
    <w:rsid w:val="00E71B18"/>
    <w:rsid w:val="00E741BB"/>
    <w:rsid w:val="00E7502B"/>
    <w:rsid w:val="00E7605C"/>
    <w:rsid w:val="00E76FDB"/>
    <w:rsid w:val="00E83F17"/>
    <w:rsid w:val="00E85C99"/>
    <w:rsid w:val="00E86906"/>
    <w:rsid w:val="00E90332"/>
    <w:rsid w:val="00E92F9A"/>
    <w:rsid w:val="00E93BFB"/>
    <w:rsid w:val="00E97875"/>
    <w:rsid w:val="00EA253D"/>
    <w:rsid w:val="00EA2AC8"/>
    <w:rsid w:val="00EB0633"/>
    <w:rsid w:val="00EB2273"/>
    <w:rsid w:val="00EB3FCE"/>
    <w:rsid w:val="00EC16B5"/>
    <w:rsid w:val="00EC38FC"/>
    <w:rsid w:val="00ED027E"/>
    <w:rsid w:val="00ED1859"/>
    <w:rsid w:val="00ED27EC"/>
    <w:rsid w:val="00ED38D0"/>
    <w:rsid w:val="00ED6ED7"/>
    <w:rsid w:val="00ED746B"/>
    <w:rsid w:val="00ED770C"/>
    <w:rsid w:val="00EE0266"/>
    <w:rsid w:val="00EE7DA4"/>
    <w:rsid w:val="00EF29CB"/>
    <w:rsid w:val="00EF334B"/>
    <w:rsid w:val="00EF4370"/>
    <w:rsid w:val="00F1527C"/>
    <w:rsid w:val="00F23B96"/>
    <w:rsid w:val="00F244A1"/>
    <w:rsid w:val="00F27BB1"/>
    <w:rsid w:val="00F34156"/>
    <w:rsid w:val="00F3443A"/>
    <w:rsid w:val="00F379E5"/>
    <w:rsid w:val="00F40FFB"/>
    <w:rsid w:val="00F419D0"/>
    <w:rsid w:val="00F47AE4"/>
    <w:rsid w:val="00F50DE9"/>
    <w:rsid w:val="00F60147"/>
    <w:rsid w:val="00F60594"/>
    <w:rsid w:val="00F60A69"/>
    <w:rsid w:val="00F632E7"/>
    <w:rsid w:val="00F633FD"/>
    <w:rsid w:val="00F64573"/>
    <w:rsid w:val="00F66980"/>
    <w:rsid w:val="00F80260"/>
    <w:rsid w:val="00F80F05"/>
    <w:rsid w:val="00F83389"/>
    <w:rsid w:val="00F8434F"/>
    <w:rsid w:val="00F84755"/>
    <w:rsid w:val="00F85056"/>
    <w:rsid w:val="00F877CB"/>
    <w:rsid w:val="00F90570"/>
    <w:rsid w:val="00F9118D"/>
    <w:rsid w:val="00F958D9"/>
    <w:rsid w:val="00F964F8"/>
    <w:rsid w:val="00FB1E9E"/>
    <w:rsid w:val="00FB6658"/>
    <w:rsid w:val="00FC4275"/>
    <w:rsid w:val="00FD10E9"/>
    <w:rsid w:val="00FD4751"/>
    <w:rsid w:val="00FD6AF5"/>
    <w:rsid w:val="00FD6F24"/>
    <w:rsid w:val="00FD768C"/>
    <w:rsid w:val="00FE3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3D5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 w:type="paragraph" w:customStyle="1" w:styleId="1">
    <w:name w:val="Обычный1"/>
    <w:rsid w:val="00D60CCD"/>
    <w:pPr>
      <w:spacing w:after="0" w:line="276" w:lineRule="auto"/>
    </w:pPr>
    <w:rPr>
      <w:rFonts w:ascii="Arial" w:eastAsia="Arial" w:hAnsi="Arial" w:cs="Arial"/>
      <w:lang w:val="uk-UA" w:eastAsia="uk-UA"/>
    </w:rPr>
  </w:style>
  <w:style w:type="character" w:customStyle="1" w:styleId="10">
    <w:name w:val="Верхний колонтитул Знак1"/>
    <w:basedOn w:val="a0"/>
    <w:uiPriority w:val="99"/>
    <w:semiHidden/>
    <w:rsid w:val="005F7FB2"/>
  </w:style>
  <w:style w:type="character" w:customStyle="1" w:styleId="af5">
    <w:name w:val="Назва Знак"/>
    <w:basedOn w:val="a0"/>
    <w:link w:val="af6"/>
    <w:uiPriority w:val="99"/>
    <w:rsid w:val="0053186D"/>
    <w:rPr>
      <w:rFonts w:ascii="Times New Roman" w:eastAsia="Times New Roman" w:hAnsi="Times New Roman" w:cs="Times New Roman"/>
      <w:sz w:val="28"/>
      <w:szCs w:val="28"/>
      <w:lang w:val="uk-UA" w:eastAsia="ru-RU"/>
    </w:rPr>
  </w:style>
  <w:style w:type="paragraph" w:styleId="af6">
    <w:name w:val="Title"/>
    <w:basedOn w:val="a"/>
    <w:link w:val="af5"/>
    <w:uiPriority w:val="99"/>
    <w:qFormat/>
    <w:rsid w:val="0053186D"/>
    <w:pPr>
      <w:autoSpaceDE w:val="0"/>
      <w:autoSpaceDN w:val="0"/>
      <w:spacing w:after="0" w:line="240" w:lineRule="auto"/>
      <w:ind w:firstLine="709"/>
      <w:jc w:val="center"/>
    </w:pPr>
    <w:rPr>
      <w:rFonts w:eastAsia="Times New Roman"/>
      <w:szCs w:val="28"/>
      <w:lang w:eastAsia="ru-RU"/>
    </w:rPr>
  </w:style>
  <w:style w:type="character" w:customStyle="1" w:styleId="11">
    <w:name w:val="Заголовок Знак1"/>
    <w:basedOn w:val="a0"/>
    <w:uiPriority w:val="10"/>
    <w:rsid w:val="0053186D"/>
    <w:rPr>
      <w:rFonts w:asciiTheme="majorHAnsi" w:eastAsiaTheme="majorEastAsia" w:hAnsiTheme="majorHAnsi" w:cstheme="majorBidi"/>
      <w:spacing w:val="-10"/>
      <w:kern w:val="28"/>
      <w:sz w:val="56"/>
      <w:szCs w:val="5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6897">
      <w:bodyDiv w:val="1"/>
      <w:marLeft w:val="0"/>
      <w:marRight w:val="0"/>
      <w:marTop w:val="0"/>
      <w:marBottom w:val="0"/>
      <w:divBdr>
        <w:top w:val="none" w:sz="0" w:space="0" w:color="auto"/>
        <w:left w:val="none" w:sz="0" w:space="0" w:color="auto"/>
        <w:bottom w:val="none" w:sz="0" w:space="0" w:color="auto"/>
        <w:right w:val="none" w:sz="0" w:space="0" w:color="auto"/>
      </w:divBdr>
    </w:div>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8675486">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34213833">
      <w:bodyDiv w:val="1"/>
      <w:marLeft w:val="0"/>
      <w:marRight w:val="0"/>
      <w:marTop w:val="0"/>
      <w:marBottom w:val="0"/>
      <w:divBdr>
        <w:top w:val="none" w:sz="0" w:space="0" w:color="auto"/>
        <w:left w:val="none" w:sz="0" w:space="0" w:color="auto"/>
        <w:bottom w:val="none" w:sz="0" w:space="0" w:color="auto"/>
        <w:right w:val="none" w:sz="0" w:space="0" w:color="auto"/>
      </w:divBdr>
    </w:div>
    <w:div w:id="687755284">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771360272">
      <w:bodyDiv w:val="1"/>
      <w:marLeft w:val="0"/>
      <w:marRight w:val="0"/>
      <w:marTop w:val="0"/>
      <w:marBottom w:val="0"/>
      <w:divBdr>
        <w:top w:val="none" w:sz="0" w:space="0" w:color="auto"/>
        <w:left w:val="none" w:sz="0" w:space="0" w:color="auto"/>
        <w:bottom w:val="none" w:sz="0" w:space="0" w:color="auto"/>
        <w:right w:val="none" w:sz="0" w:space="0" w:color="auto"/>
      </w:divBdr>
    </w:div>
    <w:div w:id="780953424">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57474008">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28928665">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46509713">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79539497">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225916786">
      <w:bodyDiv w:val="1"/>
      <w:marLeft w:val="0"/>
      <w:marRight w:val="0"/>
      <w:marTop w:val="0"/>
      <w:marBottom w:val="0"/>
      <w:divBdr>
        <w:top w:val="none" w:sz="0" w:space="0" w:color="auto"/>
        <w:left w:val="none" w:sz="0" w:space="0" w:color="auto"/>
        <w:bottom w:val="none" w:sz="0" w:space="0" w:color="auto"/>
        <w:right w:val="none" w:sz="0" w:space="0" w:color="auto"/>
      </w:divBdr>
    </w:div>
    <w:div w:id="1236354923">
      <w:bodyDiv w:val="1"/>
      <w:marLeft w:val="0"/>
      <w:marRight w:val="0"/>
      <w:marTop w:val="0"/>
      <w:marBottom w:val="0"/>
      <w:divBdr>
        <w:top w:val="none" w:sz="0" w:space="0" w:color="auto"/>
        <w:left w:val="none" w:sz="0" w:space="0" w:color="auto"/>
        <w:bottom w:val="none" w:sz="0" w:space="0" w:color="auto"/>
        <w:right w:val="none" w:sz="0" w:space="0" w:color="auto"/>
      </w:divBdr>
    </w:div>
    <w:div w:id="1252422802">
      <w:bodyDiv w:val="1"/>
      <w:marLeft w:val="0"/>
      <w:marRight w:val="0"/>
      <w:marTop w:val="0"/>
      <w:marBottom w:val="0"/>
      <w:divBdr>
        <w:top w:val="none" w:sz="0" w:space="0" w:color="auto"/>
        <w:left w:val="none" w:sz="0" w:space="0" w:color="auto"/>
        <w:bottom w:val="none" w:sz="0" w:space="0" w:color="auto"/>
        <w:right w:val="none" w:sz="0" w:space="0" w:color="auto"/>
      </w:divBdr>
    </w:div>
    <w:div w:id="1289431394">
      <w:bodyDiv w:val="1"/>
      <w:marLeft w:val="0"/>
      <w:marRight w:val="0"/>
      <w:marTop w:val="0"/>
      <w:marBottom w:val="0"/>
      <w:divBdr>
        <w:top w:val="none" w:sz="0" w:space="0" w:color="auto"/>
        <w:left w:val="none" w:sz="0" w:space="0" w:color="auto"/>
        <w:bottom w:val="none" w:sz="0" w:space="0" w:color="auto"/>
        <w:right w:val="none" w:sz="0" w:space="0" w:color="auto"/>
      </w:divBdr>
      <w:divsChild>
        <w:div w:id="912012475">
          <w:marLeft w:val="0"/>
          <w:marRight w:val="0"/>
          <w:marTop w:val="0"/>
          <w:marBottom w:val="0"/>
          <w:divBdr>
            <w:top w:val="none" w:sz="0" w:space="0" w:color="auto"/>
            <w:left w:val="none" w:sz="0" w:space="0" w:color="auto"/>
            <w:bottom w:val="none" w:sz="0" w:space="0" w:color="auto"/>
            <w:right w:val="none" w:sz="0" w:space="0" w:color="auto"/>
          </w:divBdr>
        </w:div>
        <w:div w:id="1930307282">
          <w:marLeft w:val="0"/>
          <w:marRight w:val="0"/>
          <w:marTop w:val="0"/>
          <w:marBottom w:val="0"/>
          <w:divBdr>
            <w:top w:val="none" w:sz="0" w:space="0" w:color="auto"/>
            <w:left w:val="none" w:sz="0" w:space="0" w:color="auto"/>
            <w:bottom w:val="none" w:sz="0" w:space="0" w:color="auto"/>
            <w:right w:val="none" w:sz="0" w:space="0" w:color="auto"/>
          </w:divBdr>
        </w:div>
      </w:divsChild>
    </w:div>
    <w:div w:id="1312640304">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30986755">
      <w:bodyDiv w:val="1"/>
      <w:marLeft w:val="0"/>
      <w:marRight w:val="0"/>
      <w:marTop w:val="0"/>
      <w:marBottom w:val="0"/>
      <w:divBdr>
        <w:top w:val="none" w:sz="0" w:space="0" w:color="auto"/>
        <w:left w:val="none" w:sz="0" w:space="0" w:color="auto"/>
        <w:bottom w:val="none" w:sz="0" w:space="0" w:color="auto"/>
        <w:right w:val="none" w:sz="0" w:space="0" w:color="auto"/>
      </w:divBdr>
    </w:div>
    <w:div w:id="1353608402">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399590901">
      <w:bodyDiv w:val="1"/>
      <w:marLeft w:val="0"/>
      <w:marRight w:val="0"/>
      <w:marTop w:val="0"/>
      <w:marBottom w:val="0"/>
      <w:divBdr>
        <w:top w:val="none" w:sz="0" w:space="0" w:color="auto"/>
        <w:left w:val="none" w:sz="0" w:space="0" w:color="auto"/>
        <w:bottom w:val="none" w:sz="0" w:space="0" w:color="auto"/>
        <w:right w:val="none" w:sz="0" w:space="0" w:color="auto"/>
      </w:divBdr>
    </w:div>
    <w:div w:id="1408455239">
      <w:bodyDiv w:val="1"/>
      <w:marLeft w:val="0"/>
      <w:marRight w:val="0"/>
      <w:marTop w:val="0"/>
      <w:marBottom w:val="0"/>
      <w:divBdr>
        <w:top w:val="none" w:sz="0" w:space="0" w:color="auto"/>
        <w:left w:val="none" w:sz="0" w:space="0" w:color="auto"/>
        <w:bottom w:val="none" w:sz="0" w:space="0" w:color="auto"/>
        <w:right w:val="none" w:sz="0" w:space="0" w:color="auto"/>
      </w:divBdr>
    </w:div>
    <w:div w:id="1424687665">
      <w:bodyDiv w:val="1"/>
      <w:marLeft w:val="0"/>
      <w:marRight w:val="0"/>
      <w:marTop w:val="0"/>
      <w:marBottom w:val="0"/>
      <w:divBdr>
        <w:top w:val="none" w:sz="0" w:space="0" w:color="auto"/>
        <w:left w:val="none" w:sz="0" w:space="0" w:color="auto"/>
        <w:bottom w:val="none" w:sz="0" w:space="0" w:color="auto"/>
        <w:right w:val="none" w:sz="0" w:space="0" w:color="auto"/>
      </w:divBdr>
    </w:div>
    <w:div w:id="1466040817">
      <w:bodyDiv w:val="1"/>
      <w:marLeft w:val="0"/>
      <w:marRight w:val="0"/>
      <w:marTop w:val="0"/>
      <w:marBottom w:val="0"/>
      <w:divBdr>
        <w:top w:val="none" w:sz="0" w:space="0" w:color="auto"/>
        <w:left w:val="none" w:sz="0" w:space="0" w:color="auto"/>
        <w:bottom w:val="none" w:sz="0" w:space="0" w:color="auto"/>
        <w:right w:val="none" w:sz="0" w:space="0" w:color="auto"/>
      </w:divBdr>
    </w:div>
    <w:div w:id="1475299002">
      <w:bodyDiv w:val="1"/>
      <w:marLeft w:val="0"/>
      <w:marRight w:val="0"/>
      <w:marTop w:val="0"/>
      <w:marBottom w:val="0"/>
      <w:divBdr>
        <w:top w:val="none" w:sz="0" w:space="0" w:color="auto"/>
        <w:left w:val="none" w:sz="0" w:space="0" w:color="auto"/>
        <w:bottom w:val="none" w:sz="0" w:space="0" w:color="auto"/>
        <w:right w:val="none" w:sz="0" w:space="0" w:color="auto"/>
      </w:divBdr>
    </w:div>
    <w:div w:id="1514759456">
      <w:bodyDiv w:val="1"/>
      <w:marLeft w:val="0"/>
      <w:marRight w:val="0"/>
      <w:marTop w:val="0"/>
      <w:marBottom w:val="0"/>
      <w:divBdr>
        <w:top w:val="none" w:sz="0" w:space="0" w:color="auto"/>
        <w:left w:val="none" w:sz="0" w:space="0" w:color="auto"/>
        <w:bottom w:val="none" w:sz="0" w:space="0" w:color="auto"/>
        <w:right w:val="none" w:sz="0" w:space="0" w:color="auto"/>
      </w:divBdr>
    </w:div>
    <w:div w:id="1522664136">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35456473">
      <w:bodyDiv w:val="1"/>
      <w:marLeft w:val="0"/>
      <w:marRight w:val="0"/>
      <w:marTop w:val="0"/>
      <w:marBottom w:val="0"/>
      <w:divBdr>
        <w:top w:val="none" w:sz="0" w:space="0" w:color="auto"/>
        <w:left w:val="none" w:sz="0" w:space="0" w:color="auto"/>
        <w:bottom w:val="none" w:sz="0" w:space="0" w:color="auto"/>
        <w:right w:val="none" w:sz="0" w:space="0" w:color="auto"/>
      </w:divBdr>
    </w:div>
    <w:div w:id="1536383899">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65008503">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3868763">
      <w:bodyDiv w:val="1"/>
      <w:marLeft w:val="0"/>
      <w:marRight w:val="0"/>
      <w:marTop w:val="0"/>
      <w:marBottom w:val="0"/>
      <w:divBdr>
        <w:top w:val="none" w:sz="0" w:space="0" w:color="auto"/>
        <w:left w:val="none" w:sz="0" w:space="0" w:color="auto"/>
        <w:bottom w:val="none" w:sz="0" w:space="0" w:color="auto"/>
        <w:right w:val="none" w:sz="0" w:space="0" w:color="auto"/>
      </w:divBdr>
    </w:div>
    <w:div w:id="1727948160">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38554957">
      <w:bodyDiv w:val="1"/>
      <w:marLeft w:val="0"/>
      <w:marRight w:val="0"/>
      <w:marTop w:val="0"/>
      <w:marBottom w:val="0"/>
      <w:divBdr>
        <w:top w:val="none" w:sz="0" w:space="0" w:color="auto"/>
        <w:left w:val="none" w:sz="0" w:space="0" w:color="auto"/>
        <w:bottom w:val="none" w:sz="0" w:space="0" w:color="auto"/>
        <w:right w:val="none" w:sz="0" w:space="0" w:color="auto"/>
      </w:divBdr>
    </w:div>
    <w:div w:id="1742603521">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CBC38-C9C1-469A-9864-C343B19E0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3710</Words>
  <Characters>2116</Characters>
  <Application>Microsoft Office Word</Application>
  <DocSecurity>4</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2021-10-20T13:37:00Z</dcterms:created>
  <dcterms:modified xsi:type="dcterms:W3CDTF">2021-10-20T13:37:00Z</dcterms:modified>
</cp:coreProperties>
</file>