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1C6" w:rsidRPr="0027369B" w:rsidRDefault="00BD61C6" w:rsidP="00BD61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27369B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BD61C6" w:rsidRPr="0027369B" w:rsidRDefault="00BD61C6" w:rsidP="00BD61C6">
      <w:pPr>
        <w:tabs>
          <w:tab w:val="left" w:pos="297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проєкту Закону України «Про ратифікацію Договору між Україною та </w:t>
      </w:r>
      <w:bookmarkStart w:id="1" w:name="_Hlk74751212"/>
      <w:r w:rsidRPr="0027369B">
        <w:rPr>
          <w:rFonts w:ascii="Times New Roman" w:hAnsi="Times New Roman" w:cs="Times New Roman"/>
          <w:b/>
          <w:bCs/>
          <w:sz w:val="28"/>
          <w:szCs w:val="28"/>
          <w:lang w:val="uk-UA"/>
        </w:rPr>
        <w:t>Арабською Республікою Єгипет про передачу засуджених осіб</w:t>
      </w:r>
      <w:bookmarkEnd w:id="1"/>
      <w:r w:rsidRPr="0027369B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1. </w:t>
      </w:r>
      <w:r w:rsidRPr="0027369B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Ратифікація </w:t>
      </w:r>
      <w:r w:rsidRPr="0027369B">
        <w:rPr>
          <w:rFonts w:ascii="Times New Roman" w:hAnsi="Times New Roman" w:cs="Times New Roman"/>
          <w:sz w:val="28"/>
          <w:szCs w:val="28"/>
          <w:lang w:val="uk-UA"/>
        </w:rPr>
        <w:t>Договору між Україною та Арабською Республікою Єгипет про передачу засуджених осіб</w:t>
      </w:r>
      <w:r w:rsidRPr="0027369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(далі – Договір). 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2. Обґрунтування необхідності прийняття акта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Договір між Україною та Арабською Республікою Єгипет про передачу засуджених осіб було підписано 01 червня 2021 року в м. Каїр.  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Необхідність укладення </w:t>
      </w: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Договору </w:t>
      </w:r>
      <w:r w:rsidRPr="0027369B">
        <w:rPr>
          <w:rFonts w:ascii="Times New Roman" w:hAnsi="Times New Roman" w:cs="Times New Roman"/>
          <w:sz w:val="28"/>
          <w:szCs w:val="28"/>
          <w:lang w:val="uk-UA"/>
        </w:rPr>
        <w:t>зумовлена бажанням Сторін надати можливість своїм громадянам відбування покарання у державі їхнього громадянства у разі засудження в іншій Стороні до покарання у виді позбавлення волі.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>Договір підлягає ратифікації як такий, що стосується прав, свобод та обов’язків людини і громадянина (відповідно до пункту «б» частини другої                статті 9 Закону України «Про міжнародні договори України»).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>Згідно з частиною першою статті 9 Закону України «Про міжнародні договори України» ратифікація міжнародних договорів України здійснюється шляхом прийняття закону про ратифікацію, невід’ємною частиною якого є текст міжнародного договору.</w:t>
      </w:r>
    </w:p>
    <w:p w:rsidR="00BD61C6" w:rsidRPr="00993A92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6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У зв’язку з </w:t>
      </w:r>
      <w:r w:rsidR="003A4C17">
        <w:rPr>
          <w:rFonts w:ascii="Times New Roman" w:hAnsi="Times New Roman" w:cs="Times New Roman"/>
          <w:sz w:val="28"/>
          <w:szCs w:val="28"/>
          <w:lang w:val="uk-UA"/>
        </w:rPr>
        <w:t>викладеним</w:t>
      </w: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 та відповідно до частини п’ятої статті 9 Закону України «Про міжнародні договори України» Міністерством юстиції України розроблено проєкт Закону </w:t>
      </w:r>
      <w:r w:rsidRPr="00993A92">
        <w:rPr>
          <w:rFonts w:ascii="Times New Roman" w:hAnsi="Times New Roman" w:cs="Times New Roman"/>
          <w:spacing w:val="-6"/>
          <w:sz w:val="28"/>
          <w:szCs w:val="28"/>
          <w:lang w:val="uk-UA"/>
        </w:rPr>
        <w:t>України «</w:t>
      </w:r>
      <w:r w:rsidRPr="00993A92">
        <w:rPr>
          <w:rFonts w:ascii="Times New Roman" w:hAnsi="Times New Roman" w:cs="Times New Roman"/>
          <w:bCs/>
          <w:spacing w:val="-6"/>
          <w:sz w:val="28"/>
          <w:szCs w:val="28"/>
          <w:lang w:val="uk-UA"/>
        </w:rPr>
        <w:t xml:space="preserve">Про ратифікацію </w:t>
      </w:r>
      <w:r w:rsidRPr="00993A92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Договору між Україною та Арабською Республікою Єгипет про передачу засуджених осіб» (далі – проєкт Закону).  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BD61C6" w:rsidRPr="0027369B" w:rsidRDefault="00BD61C6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3. Основні положення проєкту акта</w:t>
      </w:r>
    </w:p>
    <w:p w:rsidR="00372194" w:rsidRPr="00372194" w:rsidRDefault="00372194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194">
        <w:rPr>
          <w:rFonts w:ascii="Times New Roman" w:hAnsi="Times New Roman" w:cs="Times New Roman"/>
          <w:sz w:val="28"/>
          <w:szCs w:val="28"/>
          <w:lang w:val="uk-UA"/>
        </w:rPr>
        <w:t>Проєкт Закону складається з назви та постановляючої частини, яка передбачає ратифікацію Договору.</w:t>
      </w:r>
    </w:p>
    <w:p w:rsidR="00BD61C6" w:rsidRPr="0027369B" w:rsidRDefault="00372194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194">
        <w:rPr>
          <w:rFonts w:ascii="Times New Roman" w:hAnsi="Times New Roman" w:cs="Times New Roman"/>
          <w:sz w:val="28"/>
          <w:szCs w:val="28"/>
          <w:lang w:val="uk-UA"/>
        </w:rPr>
        <w:t xml:space="preserve">До проєкту Закону додається Договір, що складається з </w:t>
      </w:r>
      <w:r w:rsidR="00BD61C6"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преамбули та </w:t>
      </w:r>
      <w:r w:rsidR="000F4A0C" w:rsidRPr="0027369B">
        <w:rPr>
          <w:rFonts w:ascii="Times New Roman" w:hAnsi="Times New Roman" w:cs="Times New Roman"/>
          <w:sz w:val="28"/>
          <w:szCs w:val="28"/>
          <w:lang w:val="uk-UA"/>
        </w:rPr>
        <w:br/>
      </w:r>
      <w:r w:rsidR="00BD61C6" w:rsidRPr="0027369B">
        <w:rPr>
          <w:rFonts w:ascii="Times New Roman" w:hAnsi="Times New Roman" w:cs="Times New Roman"/>
          <w:sz w:val="28"/>
          <w:szCs w:val="28"/>
          <w:lang w:val="uk-UA"/>
        </w:rPr>
        <w:t>20 статей.</w:t>
      </w:r>
    </w:p>
    <w:p w:rsidR="00BD61C6" w:rsidRPr="0027369B" w:rsidRDefault="00BD61C6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>Стаття 1 Договору визначає терміни для цілей цього Договору.</w:t>
      </w:r>
    </w:p>
    <w:p w:rsidR="00BD61C6" w:rsidRPr="00993A92" w:rsidRDefault="00BD61C6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Стаття 2 Договору встановлює загальні </w:t>
      </w:r>
      <w:r w:rsidR="00B554AE"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зобов’язання щодо співробітництва </w:t>
      </w:r>
      <w:r w:rsidR="00D864C1"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>стосовно передачі засуджених осіб до Держави їхнього громадянства для відбування невідбутої частини покарання.</w:t>
      </w:r>
    </w:p>
    <w:p w:rsidR="00BD61C6" w:rsidRPr="0027369B" w:rsidRDefault="00BD61C6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Умови передачі </w:t>
      </w:r>
      <w:r w:rsidR="003A4C17">
        <w:rPr>
          <w:rFonts w:ascii="Times New Roman" w:hAnsi="Times New Roman" w:cs="Times New Roman"/>
          <w:sz w:val="28"/>
          <w:szCs w:val="28"/>
          <w:lang w:val="uk-UA"/>
        </w:rPr>
        <w:t>зазначені</w:t>
      </w: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 у статті 3 Договору.</w:t>
      </w:r>
    </w:p>
    <w:p w:rsidR="00BD61C6" w:rsidRPr="0027369B" w:rsidRDefault="00BD61C6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У статті 4 Договору закріплюється зобов’язання щодо надання інформації та документів. </w:t>
      </w:r>
    </w:p>
    <w:p w:rsidR="00BD61C6" w:rsidRDefault="00BD61C6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>Вимоги до запитів, відповідей та згоди на передачу, яка надається засудженою особою, містяться у статтях 5 і 6 Договору.</w:t>
      </w:r>
    </w:p>
    <w:p w:rsidR="00993A92" w:rsidRPr="0027369B" w:rsidRDefault="00993A92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61C6" w:rsidRPr="0027369B" w:rsidRDefault="00BD61C6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A92">
        <w:rPr>
          <w:rFonts w:ascii="Times New Roman" w:hAnsi="Times New Roman" w:cs="Times New Roman"/>
          <w:spacing w:val="-6"/>
          <w:sz w:val="28"/>
          <w:szCs w:val="28"/>
          <w:lang w:val="uk-UA"/>
        </w:rPr>
        <w:lastRenderedPageBreak/>
        <w:t xml:space="preserve">Також у статті 5 Договору визначаються </w:t>
      </w:r>
      <w:r w:rsidR="000F4A0C" w:rsidRPr="00993A92">
        <w:rPr>
          <w:rFonts w:ascii="Times New Roman" w:hAnsi="Times New Roman" w:cs="Times New Roman"/>
          <w:spacing w:val="-6"/>
          <w:sz w:val="28"/>
          <w:szCs w:val="28"/>
          <w:lang w:val="uk-UA"/>
        </w:rPr>
        <w:t>ц</w:t>
      </w:r>
      <w:r w:rsidRPr="00993A92">
        <w:rPr>
          <w:rFonts w:ascii="Times New Roman" w:hAnsi="Times New Roman" w:cs="Times New Roman"/>
          <w:spacing w:val="-6"/>
          <w:sz w:val="28"/>
          <w:szCs w:val="28"/>
          <w:lang w:val="uk-UA"/>
        </w:rPr>
        <w:t>ентральні органи для цілей цього</w:t>
      </w: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 Договору. В Україні Центральним органом для виконання Договору є Міністерство юстиції України. </w:t>
      </w:r>
    </w:p>
    <w:p w:rsidR="00BD61C6" w:rsidRPr="0027369B" w:rsidRDefault="00BD61C6" w:rsidP="003A4C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>Наслідки передачі для Держави, що передає, і приймаючої Держави визначаються у статтях 8</w:t>
      </w:r>
      <w:r w:rsidR="000F4A0C" w:rsidRPr="0027369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10 Договору відповідно. </w:t>
      </w:r>
    </w:p>
    <w:p w:rsidR="00BD61C6" w:rsidRPr="0027369B" w:rsidRDefault="00BD61C6" w:rsidP="003A4C17">
      <w:pPr>
        <w:pStyle w:val="3"/>
        <w:ind w:firstLine="567"/>
      </w:pPr>
      <w:r w:rsidRPr="0027369B">
        <w:t>У статті 11 Договору визначено порядок застосування амністії</w:t>
      </w:r>
      <w:r w:rsidR="00C04028" w:rsidRPr="0027369B">
        <w:t>,</w:t>
      </w:r>
      <w:r w:rsidR="000F4A0C" w:rsidRPr="0027369B">
        <w:t xml:space="preserve"> </w:t>
      </w:r>
      <w:r w:rsidR="00C04028" w:rsidRPr="0027369B">
        <w:t>права на помилування</w:t>
      </w:r>
      <w:r w:rsidR="000F4A0C" w:rsidRPr="0027369B">
        <w:t xml:space="preserve"> </w:t>
      </w:r>
      <w:r w:rsidRPr="0027369B">
        <w:t xml:space="preserve">або пом’якшення покарання.  </w:t>
      </w:r>
    </w:p>
    <w:p w:rsidR="00BD61C6" w:rsidRPr="0027369B" w:rsidRDefault="00BD61C6" w:rsidP="003A4C17">
      <w:pPr>
        <w:pStyle w:val="3"/>
        <w:ind w:firstLine="567"/>
      </w:pPr>
      <w:r w:rsidRPr="0027369B">
        <w:t xml:space="preserve">Випадки, в яких приймаюча Держава зобов’язана інформувати Державу, що передає, про виконання покарання, </w:t>
      </w:r>
      <w:r w:rsidR="003A4C17">
        <w:t>зазначені</w:t>
      </w:r>
      <w:r w:rsidRPr="0027369B">
        <w:t xml:space="preserve"> у статті 13 Договору. </w:t>
      </w:r>
    </w:p>
    <w:p w:rsidR="00BD61C6" w:rsidRPr="0027369B" w:rsidRDefault="00BD61C6" w:rsidP="003A4C17">
      <w:pPr>
        <w:pStyle w:val="3"/>
        <w:ind w:firstLine="567"/>
      </w:pPr>
      <w:r w:rsidRPr="0027369B">
        <w:t xml:space="preserve">У статтях 14 і 15 Договору врегульовані питання здійснення транзиту та покриття витрат.  </w:t>
      </w:r>
    </w:p>
    <w:p w:rsidR="00BD61C6" w:rsidRPr="0027369B" w:rsidRDefault="00BD61C6" w:rsidP="003A4C17">
      <w:pPr>
        <w:pStyle w:val="3"/>
        <w:ind w:firstLine="567"/>
      </w:pPr>
      <w:r w:rsidRPr="0027369B">
        <w:t xml:space="preserve">Питання використання мов, застосування Договору в часі та дійсності документів вирішуються </w:t>
      </w:r>
      <w:r w:rsidR="00C04028" w:rsidRPr="0027369B">
        <w:t>в</w:t>
      </w:r>
      <w:r w:rsidRPr="0027369B">
        <w:t xml:space="preserve"> статтях 16</w:t>
      </w:r>
      <w:r w:rsidR="000F4A0C" w:rsidRPr="0027369B">
        <w:t>–</w:t>
      </w:r>
      <w:r w:rsidRPr="0027369B">
        <w:t>18 Договору.</w:t>
      </w:r>
    </w:p>
    <w:p w:rsidR="00BD61C6" w:rsidRPr="0027369B" w:rsidRDefault="00BD61C6" w:rsidP="003A4C17">
      <w:pPr>
        <w:pStyle w:val="3"/>
        <w:ind w:firstLine="567"/>
      </w:pPr>
      <w:r w:rsidRPr="0027369B">
        <w:t>У статтях 19 і 20 врегульовані питання вирішення спорів, набрання чинності</w:t>
      </w:r>
      <w:r w:rsidR="00C04028" w:rsidRPr="0027369B">
        <w:t xml:space="preserve"> Договором</w:t>
      </w:r>
      <w:r w:rsidRPr="0027369B">
        <w:t>, внесення змін та припинення дії Договору.</w:t>
      </w:r>
    </w:p>
    <w:p w:rsidR="00BD61C6" w:rsidRPr="0027369B" w:rsidRDefault="00BD61C6" w:rsidP="00BD61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/>
          <w:bCs/>
          <w:sz w:val="28"/>
          <w:szCs w:val="28"/>
          <w:lang w:val="uk-UA"/>
        </w:rPr>
        <w:t>4. Правові аспекти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>У цій сфері правового регулювання діє Кримінальний процесуальний кодекс України. Питання передачі засуджених осіб регулюються главою 46 Кримінального процесуального кодексу України.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Міжнародно-правові відносини у сфері передачі засуджених осіб між Україною та </w:t>
      </w:r>
      <w:r w:rsidR="00C04028" w:rsidRPr="0027369B">
        <w:rPr>
          <w:rFonts w:ascii="Times New Roman" w:hAnsi="Times New Roman" w:cs="Times New Roman"/>
          <w:bCs/>
          <w:sz w:val="28"/>
          <w:szCs w:val="28"/>
          <w:lang w:val="uk-UA"/>
        </w:rPr>
        <w:t>Арабською Республікою</w:t>
      </w:r>
      <w:r w:rsidR="003A4C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>не врегульовані.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>Ратифікація Договору не потребує прийняття нових або внесення змін до чинних актів законодавства України.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5. Фінансово-економічне обґрунтування</w:t>
      </w:r>
    </w:p>
    <w:p w:rsidR="00BD61C6" w:rsidRPr="00993A92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pacing w:val="-4"/>
          <w:sz w:val="28"/>
          <w:szCs w:val="28"/>
          <w:lang w:val="uk-UA"/>
        </w:rPr>
      </w:pPr>
      <w:r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>Прийняття проєкту Закону і подальша</w:t>
      </w:r>
      <w:r w:rsidRPr="00993A92">
        <w:rPr>
          <w:rFonts w:ascii="Times New Roman" w:hAnsi="Times New Roman" w:cs="Times New Roman"/>
          <w:bCs/>
          <w:iCs/>
          <w:spacing w:val="-4"/>
          <w:sz w:val="28"/>
          <w:szCs w:val="28"/>
          <w:lang w:val="uk-UA"/>
        </w:rPr>
        <w:t xml:space="preserve"> реалізація положень Договору забезпечуватиметься в межах коштів, призначених у Державному бюджеті України на утримання державних органів, які безпосередньо братимуть участь у його виконанні, та не потребуватиме додаткових витрат з Державного бюджету України. 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>Витрати, пов’язані з передачею засуджених осіб, покриватимуться у порядку, передбаченому статтею 613 Кримінального процесуального кодексу України.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>Видатки на здійснення функцій з виконання міжнародних договорів про правову допомогу та правові відносини у цивільних і кримінальних справах здійснюються у межах обсягу бюджетних коштів, передбачених Міністерству юстиції України за рахунок коштів державного бюджету за бюджетною програмою КПКВК 3601010 «Керівництво та управління у сфері юстиції» (КФКВК 0380).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/>
          <w:sz w:val="28"/>
          <w:szCs w:val="28"/>
          <w:lang w:val="uk-UA"/>
        </w:rPr>
        <w:t>6. Позиція заінтересованих сторін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>Проєкт Закону не потребує проведення консультацій із громадськістю.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>Проєкт Закону не стосується соціально-трудової сфери, прав осіб з інвалідністю.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>Проєкт Закону не стосується функціонування і застосування української мови як державної.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>Проєкт Закону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/>
          <w:bCs/>
          <w:sz w:val="28"/>
          <w:szCs w:val="28"/>
          <w:lang w:val="uk-UA"/>
        </w:rPr>
        <w:t>7. Оцінка відповідності</w:t>
      </w:r>
    </w:p>
    <w:p w:rsidR="00BD61C6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Cs/>
          <w:sz w:val="28"/>
          <w:szCs w:val="28"/>
          <w:lang w:val="uk-UA"/>
        </w:rPr>
        <w:t>Проєкт Закону не стосується зобов’язань України у сфері європейської інтеграції.</w:t>
      </w:r>
    </w:p>
    <w:p w:rsidR="00372194" w:rsidRPr="00372194" w:rsidRDefault="00372194" w:rsidP="0037219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72194">
        <w:rPr>
          <w:rFonts w:ascii="Times New Roman" w:hAnsi="Times New Roman" w:cs="Times New Roman"/>
          <w:bCs/>
          <w:sz w:val="28"/>
          <w:szCs w:val="28"/>
          <w:lang w:val="uk-UA"/>
        </w:rPr>
        <w:t>Проєкт Закону за предметом правового регулювання не стосується Конвенції про захист прав людини і основоположних свобод та практики Європейського суду з прав людини.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>Проєкт Закону відповідає Конституції України, актам законодавства, що мають вищу юридичну силу, та узгоджується з актами такої самої юридичної сили.</w:t>
      </w:r>
    </w:p>
    <w:p w:rsidR="00BD61C6" w:rsidRPr="00993A92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</w:pPr>
      <w:r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Проєкт Закону не впливає на забезпечення рівних прав і можливостей </w:t>
      </w:r>
      <w:r w:rsid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              </w:t>
      </w:r>
      <w:r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>жінок і чоловіків, не містить ризиків вчинення корупційних правопорушень та правопорушень, пов’язаних з корупцією, не створює підстав для дискримінації, а також не стосується інших ризиків та обмежень, які можуть виникнути під час реалізації акта.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8. Прогноз </w:t>
      </w:r>
      <w:r w:rsidRPr="0027369B">
        <w:rPr>
          <w:rFonts w:ascii="Times New Roman" w:hAnsi="Times New Roman" w:cs="Times New Roman"/>
          <w:b/>
          <w:sz w:val="28"/>
          <w:szCs w:val="28"/>
          <w:lang w:val="uk-UA"/>
        </w:rPr>
        <w:t>результатів</w:t>
      </w:r>
    </w:p>
    <w:p w:rsidR="00BD61C6" w:rsidRPr="00993A92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pacing w:val="-4"/>
          <w:sz w:val="28"/>
          <w:szCs w:val="28"/>
          <w:lang w:val="uk-UA"/>
        </w:rPr>
      </w:pPr>
      <w:r w:rsidRPr="00993A92">
        <w:rPr>
          <w:rFonts w:ascii="Times New Roman" w:hAnsi="Times New Roman" w:cs="Times New Roman"/>
          <w:bCs/>
          <w:iCs/>
          <w:spacing w:val="-4"/>
          <w:sz w:val="28"/>
          <w:szCs w:val="28"/>
          <w:lang w:val="uk-UA"/>
        </w:rPr>
        <w:t xml:space="preserve">З прийняттям проєкту Закону буде ратифіковано Договір між Україною та </w:t>
      </w:r>
      <w:r w:rsidR="00C04028" w:rsidRPr="00993A92">
        <w:rPr>
          <w:rFonts w:ascii="Times New Roman" w:hAnsi="Times New Roman" w:cs="Times New Roman"/>
          <w:bCs/>
          <w:iCs/>
          <w:spacing w:val="-4"/>
          <w:sz w:val="28"/>
          <w:szCs w:val="28"/>
          <w:lang w:val="uk-UA"/>
        </w:rPr>
        <w:t>Арабською Республікою Єгипет</w:t>
      </w:r>
      <w:r w:rsidRPr="00993A92">
        <w:rPr>
          <w:rFonts w:ascii="Times New Roman" w:hAnsi="Times New Roman" w:cs="Times New Roman"/>
          <w:bCs/>
          <w:iCs/>
          <w:spacing w:val="-4"/>
          <w:sz w:val="28"/>
          <w:szCs w:val="28"/>
          <w:lang w:val="uk-UA"/>
        </w:rPr>
        <w:t xml:space="preserve"> про передачу засуджених осіб, який набирає чинності </w:t>
      </w:r>
      <w:r w:rsidR="00C04028"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>через</w:t>
      </w:r>
      <w:r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тридцят</w:t>
      </w:r>
      <w:r w:rsidR="00C04028"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ь днів </w:t>
      </w:r>
      <w:r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після дати </w:t>
      </w:r>
      <w:r w:rsidR="00C04028"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>обміну ратифікаційними грамотами</w:t>
      </w:r>
      <w:r w:rsidRPr="00993A92">
        <w:rPr>
          <w:rFonts w:ascii="Times New Roman" w:hAnsi="Times New Roman" w:cs="Times New Roman"/>
          <w:bCs/>
          <w:iCs/>
          <w:spacing w:val="-4"/>
          <w:sz w:val="28"/>
          <w:szCs w:val="28"/>
          <w:lang w:val="uk-UA"/>
        </w:rPr>
        <w:t xml:space="preserve">.  </w:t>
      </w:r>
    </w:p>
    <w:p w:rsidR="00BD61C6" w:rsidRPr="00993A92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993A92">
        <w:rPr>
          <w:rFonts w:ascii="Times New Roman" w:hAnsi="Times New Roman" w:cs="Times New Roman"/>
          <w:spacing w:val="-4"/>
          <w:sz w:val="28"/>
          <w:szCs w:val="28"/>
          <w:lang w:val="uk-UA"/>
        </w:rPr>
        <w:t>З укладенням Договору буде створено правовий механізм, необхідний для ефективного співробітництва компетентних органів Сторін у сфері передачі засуджених осіб, і надано можливість громадянам Сторін відбувати покарання у державі їх громадянства, що сприятиме цілям правосуддя та соціальній реабілітації засуджених осіб.</w:t>
      </w:r>
    </w:p>
    <w:p w:rsidR="00BD61C6" w:rsidRPr="0027369B" w:rsidRDefault="00BD61C6" w:rsidP="00BD61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</w:t>
      </w:r>
      <w:bookmarkStart w:id="2" w:name="_Hlk60052913"/>
      <w:r w:rsidRPr="0027369B">
        <w:rPr>
          <w:rFonts w:ascii="Times New Roman" w:hAnsi="Times New Roman" w:cs="Times New Roman"/>
          <w:sz w:val="28"/>
          <w:szCs w:val="28"/>
          <w:lang w:val="uk-UA"/>
        </w:rPr>
        <w:t xml:space="preserve">проєкту Закону </w:t>
      </w:r>
      <w:bookmarkEnd w:id="2"/>
      <w:r w:rsidRPr="0027369B">
        <w:rPr>
          <w:rFonts w:ascii="Times New Roman" w:hAnsi="Times New Roman" w:cs="Times New Roman"/>
          <w:sz w:val="28"/>
          <w:szCs w:val="28"/>
          <w:lang w:val="uk-UA"/>
        </w:rPr>
        <w:t>не матиме впливу на ринкове середовище, забезпечення прав та інтересів суб’єктів господарювання, громадян і держави, розвиток регіонів, підвищення чи зниження спроможності територіальних громад, ринок праці, рівень зайнятості населення, громадське здоров’я, екологію та навколишнє природне середовище.</w:t>
      </w:r>
    </w:p>
    <w:p w:rsidR="00BB4802" w:rsidRDefault="00BB4802" w:rsidP="00BB48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802" w:rsidRDefault="00BB4802" w:rsidP="00BB48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3467" w:rsidRDefault="00593467" w:rsidP="00593467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Міністр юстиції України   </w:t>
      </w:r>
      <w:r>
        <w:rPr>
          <w:rFonts w:ascii="Times New Roman" w:hAnsi="Times New Roman" w:cs="Times New Roman"/>
          <w:b/>
          <w:sz w:val="28"/>
        </w:rPr>
        <w:t xml:space="preserve">                </w:t>
      </w:r>
      <w:r w:rsidR="00993A92">
        <w:rPr>
          <w:rFonts w:ascii="Times New Roman" w:hAnsi="Times New Roman" w:cs="Times New Roman"/>
          <w:b/>
          <w:sz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lang w:val="uk-UA"/>
        </w:rPr>
        <w:t xml:space="preserve"> Денис МАЛЮСЬКА</w:t>
      </w:r>
    </w:p>
    <w:p w:rsidR="00822C0D" w:rsidRPr="00372194" w:rsidRDefault="00822C0D" w:rsidP="005934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822C0D" w:rsidRPr="00372194" w:rsidSect="00993A92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258" w:rsidRDefault="001B2258" w:rsidP="0027369B">
      <w:pPr>
        <w:spacing w:after="0" w:line="240" w:lineRule="auto"/>
      </w:pPr>
      <w:r>
        <w:separator/>
      </w:r>
    </w:p>
  </w:endnote>
  <w:endnote w:type="continuationSeparator" w:id="0">
    <w:p w:rsidR="001B2258" w:rsidRDefault="001B2258" w:rsidP="0027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258" w:rsidRDefault="001B2258" w:rsidP="0027369B">
      <w:pPr>
        <w:spacing w:after="0" w:line="240" w:lineRule="auto"/>
      </w:pPr>
      <w:r>
        <w:separator/>
      </w:r>
    </w:p>
  </w:footnote>
  <w:footnote w:type="continuationSeparator" w:id="0">
    <w:p w:rsidR="001B2258" w:rsidRDefault="001B2258" w:rsidP="00273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81155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7369B" w:rsidRPr="005B62A2" w:rsidRDefault="00EC3B1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B62A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27369B" w:rsidRPr="005B62A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B62A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26D5C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5B62A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7369B" w:rsidRDefault="002736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43"/>
    <w:rsid w:val="000E4C0E"/>
    <w:rsid w:val="000F4A0C"/>
    <w:rsid w:val="001B2258"/>
    <w:rsid w:val="001C568F"/>
    <w:rsid w:val="001C5F94"/>
    <w:rsid w:val="00242B37"/>
    <w:rsid w:val="00266ED5"/>
    <w:rsid w:val="0027369B"/>
    <w:rsid w:val="002D4076"/>
    <w:rsid w:val="0031260E"/>
    <w:rsid w:val="00343297"/>
    <w:rsid w:val="00372194"/>
    <w:rsid w:val="003A4C17"/>
    <w:rsid w:val="00564143"/>
    <w:rsid w:val="00593467"/>
    <w:rsid w:val="005B62A2"/>
    <w:rsid w:val="005D6185"/>
    <w:rsid w:val="006069C2"/>
    <w:rsid w:val="00623102"/>
    <w:rsid w:val="00822C0D"/>
    <w:rsid w:val="008C15F0"/>
    <w:rsid w:val="00926D5C"/>
    <w:rsid w:val="00965D2B"/>
    <w:rsid w:val="00993A92"/>
    <w:rsid w:val="009B1907"/>
    <w:rsid w:val="00AD4C98"/>
    <w:rsid w:val="00AF13A3"/>
    <w:rsid w:val="00B554AE"/>
    <w:rsid w:val="00B9405C"/>
    <w:rsid w:val="00BB4802"/>
    <w:rsid w:val="00BD61C6"/>
    <w:rsid w:val="00C04028"/>
    <w:rsid w:val="00C305BE"/>
    <w:rsid w:val="00C76391"/>
    <w:rsid w:val="00CF6135"/>
    <w:rsid w:val="00D70846"/>
    <w:rsid w:val="00D864C1"/>
    <w:rsid w:val="00DB4C99"/>
    <w:rsid w:val="00DC6115"/>
    <w:rsid w:val="00EC3B14"/>
    <w:rsid w:val="00EF22DD"/>
    <w:rsid w:val="00F924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semiHidden/>
    <w:unhideWhenUsed/>
    <w:rsid w:val="00BD61C6"/>
    <w:pPr>
      <w:shd w:val="clear" w:color="auto" w:fill="FFFFFF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BD61C6"/>
    <w:rPr>
      <w:rFonts w:ascii="Times New Roman" w:eastAsia="Times New Roman" w:hAnsi="Times New Roman" w:cs="Times New Roman"/>
      <w:sz w:val="28"/>
      <w:szCs w:val="28"/>
      <w:shd w:val="clear" w:color="auto" w:fill="FFFFFF"/>
      <w:lang w:val="uk-UA"/>
    </w:rPr>
  </w:style>
  <w:style w:type="paragraph" w:styleId="a3">
    <w:name w:val="header"/>
    <w:basedOn w:val="a"/>
    <w:link w:val="a4"/>
    <w:uiPriority w:val="99"/>
    <w:unhideWhenUsed/>
    <w:rsid w:val="00273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7369B"/>
  </w:style>
  <w:style w:type="paragraph" w:styleId="a5">
    <w:name w:val="footer"/>
    <w:basedOn w:val="a"/>
    <w:link w:val="a6"/>
    <w:uiPriority w:val="99"/>
    <w:unhideWhenUsed/>
    <w:rsid w:val="00273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73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4205</Words>
  <Characters>2397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2021-09-27T14:25:00Z</dcterms:created>
  <dcterms:modified xsi:type="dcterms:W3CDTF">2021-09-27T14:25:00Z</dcterms:modified>
</cp:coreProperties>
</file>