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3A3" w:rsidRPr="003E3260" w:rsidRDefault="005C63A3" w:rsidP="004E43CA">
      <w:pPr>
        <w:spacing w:after="0" w:line="240" w:lineRule="auto"/>
        <w:rPr>
          <w:szCs w:val="28"/>
        </w:rPr>
      </w:pPr>
    </w:p>
    <w:p w:rsidR="005C63A3" w:rsidRPr="003E3260" w:rsidRDefault="005C63A3" w:rsidP="004E43CA">
      <w:pPr>
        <w:widowControl w:val="0"/>
        <w:tabs>
          <w:tab w:val="left" w:pos="5328"/>
        </w:tabs>
        <w:spacing w:after="0" w:line="240" w:lineRule="auto"/>
        <w:rPr>
          <w:szCs w:val="28"/>
        </w:rPr>
      </w:pPr>
      <w:r w:rsidRPr="003E3260">
        <w:rPr>
          <w:szCs w:val="28"/>
        </w:rPr>
        <w:tab/>
      </w:r>
    </w:p>
    <w:p w:rsidR="005C63A3" w:rsidRPr="003E3260" w:rsidRDefault="005C63A3" w:rsidP="004E43CA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5C63A3" w:rsidRPr="003E3260" w:rsidRDefault="005C63A3" w:rsidP="004E43CA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5C63A3" w:rsidRPr="003E3260" w:rsidRDefault="005C63A3" w:rsidP="004E43CA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5C63A3" w:rsidRPr="003E3260" w:rsidRDefault="005C63A3" w:rsidP="004E43CA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5C63A3" w:rsidRPr="00904D66" w:rsidRDefault="005C63A3" w:rsidP="004E43CA">
      <w:pPr>
        <w:pStyle w:val="7"/>
        <w:keepNext w:val="0"/>
        <w:widowControl w:val="0"/>
        <w:ind w:firstLine="0"/>
        <w:rPr>
          <w:rFonts w:ascii="Times New Roman" w:hAnsi="Times New Roman" w:cs="Times New Roman"/>
          <w:color w:val="000000" w:themeColor="text1"/>
        </w:rPr>
      </w:pPr>
      <w:bookmarkStart w:id="0" w:name="_GoBack"/>
      <w:r w:rsidRPr="00904D66">
        <w:rPr>
          <w:rFonts w:ascii="Times New Roman" w:hAnsi="Times New Roman" w:cs="Times New Roman"/>
          <w:color w:val="000000" w:themeColor="text1"/>
        </w:rPr>
        <w:t>ВИСНОВОК</w:t>
      </w:r>
    </w:p>
    <w:p w:rsidR="005C63A3" w:rsidRDefault="005C63A3" w:rsidP="004E43CA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04D6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на проект Закону України </w:t>
      </w:r>
    </w:p>
    <w:p w:rsidR="005C63A3" w:rsidRPr="00904D66" w:rsidRDefault="005C63A3" w:rsidP="004E43CA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04D6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bookmarkStart w:id="1" w:name="_Hlk36729976"/>
      <w:r w:rsidRPr="00904D6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Про </w:t>
      </w:r>
      <w:bookmarkEnd w:id="1"/>
      <w:r w:rsidRPr="005C63A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ратифікацію Договору між Україною та Арабською Республікою Єгипет про передачу засуджених осіб</w:t>
      </w:r>
      <w:r w:rsidRPr="00904D6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</w:p>
    <w:p w:rsidR="005C63A3" w:rsidRPr="003E3260" w:rsidRDefault="005C63A3" w:rsidP="005C63A3">
      <w:pPr>
        <w:pStyle w:val="a3"/>
        <w:ind w:firstLine="709"/>
        <w:rPr>
          <w:rFonts w:ascii="Times New Roman" w:hAnsi="Times New Roman" w:cs="Times New Roman"/>
        </w:rPr>
      </w:pPr>
    </w:p>
    <w:p w:rsidR="005C63A3" w:rsidRDefault="005C63A3" w:rsidP="00C73860">
      <w:pPr>
        <w:pStyle w:val="a3"/>
        <w:ind w:firstLine="709"/>
        <w:rPr>
          <w:rFonts w:ascii="Times New Roman" w:eastAsia="Calibri" w:hAnsi="Times New Roman" w:cs="Times New Roman"/>
          <w:szCs w:val="22"/>
          <w:lang w:eastAsia="en-US"/>
        </w:rPr>
      </w:pPr>
      <w:r w:rsidRPr="005C63A3">
        <w:rPr>
          <w:rFonts w:ascii="Times New Roman" w:eastAsia="Calibri" w:hAnsi="Times New Roman" w:cs="Times New Roman"/>
          <w:szCs w:val="22"/>
          <w:lang w:eastAsia="en-US"/>
        </w:rPr>
        <w:t xml:space="preserve">У законопроекті пропонується ратифікувати Договір між Україною та Арабською Республікою Єгипет про </w:t>
      </w:r>
      <w:r w:rsidR="00F70741" w:rsidRPr="002B28ED">
        <w:rPr>
          <w:rFonts w:ascii="Times New Roman" w:hAnsi="Times New Roman" w:cs="Times New Roman"/>
        </w:rPr>
        <w:t>передачу засуджених осіб</w:t>
      </w:r>
      <w:r w:rsidRPr="005C63A3">
        <w:rPr>
          <w:rFonts w:ascii="Times New Roman" w:eastAsia="Calibri" w:hAnsi="Times New Roman" w:cs="Times New Roman"/>
          <w:szCs w:val="22"/>
          <w:lang w:eastAsia="en-US"/>
        </w:rPr>
        <w:t xml:space="preserve">, який був підписаний </w:t>
      </w:r>
      <w:r w:rsidR="00F70741">
        <w:rPr>
          <w:rFonts w:ascii="Times New Roman" w:hAnsi="Times New Roman" w:cs="Times New Roman"/>
        </w:rPr>
        <w:t>1 червня 2021 року у місті Каїр</w:t>
      </w:r>
      <w:r w:rsidR="00F70741" w:rsidRPr="005C63A3">
        <w:rPr>
          <w:rFonts w:ascii="Times New Roman" w:eastAsia="Calibri" w:hAnsi="Times New Roman" w:cs="Times New Roman"/>
          <w:szCs w:val="22"/>
          <w:lang w:eastAsia="en-US"/>
        </w:rPr>
        <w:t xml:space="preserve"> </w:t>
      </w:r>
      <w:r w:rsidRPr="005C63A3">
        <w:rPr>
          <w:rFonts w:ascii="Times New Roman" w:eastAsia="Calibri" w:hAnsi="Times New Roman" w:cs="Times New Roman"/>
          <w:szCs w:val="22"/>
          <w:lang w:eastAsia="en-US"/>
        </w:rPr>
        <w:t>(далі – Договір).</w:t>
      </w:r>
    </w:p>
    <w:p w:rsidR="001C2D8D" w:rsidRDefault="001C2D8D" w:rsidP="00C73860">
      <w:pPr>
        <w:pStyle w:val="a3"/>
        <w:ind w:firstLine="709"/>
        <w:rPr>
          <w:rFonts w:ascii="Times New Roman" w:eastAsia="Calibri" w:hAnsi="Times New Roman" w:cs="Times New Roman"/>
          <w:szCs w:val="22"/>
          <w:lang w:eastAsia="en-US"/>
        </w:rPr>
      </w:pPr>
      <w:r w:rsidRPr="007F2F6A">
        <w:rPr>
          <w:rFonts w:ascii="Times New Roman" w:eastAsia="Calibri" w:hAnsi="Times New Roman" w:cs="Times New Roman"/>
          <w:szCs w:val="22"/>
          <w:lang w:eastAsia="en-US"/>
        </w:rPr>
        <w:t xml:space="preserve">Необхідність ратифікації Договору обумовлена вимогами </w:t>
      </w:r>
      <w:r w:rsidRPr="00763C1F">
        <w:rPr>
          <w:rFonts w:ascii="Times New Roman" w:eastAsia="Calibri" w:hAnsi="Times New Roman" w:cs="Times New Roman"/>
          <w:szCs w:val="22"/>
          <w:lang w:eastAsia="en-US"/>
        </w:rPr>
        <w:t>п.</w:t>
      </w:r>
      <w:r w:rsidRPr="007F2F6A">
        <w:rPr>
          <w:rFonts w:ascii="Times New Roman" w:eastAsia="Calibri" w:hAnsi="Times New Roman" w:cs="Times New Roman"/>
          <w:szCs w:val="22"/>
          <w:lang w:eastAsia="en-US"/>
        </w:rPr>
        <w:t xml:space="preserve"> «</w:t>
      </w:r>
      <w:r>
        <w:rPr>
          <w:rFonts w:ascii="Times New Roman" w:eastAsia="Calibri" w:hAnsi="Times New Roman" w:cs="Times New Roman"/>
          <w:szCs w:val="22"/>
          <w:lang w:eastAsia="en-US"/>
        </w:rPr>
        <w:t>б</w:t>
      </w:r>
      <w:r w:rsidRPr="007F2F6A">
        <w:rPr>
          <w:rFonts w:ascii="Times New Roman" w:eastAsia="Calibri" w:hAnsi="Times New Roman" w:cs="Times New Roman"/>
          <w:szCs w:val="22"/>
          <w:lang w:eastAsia="en-US"/>
        </w:rPr>
        <w:t xml:space="preserve">» </w:t>
      </w:r>
      <w:r>
        <w:rPr>
          <w:rFonts w:ascii="Times New Roman" w:eastAsia="Calibri" w:hAnsi="Times New Roman" w:cs="Times New Roman"/>
          <w:szCs w:val="22"/>
          <w:lang w:eastAsia="en-US"/>
        </w:rPr>
        <w:t xml:space="preserve">ч. </w:t>
      </w:r>
      <w:r w:rsidRPr="007F2F6A">
        <w:rPr>
          <w:rFonts w:ascii="Times New Roman" w:eastAsia="Calibri" w:hAnsi="Times New Roman" w:cs="Times New Roman"/>
          <w:szCs w:val="22"/>
          <w:lang w:eastAsia="en-US"/>
        </w:rPr>
        <w:t>2 ст</w:t>
      </w:r>
      <w:r>
        <w:rPr>
          <w:rFonts w:ascii="Times New Roman" w:eastAsia="Calibri" w:hAnsi="Times New Roman" w:cs="Times New Roman"/>
          <w:szCs w:val="22"/>
          <w:lang w:eastAsia="en-US"/>
        </w:rPr>
        <w:t>.</w:t>
      </w:r>
      <w:r w:rsidRPr="007F2F6A">
        <w:rPr>
          <w:rFonts w:ascii="Times New Roman" w:eastAsia="Calibri" w:hAnsi="Times New Roman" w:cs="Times New Roman"/>
          <w:szCs w:val="22"/>
          <w:lang w:eastAsia="en-US"/>
        </w:rPr>
        <w:t xml:space="preserve"> 9 Закону України «Про міжнародні договори України», а також узгоджується з положеннями ст</w:t>
      </w:r>
      <w:r>
        <w:rPr>
          <w:rFonts w:ascii="Times New Roman" w:eastAsia="Calibri" w:hAnsi="Times New Roman" w:cs="Times New Roman"/>
          <w:szCs w:val="22"/>
          <w:lang w:eastAsia="en-US"/>
        </w:rPr>
        <w:t>. ст.</w:t>
      </w:r>
      <w:r w:rsidRPr="007F2F6A">
        <w:rPr>
          <w:rFonts w:ascii="Times New Roman" w:eastAsia="Calibri" w:hAnsi="Times New Roman" w:cs="Times New Roman"/>
          <w:szCs w:val="22"/>
          <w:lang w:eastAsia="en-US"/>
        </w:rPr>
        <w:t xml:space="preserve"> 6 – 10 Кримінального кодексу України</w:t>
      </w:r>
      <w:r>
        <w:rPr>
          <w:rFonts w:ascii="Times New Roman" w:eastAsia="Calibri" w:hAnsi="Times New Roman" w:cs="Times New Roman"/>
          <w:szCs w:val="22"/>
          <w:lang w:eastAsia="en-US"/>
        </w:rPr>
        <w:t xml:space="preserve"> та приписами </w:t>
      </w:r>
      <w:r w:rsidRPr="00F73AB5">
        <w:rPr>
          <w:color w:val="000000" w:themeColor="text1"/>
        </w:rPr>
        <w:br/>
      </w:r>
      <w:r>
        <w:rPr>
          <w:rFonts w:ascii="Times New Roman" w:eastAsia="Calibri" w:hAnsi="Times New Roman" w:cs="Times New Roman"/>
          <w:szCs w:val="22"/>
          <w:lang w:eastAsia="en-US"/>
        </w:rPr>
        <w:t xml:space="preserve">глави 46 </w:t>
      </w:r>
      <w:r w:rsidRPr="007F2F6A">
        <w:rPr>
          <w:rFonts w:ascii="Times New Roman" w:eastAsia="Calibri" w:hAnsi="Times New Roman" w:cs="Times New Roman"/>
          <w:szCs w:val="22"/>
          <w:lang w:eastAsia="en-US"/>
        </w:rPr>
        <w:t>«</w:t>
      </w:r>
      <w:r w:rsidRPr="003D0109">
        <w:rPr>
          <w:rFonts w:ascii="Times New Roman" w:eastAsia="Calibri" w:hAnsi="Times New Roman" w:cs="Times New Roman"/>
          <w:szCs w:val="22"/>
          <w:lang w:eastAsia="en-US"/>
        </w:rPr>
        <w:t xml:space="preserve">Визнання та виконання </w:t>
      </w:r>
      <w:proofErr w:type="spellStart"/>
      <w:r w:rsidRPr="003D0109">
        <w:rPr>
          <w:rFonts w:ascii="Times New Roman" w:eastAsia="Calibri" w:hAnsi="Times New Roman" w:cs="Times New Roman"/>
          <w:szCs w:val="22"/>
          <w:lang w:eastAsia="en-US"/>
        </w:rPr>
        <w:t>вироків</w:t>
      </w:r>
      <w:proofErr w:type="spellEnd"/>
      <w:r w:rsidRPr="003D0109">
        <w:rPr>
          <w:rFonts w:ascii="Times New Roman" w:eastAsia="Calibri" w:hAnsi="Times New Roman" w:cs="Times New Roman"/>
          <w:szCs w:val="22"/>
          <w:lang w:eastAsia="en-US"/>
        </w:rPr>
        <w:t xml:space="preserve"> судів іноземних держав та передача засуджених осіб</w:t>
      </w:r>
      <w:r w:rsidRPr="007F2F6A">
        <w:rPr>
          <w:rFonts w:ascii="Times New Roman" w:eastAsia="Calibri" w:hAnsi="Times New Roman" w:cs="Times New Roman"/>
          <w:szCs w:val="22"/>
          <w:lang w:eastAsia="en-US"/>
        </w:rPr>
        <w:t>»</w:t>
      </w:r>
      <w:r>
        <w:rPr>
          <w:rFonts w:ascii="Times New Roman" w:eastAsia="Calibri" w:hAnsi="Times New Roman" w:cs="Times New Roman"/>
          <w:szCs w:val="22"/>
          <w:lang w:eastAsia="en-US"/>
        </w:rPr>
        <w:t xml:space="preserve"> </w:t>
      </w:r>
      <w:r w:rsidRPr="00DA3729">
        <w:rPr>
          <w:rFonts w:ascii="Times New Roman" w:eastAsia="Calibri" w:hAnsi="Times New Roman" w:cs="Times New Roman"/>
          <w:szCs w:val="22"/>
          <w:lang w:eastAsia="en-US"/>
        </w:rPr>
        <w:t xml:space="preserve">Кримінального процесуального кодексу України. </w:t>
      </w:r>
    </w:p>
    <w:p w:rsidR="001C2D8D" w:rsidRPr="00D023E6" w:rsidRDefault="001C2D8D" w:rsidP="00C73860">
      <w:pPr>
        <w:tabs>
          <w:tab w:val="left" w:pos="567"/>
        </w:tabs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F73AB5">
        <w:rPr>
          <w:color w:val="000000" w:themeColor="text1"/>
          <w:szCs w:val="28"/>
        </w:rPr>
        <w:t xml:space="preserve">Законопроект на момент його внесення до Верховної Ради України не включений до Плану </w:t>
      </w:r>
      <w:r w:rsidRPr="00D023E6">
        <w:rPr>
          <w:color w:val="000000" w:themeColor="text1"/>
          <w:szCs w:val="28"/>
        </w:rPr>
        <w:t xml:space="preserve">законопроектної роботи Верховної Ради України </w:t>
      </w:r>
      <w:r w:rsidRPr="00D023E6">
        <w:rPr>
          <w:color w:val="000000" w:themeColor="text1"/>
          <w:szCs w:val="28"/>
        </w:rPr>
        <w:br/>
      </w:r>
      <w:r w:rsidRPr="00D023E6">
        <w:rPr>
          <w:color w:val="000000" w:themeColor="text1"/>
          <w:szCs w:val="28"/>
        </w:rPr>
        <w:lastRenderedPageBreak/>
        <w:t>на 2021 рік, затвердженого постановою Верховної Ради України від 02.02.2021 № 1165-ІХ.</w:t>
      </w:r>
    </w:p>
    <w:p w:rsidR="000B1089" w:rsidRPr="00960DB3" w:rsidRDefault="001C2D8D" w:rsidP="000B1089">
      <w:pPr>
        <w:pStyle w:val="a3"/>
        <w:ind w:firstLine="709"/>
        <w:rPr>
          <w:rFonts w:ascii="Times New Roman" w:eastAsia="Calibri" w:hAnsi="Times New Roman" w:cs="Times New Roman"/>
          <w:szCs w:val="22"/>
          <w:lang w:eastAsia="en-US"/>
        </w:rPr>
      </w:pPr>
      <w:r w:rsidRPr="00D023E6">
        <w:rPr>
          <w:rFonts w:ascii="Times New Roman" w:eastAsia="Calibri" w:hAnsi="Times New Roman" w:cs="Times New Roman"/>
          <w:szCs w:val="22"/>
          <w:lang w:eastAsia="en-US"/>
        </w:rPr>
        <w:t>Розглянувши поданий законопроект</w:t>
      </w:r>
      <w:r w:rsidR="004E43CA" w:rsidRPr="00D023E6">
        <w:rPr>
          <w:rFonts w:ascii="Times New Roman" w:eastAsia="Calibri" w:hAnsi="Times New Roman" w:cs="Times New Roman"/>
          <w:szCs w:val="22"/>
          <w:lang w:eastAsia="en-US"/>
        </w:rPr>
        <w:t>,</w:t>
      </w:r>
      <w:r w:rsidRPr="00D023E6">
        <w:rPr>
          <w:rFonts w:ascii="Times New Roman" w:eastAsia="Calibri" w:hAnsi="Times New Roman" w:cs="Times New Roman"/>
          <w:szCs w:val="22"/>
          <w:lang w:eastAsia="en-US"/>
        </w:rPr>
        <w:t xml:space="preserve"> Головне управління вважає за необхідне зазначити, що ратифікація Договору дозволить забезпечити створення правового механізму, необхідного для ефективного співробітництва компетентних органів України та </w:t>
      </w:r>
      <w:r w:rsidR="00F70741" w:rsidRPr="00D023E6">
        <w:rPr>
          <w:rFonts w:ascii="Times New Roman" w:eastAsia="Calibri" w:hAnsi="Times New Roman" w:cs="Times New Roman"/>
          <w:szCs w:val="22"/>
          <w:lang w:eastAsia="en-US"/>
        </w:rPr>
        <w:t xml:space="preserve">Арабської Республіки Єгипет </w:t>
      </w:r>
      <w:r w:rsidRPr="00D023E6">
        <w:rPr>
          <w:rFonts w:ascii="Times New Roman" w:eastAsia="Calibri" w:hAnsi="Times New Roman" w:cs="Times New Roman"/>
          <w:szCs w:val="22"/>
          <w:lang w:eastAsia="en-US"/>
        </w:rPr>
        <w:t xml:space="preserve">у сфері передачі засуджених осіб, та </w:t>
      </w:r>
      <w:proofErr w:type="spellStart"/>
      <w:r w:rsidRPr="00D023E6">
        <w:rPr>
          <w:rFonts w:ascii="Times New Roman" w:eastAsia="Calibri" w:hAnsi="Times New Roman" w:cs="Times New Roman"/>
          <w:szCs w:val="22"/>
          <w:lang w:eastAsia="en-US"/>
        </w:rPr>
        <w:t>надасть</w:t>
      </w:r>
      <w:proofErr w:type="spellEnd"/>
      <w:r w:rsidRPr="00D023E6">
        <w:rPr>
          <w:rFonts w:ascii="Times New Roman" w:eastAsia="Calibri" w:hAnsi="Times New Roman" w:cs="Times New Roman"/>
          <w:szCs w:val="22"/>
          <w:lang w:eastAsia="en-US"/>
        </w:rPr>
        <w:t xml:space="preserve"> можливість громадянам обох Сторін відбувати покарання за вчинені кримінальні правопорушення у тій</w:t>
      </w:r>
      <w:r w:rsidRPr="007F2F6A">
        <w:rPr>
          <w:rFonts w:ascii="Times New Roman" w:eastAsia="Calibri" w:hAnsi="Times New Roman" w:cs="Times New Roman"/>
          <w:szCs w:val="22"/>
          <w:lang w:eastAsia="en-US"/>
        </w:rPr>
        <w:t xml:space="preserve"> державі, громадянами якої вони є</w:t>
      </w:r>
      <w:r>
        <w:rPr>
          <w:rFonts w:ascii="Times New Roman" w:eastAsia="Calibri" w:hAnsi="Times New Roman" w:cs="Times New Roman"/>
          <w:szCs w:val="22"/>
          <w:lang w:eastAsia="en-US"/>
        </w:rPr>
        <w:t>. Це</w:t>
      </w:r>
      <w:r w:rsidRPr="007F2F6A">
        <w:rPr>
          <w:rFonts w:ascii="Times New Roman" w:eastAsia="Calibri" w:hAnsi="Times New Roman" w:cs="Times New Roman"/>
          <w:szCs w:val="22"/>
          <w:lang w:eastAsia="en-US"/>
        </w:rPr>
        <w:t xml:space="preserve">, </w:t>
      </w:r>
      <w:r>
        <w:rPr>
          <w:rFonts w:ascii="Times New Roman" w:eastAsia="Calibri" w:hAnsi="Times New Roman" w:cs="Times New Roman"/>
          <w:szCs w:val="22"/>
          <w:lang w:eastAsia="en-US"/>
        </w:rPr>
        <w:t>у</w:t>
      </w:r>
      <w:r w:rsidRPr="007F2F6A">
        <w:rPr>
          <w:rFonts w:ascii="Times New Roman" w:eastAsia="Calibri" w:hAnsi="Times New Roman" w:cs="Times New Roman"/>
          <w:szCs w:val="22"/>
          <w:lang w:eastAsia="en-US"/>
        </w:rPr>
        <w:t xml:space="preserve"> свою чергу, буде сприяти</w:t>
      </w:r>
      <w:r>
        <w:rPr>
          <w:rFonts w:ascii="Times New Roman" w:eastAsia="Calibri" w:hAnsi="Times New Roman" w:cs="Times New Roman"/>
          <w:szCs w:val="22"/>
          <w:lang w:eastAsia="en-US"/>
        </w:rPr>
        <w:t xml:space="preserve"> </w:t>
      </w:r>
      <w:r w:rsidRPr="002A1440">
        <w:rPr>
          <w:rFonts w:ascii="Times New Roman" w:eastAsia="Calibri" w:hAnsi="Times New Roman" w:cs="Times New Roman"/>
          <w:szCs w:val="22"/>
          <w:lang w:eastAsia="en-US"/>
        </w:rPr>
        <w:t>цілям правосуддя</w:t>
      </w:r>
      <w:r>
        <w:rPr>
          <w:rFonts w:ascii="Times New Roman" w:eastAsia="Calibri" w:hAnsi="Times New Roman" w:cs="Times New Roman"/>
          <w:szCs w:val="22"/>
          <w:lang w:eastAsia="en-US"/>
        </w:rPr>
        <w:t xml:space="preserve"> та </w:t>
      </w:r>
      <w:r w:rsidRPr="002A1440">
        <w:rPr>
          <w:rFonts w:ascii="Times New Roman" w:eastAsia="Calibri" w:hAnsi="Times New Roman" w:cs="Times New Roman"/>
          <w:szCs w:val="22"/>
          <w:lang w:eastAsia="en-US"/>
        </w:rPr>
        <w:t>соціальній реабілітації засуджених осіб</w:t>
      </w:r>
      <w:r>
        <w:rPr>
          <w:rFonts w:ascii="Times New Roman" w:eastAsia="Calibri" w:hAnsi="Times New Roman" w:cs="Times New Roman"/>
          <w:szCs w:val="22"/>
          <w:lang w:eastAsia="en-US"/>
        </w:rPr>
        <w:t xml:space="preserve">. </w:t>
      </w:r>
    </w:p>
    <w:p w:rsidR="00960DB3" w:rsidRPr="00960DB3" w:rsidRDefault="001C2D8D" w:rsidP="00C73860">
      <w:pPr>
        <w:pStyle w:val="a3"/>
        <w:ind w:firstLine="709"/>
        <w:rPr>
          <w:rFonts w:ascii="Times New Roman" w:eastAsia="Calibri" w:hAnsi="Times New Roman" w:cs="Times New Roman"/>
          <w:szCs w:val="22"/>
          <w:lang w:eastAsia="en-US"/>
        </w:rPr>
      </w:pPr>
      <w:r w:rsidRPr="007F2F6A">
        <w:rPr>
          <w:rFonts w:ascii="Times New Roman" w:eastAsia="Calibri" w:hAnsi="Times New Roman" w:cs="Times New Roman"/>
          <w:szCs w:val="22"/>
          <w:lang w:eastAsia="en-US"/>
        </w:rPr>
        <w:t xml:space="preserve">З огляду на вищевикладене і з врахуванням погодження законопроекту з Міністерством закордонних справ України, Міністерством фінансів України, </w:t>
      </w:r>
      <w:r w:rsidR="00960DB3" w:rsidRPr="005B44B9">
        <w:rPr>
          <w:rFonts w:ascii="Times New Roman" w:hAnsi="Times New Roman" w:cs="Times New Roman"/>
          <w:szCs w:val="24"/>
        </w:rPr>
        <w:t>Міністерством економіки України</w:t>
      </w:r>
      <w:r w:rsidR="00960DB3">
        <w:rPr>
          <w:rFonts w:ascii="Times New Roman" w:hAnsi="Times New Roman" w:cs="Times New Roman"/>
          <w:szCs w:val="24"/>
        </w:rPr>
        <w:t>, Міністерством цифрової трансформації України</w:t>
      </w:r>
      <w:r w:rsidR="00DF5053">
        <w:rPr>
          <w:rFonts w:ascii="Times New Roman" w:hAnsi="Times New Roman" w:cs="Times New Roman"/>
          <w:szCs w:val="24"/>
        </w:rPr>
        <w:t xml:space="preserve">, Міністерством юстиції України </w:t>
      </w:r>
      <w:r w:rsidR="00DF5053" w:rsidRPr="007F2F6A">
        <w:rPr>
          <w:rFonts w:ascii="Times New Roman" w:eastAsia="Calibri" w:hAnsi="Times New Roman" w:cs="Times New Roman"/>
          <w:szCs w:val="22"/>
          <w:lang w:eastAsia="en-US"/>
        </w:rPr>
        <w:t>Головне управління не має заперечень проти ратифікації Договору.</w:t>
      </w:r>
    </w:p>
    <w:p w:rsidR="00DF5053" w:rsidRDefault="00DF5053" w:rsidP="005C63A3">
      <w:pPr>
        <w:spacing w:after="0" w:line="240" w:lineRule="auto"/>
        <w:jc w:val="both"/>
      </w:pPr>
    </w:p>
    <w:p w:rsidR="00DF5053" w:rsidRDefault="00DF5053" w:rsidP="005C63A3">
      <w:pPr>
        <w:spacing w:after="0" w:line="240" w:lineRule="auto"/>
        <w:jc w:val="both"/>
      </w:pPr>
    </w:p>
    <w:p w:rsidR="005C63A3" w:rsidRPr="003E3260" w:rsidRDefault="005C63A3" w:rsidP="005C63A3">
      <w:pPr>
        <w:spacing w:after="0" w:line="240" w:lineRule="auto"/>
        <w:ind w:firstLine="709"/>
        <w:jc w:val="both"/>
      </w:pPr>
      <w:r w:rsidRPr="003E3260">
        <w:t xml:space="preserve">Керівник Головного управління </w:t>
      </w:r>
      <w:r w:rsidRPr="003E3260">
        <w:tab/>
      </w:r>
      <w:r w:rsidRPr="003E3260">
        <w:tab/>
      </w:r>
      <w:r w:rsidRPr="003E3260">
        <w:tab/>
      </w:r>
      <w:r w:rsidRPr="003E3260">
        <w:tab/>
      </w:r>
      <w:r>
        <w:t xml:space="preserve">              </w:t>
      </w:r>
      <w:r w:rsidRPr="003E3260">
        <w:t>С. Тихонюк</w:t>
      </w:r>
    </w:p>
    <w:p w:rsidR="005C63A3" w:rsidRPr="00D023E6" w:rsidRDefault="005C63A3" w:rsidP="005C63A3">
      <w:pPr>
        <w:spacing w:after="0" w:line="240" w:lineRule="auto"/>
        <w:ind w:firstLine="709"/>
        <w:jc w:val="both"/>
        <w:rPr>
          <w:szCs w:val="28"/>
        </w:rPr>
      </w:pPr>
    </w:p>
    <w:p w:rsidR="005C63A3" w:rsidRPr="00D023E6" w:rsidRDefault="005C63A3" w:rsidP="005C63A3">
      <w:pPr>
        <w:spacing w:after="0" w:line="240" w:lineRule="auto"/>
        <w:ind w:firstLine="709"/>
        <w:jc w:val="both"/>
        <w:rPr>
          <w:szCs w:val="28"/>
        </w:rPr>
      </w:pPr>
    </w:p>
    <w:p w:rsidR="005C63A3" w:rsidRPr="0053121A" w:rsidRDefault="005C63A3" w:rsidP="005C63A3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r w:rsidRPr="003E3260">
        <w:rPr>
          <w:sz w:val="20"/>
          <w:szCs w:val="20"/>
        </w:rPr>
        <w:t xml:space="preserve">В. Попович, </w:t>
      </w:r>
      <w:r>
        <w:rPr>
          <w:sz w:val="20"/>
          <w:szCs w:val="20"/>
        </w:rPr>
        <w:t>Є. Корнієнко</w:t>
      </w:r>
    </w:p>
    <w:bookmarkEnd w:id="0"/>
    <w:p w:rsidR="0063585B" w:rsidRDefault="0063585B"/>
    <w:sectPr w:rsidR="0063585B" w:rsidSect="00FA3B99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D04" w:rsidRDefault="00174D04" w:rsidP="005C63A3">
      <w:pPr>
        <w:spacing w:after="0" w:line="240" w:lineRule="auto"/>
      </w:pPr>
      <w:r>
        <w:separator/>
      </w:r>
    </w:p>
  </w:endnote>
  <w:endnote w:type="continuationSeparator" w:id="0">
    <w:p w:rsidR="00174D04" w:rsidRDefault="00174D04" w:rsidP="005C6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4E" w:rsidRDefault="00AD0BC2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49594E" w:rsidRDefault="0013344B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D04" w:rsidRDefault="00174D04" w:rsidP="005C63A3">
      <w:pPr>
        <w:spacing w:after="0" w:line="240" w:lineRule="auto"/>
      </w:pPr>
      <w:r>
        <w:separator/>
      </w:r>
    </w:p>
  </w:footnote>
  <w:footnote w:type="continuationSeparator" w:id="0">
    <w:p w:rsidR="00174D04" w:rsidRDefault="00174D04" w:rsidP="005C63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4E" w:rsidRDefault="00AD0BC2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F5053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4E" w:rsidRPr="00BB708C" w:rsidRDefault="00AD0BC2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5C63A3" w:rsidRPr="005C63A3">
      <w:rPr>
        <w:sz w:val="20"/>
        <w:szCs w:val="20"/>
      </w:rPr>
      <w:t>0126</w:t>
    </w:r>
    <w:r w:rsidR="005C63A3">
      <w:rPr>
        <w:sz w:val="20"/>
        <w:szCs w:val="20"/>
      </w:rPr>
      <w:t xml:space="preserve"> </w:t>
    </w:r>
    <w:r w:rsidRPr="00904D66">
      <w:rPr>
        <w:sz w:val="20"/>
        <w:szCs w:val="20"/>
      </w:rPr>
      <w:t xml:space="preserve">від </w:t>
    </w:r>
    <w:r w:rsidR="005C63A3" w:rsidRPr="005C63A3">
      <w:rPr>
        <w:sz w:val="20"/>
        <w:szCs w:val="20"/>
      </w:rPr>
      <w:t>27.09.2021</w:t>
    </w:r>
  </w:p>
  <w:p w:rsidR="0049594E" w:rsidRPr="009B655C" w:rsidRDefault="005C63A3" w:rsidP="005C63A3">
    <w:pPr>
      <w:pStyle w:val="a5"/>
      <w:jc w:val="right"/>
      <w:rPr>
        <w:sz w:val="20"/>
        <w:szCs w:val="20"/>
      </w:rPr>
    </w:pPr>
    <w:r>
      <w:rPr>
        <w:sz w:val="20"/>
        <w:szCs w:val="20"/>
      </w:rPr>
      <w:t>Президент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80CC9"/>
    <w:multiLevelType w:val="hybridMultilevel"/>
    <w:tmpl w:val="2F9CF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A3"/>
    <w:rsid w:val="000B1089"/>
    <w:rsid w:val="0013344B"/>
    <w:rsid w:val="00144281"/>
    <w:rsid w:val="00174D04"/>
    <w:rsid w:val="001A42F9"/>
    <w:rsid w:val="001C2D8D"/>
    <w:rsid w:val="004E43CA"/>
    <w:rsid w:val="004F601E"/>
    <w:rsid w:val="005250C9"/>
    <w:rsid w:val="005C63A3"/>
    <w:rsid w:val="0063585B"/>
    <w:rsid w:val="00695278"/>
    <w:rsid w:val="00747CD0"/>
    <w:rsid w:val="00870A07"/>
    <w:rsid w:val="00960DB3"/>
    <w:rsid w:val="00A25471"/>
    <w:rsid w:val="00AD0BC2"/>
    <w:rsid w:val="00B24C33"/>
    <w:rsid w:val="00B45CFB"/>
    <w:rsid w:val="00B54C4D"/>
    <w:rsid w:val="00B9351E"/>
    <w:rsid w:val="00C73860"/>
    <w:rsid w:val="00D023E6"/>
    <w:rsid w:val="00DA7541"/>
    <w:rsid w:val="00DF5053"/>
    <w:rsid w:val="00E90F79"/>
    <w:rsid w:val="00F7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D8D"/>
    <w:rPr>
      <w:rFonts w:ascii="Times New Roman" w:eastAsia="Calibri" w:hAnsi="Times New Roman" w:cs="Times New Roman"/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5C63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5C63A3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C63A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70">
    <w:name w:val="Заголовок 7 Знак"/>
    <w:basedOn w:val="a0"/>
    <w:link w:val="7"/>
    <w:rsid w:val="005C63A3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5C63A3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5C63A3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5C63A3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5C63A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5C63A3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5C63A3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5C63A3"/>
  </w:style>
  <w:style w:type="character" w:styleId="aa">
    <w:name w:val="footnote reference"/>
    <w:basedOn w:val="a0"/>
    <w:uiPriority w:val="99"/>
    <w:semiHidden/>
    <w:unhideWhenUsed/>
    <w:rsid w:val="005C63A3"/>
    <w:rPr>
      <w:vertAlign w:val="superscript"/>
    </w:rPr>
  </w:style>
  <w:style w:type="character" w:customStyle="1" w:styleId="rvts9">
    <w:name w:val="rvts9"/>
    <w:basedOn w:val="a0"/>
    <w:rsid w:val="005C63A3"/>
    <w:rPr>
      <w:rFonts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B54C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B54C4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5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1184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2021-10-04T13:56:00Z</dcterms:created>
  <dcterms:modified xsi:type="dcterms:W3CDTF">2021-10-04T13:56:00Z</dcterms:modified>
</cp:coreProperties>
</file>