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Pr="008831E4" w:rsidRDefault="008831E4" w:rsidP="0022751D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8831E4">
        <w:rPr>
          <w:rFonts w:ascii="Times New Roman" w:hAnsi="Times New Roman" w:cs="Times New Roman"/>
          <w:sz w:val="52"/>
          <w:szCs w:val="52"/>
          <w:lang w:val="uk-UA"/>
        </w:rPr>
        <w:t>ЗАКОН   УКРАЇНИ</w:t>
      </w: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564143" w:rsidRDefault="002B28ED" w:rsidP="002275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Договору між Україною </w:t>
      </w:r>
      <w:bookmarkStart w:id="1" w:name="_Hlk74752474"/>
      <w:r w:rsidRPr="0022751D">
        <w:rPr>
          <w:rFonts w:ascii="Times New Roman" w:hAnsi="Times New Roman" w:cs="Times New Roman"/>
          <w:sz w:val="28"/>
          <w:szCs w:val="28"/>
          <w:lang w:val="uk-UA"/>
        </w:rPr>
        <w:t>та Арабською Республікою Єгипет про передачу засуджених осіб</w:t>
      </w:r>
      <w:r w:rsidRPr="00227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"/>
    </w:p>
    <w:p w:rsidR="0022751D" w:rsidRDefault="0022751D" w:rsidP="002275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31430</wp:posOffset>
                </wp:positionV>
                <wp:extent cx="59544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21DEC6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25pt,2.45pt" to="466.6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" strokecolor="black [3040]"/>
            </w:pict>
          </mc:Fallback>
        </mc:AlternateContent>
      </w:r>
    </w:p>
    <w:p w:rsidR="0022751D" w:rsidRPr="0022751D" w:rsidRDefault="0022751D" w:rsidP="0022751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22751D" w:rsidRDefault="00564143" w:rsidP="002275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22751D" w:rsidRDefault="00564143" w:rsidP="002275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751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64143" w:rsidRPr="0022751D" w:rsidRDefault="00564143" w:rsidP="002275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12D4D" w:rsidP="0022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Договір </w:t>
      </w:r>
      <w:r w:rsidR="00AF13A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між Україною 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та Арабською Республікою Єгипет про передачу засуджених осіб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C568F" w:rsidRPr="0022751D">
        <w:rPr>
          <w:rFonts w:ascii="Times New Roman" w:hAnsi="Times New Roman" w:cs="Times New Roman"/>
          <w:sz w:val="28"/>
          <w:szCs w:val="28"/>
          <w:lang w:val="uk-UA"/>
        </w:rPr>
        <w:t>вчинен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черв</w:t>
      </w:r>
      <w:r w:rsidR="001C568F" w:rsidRPr="0022751D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AF13A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="001C568F" w:rsidRPr="0022751D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8C15F0" w:rsidRPr="002275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  <w:r w:rsidR="00083078" w:rsidRPr="0022751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Каїр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, який набирає чинності 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1C568F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тридцят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ь днів </w:t>
      </w:r>
      <w:r w:rsidR="001C568F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після дати </w:t>
      </w:r>
      <w:r w:rsidR="002B28ED" w:rsidRPr="0022751D">
        <w:rPr>
          <w:rFonts w:ascii="Times New Roman" w:hAnsi="Times New Roman" w:cs="Times New Roman"/>
          <w:sz w:val="28"/>
          <w:szCs w:val="28"/>
          <w:lang w:val="uk-UA"/>
        </w:rPr>
        <w:t>обміну ратифікаційними грамотами</w:t>
      </w:r>
      <w:r w:rsidR="00564143" w:rsidRPr="0022751D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(додається).</w:t>
      </w:r>
    </w:p>
    <w:p w:rsidR="0022751D" w:rsidRDefault="0022751D" w:rsidP="0022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Default="0022751D" w:rsidP="0022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5 листопада </w:t>
      </w:r>
      <w:r w:rsidRPr="0024058F">
        <w:rPr>
          <w:rFonts w:cs="Times New Roman"/>
          <w:lang w:val="uk-UA"/>
        </w:rPr>
        <w:t>2021 року</w:t>
      </w:r>
    </w:p>
    <w:p w:rsidR="0022751D" w:rsidRPr="0024058F" w:rsidRDefault="0022751D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1867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22751D" w:rsidRPr="0022751D" w:rsidRDefault="0022751D" w:rsidP="0022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2751D" w:rsidRPr="0022751D" w:rsidSect="0022751D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removePersonalInformation/>
  <w:removeDateAndTim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83078"/>
    <w:rsid w:val="000E4C0E"/>
    <w:rsid w:val="001C568F"/>
    <w:rsid w:val="0022751D"/>
    <w:rsid w:val="00266ED5"/>
    <w:rsid w:val="002B28ED"/>
    <w:rsid w:val="002D4076"/>
    <w:rsid w:val="0031260E"/>
    <w:rsid w:val="003218C8"/>
    <w:rsid w:val="00437AE0"/>
    <w:rsid w:val="00512D4D"/>
    <w:rsid w:val="00564143"/>
    <w:rsid w:val="006069C2"/>
    <w:rsid w:val="00623102"/>
    <w:rsid w:val="00747027"/>
    <w:rsid w:val="008831E4"/>
    <w:rsid w:val="008C15F0"/>
    <w:rsid w:val="009548E8"/>
    <w:rsid w:val="009B1907"/>
    <w:rsid w:val="00A37015"/>
    <w:rsid w:val="00AD4C98"/>
    <w:rsid w:val="00AF13A3"/>
    <w:rsid w:val="00B903EA"/>
    <w:rsid w:val="00B9405C"/>
    <w:rsid w:val="00C76391"/>
    <w:rsid w:val="00CB31BC"/>
    <w:rsid w:val="00CF6135"/>
    <w:rsid w:val="00D70846"/>
    <w:rsid w:val="00DB4C99"/>
    <w:rsid w:val="00DC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6F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2D4D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2751D"/>
    <w:pPr>
      <w:spacing w:after="0" w:line="240" w:lineRule="auto"/>
    </w:pPr>
    <w:rPr>
      <w:rFonts w:ascii="Times New Roman" w:eastAsiaTheme="minorHAnsi" w:hAnsi="Times New Roman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2021-11-05T13:34:00Z</dcterms:created>
  <dcterms:modified xsi:type="dcterms:W3CDTF">2021-11-08T14:38:00Z</dcterms:modified>
</cp:coreProperties>
</file>