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9AC" w:rsidRDefault="009219AC" w:rsidP="009219AC">
      <w:pPr>
        <w:jc w:val="center"/>
        <w:rPr>
          <w:b/>
          <w:sz w:val="28"/>
        </w:rPr>
      </w:pPr>
      <w:bookmarkStart w:id="0" w:name="_GoBack"/>
      <w:bookmarkEnd w:id="0"/>
    </w:p>
    <w:p w:rsidR="009219AC" w:rsidRDefault="009219AC" w:rsidP="009219AC">
      <w:pPr>
        <w:jc w:val="center"/>
        <w:rPr>
          <w:b/>
          <w:sz w:val="28"/>
        </w:rPr>
      </w:pPr>
      <w:r>
        <w:rPr>
          <w:b/>
          <w:sz w:val="28"/>
        </w:rPr>
        <w:t>ПОЯСНЮВАЛЬНА ЗАПИСКА</w:t>
      </w:r>
    </w:p>
    <w:p w:rsidR="009219AC" w:rsidRPr="00DA34A2" w:rsidRDefault="009219AC" w:rsidP="009219AC">
      <w:pPr>
        <w:ind w:firstLine="660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до </w:t>
      </w:r>
      <w:proofErr w:type="spellStart"/>
      <w:r>
        <w:rPr>
          <w:b/>
          <w:sz w:val="28"/>
          <w:szCs w:val="28"/>
        </w:rPr>
        <w:t>проєкту</w:t>
      </w:r>
      <w:proofErr w:type="spellEnd"/>
      <w:r>
        <w:rPr>
          <w:b/>
          <w:sz w:val="28"/>
          <w:szCs w:val="28"/>
        </w:rPr>
        <w:t xml:space="preserve"> Закону України «Про ратифікацію </w:t>
      </w:r>
      <w:r w:rsidRPr="00DA34A2">
        <w:rPr>
          <w:b/>
          <w:sz w:val="28"/>
          <w:szCs w:val="28"/>
        </w:rPr>
        <w:t>Протоколу про право, що застосовуєть</w:t>
      </w:r>
      <w:r>
        <w:rPr>
          <w:b/>
          <w:sz w:val="28"/>
          <w:szCs w:val="28"/>
        </w:rPr>
        <w:t>ся до зобов’язань про утримання»</w:t>
      </w:r>
    </w:p>
    <w:p w:rsidR="009219AC" w:rsidRDefault="009219AC" w:rsidP="009219AC">
      <w:pPr>
        <w:ind w:firstLine="720"/>
        <w:jc w:val="both"/>
        <w:rPr>
          <w:b/>
          <w:i/>
          <w:sz w:val="28"/>
        </w:rPr>
      </w:pPr>
    </w:p>
    <w:p w:rsidR="000A19EE" w:rsidRPr="000A19EE" w:rsidRDefault="000A19EE" w:rsidP="000A19EE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0A19EE">
        <w:rPr>
          <w:b/>
          <w:sz w:val="28"/>
          <w:szCs w:val="28"/>
        </w:rPr>
        <w:t>Резюме</w:t>
      </w:r>
    </w:p>
    <w:p w:rsidR="009219AC" w:rsidRPr="00257864" w:rsidRDefault="009219AC" w:rsidP="000A19EE">
      <w:pPr>
        <w:ind w:firstLine="567"/>
        <w:jc w:val="both"/>
        <w:rPr>
          <w:sz w:val="28"/>
          <w:szCs w:val="28"/>
        </w:rPr>
      </w:pPr>
      <w:r w:rsidRPr="00257864">
        <w:rPr>
          <w:sz w:val="28"/>
          <w:szCs w:val="28"/>
        </w:rPr>
        <w:t xml:space="preserve">Метою </w:t>
      </w:r>
      <w:proofErr w:type="spellStart"/>
      <w:r w:rsidRPr="00257864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257864">
        <w:rPr>
          <w:sz w:val="28"/>
          <w:szCs w:val="28"/>
        </w:rPr>
        <w:t>кту</w:t>
      </w:r>
      <w:proofErr w:type="spellEnd"/>
      <w:r w:rsidRPr="00257864">
        <w:rPr>
          <w:sz w:val="28"/>
          <w:szCs w:val="28"/>
        </w:rPr>
        <w:t xml:space="preserve"> Закону України «</w:t>
      </w:r>
      <w:r w:rsidRPr="00257864">
        <w:rPr>
          <w:bCs/>
          <w:sz w:val="28"/>
          <w:szCs w:val="28"/>
          <w:lang w:eastAsia="uk-UA"/>
        </w:rPr>
        <w:t xml:space="preserve">Про ратифікацію </w:t>
      </w:r>
      <w:r w:rsidRPr="00257864">
        <w:rPr>
          <w:sz w:val="28"/>
          <w:szCs w:val="28"/>
        </w:rPr>
        <w:t>Протоколу про право, що застосовується до зобов’язань про утримання» є виконання внутрішньодержавної процедури, необхідної для набрання чинності зазначеним Протоколом.</w:t>
      </w:r>
    </w:p>
    <w:p w:rsidR="009219AC" w:rsidRDefault="009219AC" w:rsidP="000A19EE">
      <w:pPr>
        <w:ind w:firstLine="567"/>
        <w:jc w:val="both"/>
        <w:rPr>
          <w:sz w:val="28"/>
          <w:szCs w:val="28"/>
        </w:rPr>
      </w:pPr>
    </w:p>
    <w:p w:rsidR="009219AC" w:rsidRDefault="009219AC" w:rsidP="000A19EE">
      <w:pPr>
        <w:pStyle w:val="31"/>
        <w:numPr>
          <w:ilvl w:val="0"/>
          <w:numId w:val="3"/>
        </w:numPr>
        <w:spacing w:after="0"/>
        <w:ind w:right="26"/>
        <w:jc w:val="both"/>
        <w:rPr>
          <w:b/>
          <w:sz w:val="28"/>
        </w:rPr>
      </w:pPr>
      <w:r w:rsidRPr="00257864">
        <w:rPr>
          <w:b/>
          <w:sz w:val="28"/>
        </w:rPr>
        <w:t xml:space="preserve">Проблема, яка потребує </w:t>
      </w:r>
      <w:proofErr w:type="spellStart"/>
      <w:r w:rsidRPr="00257864">
        <w:rPr>
          <w:b/>
          <w:sz w:val="28"/>
        </w:rPr>
        <w:t>розв</w:t>
      </w:r>
      <w:proofErr w:type="spellEnd"/>
      <w:r>
        <w:rPr>
          <w:b/>
          <w:sz w:val="28"/>
          <w:lang w:val="en-US"/>
        </w:rPr>
        <w:t>’</w:t>
      </w:r>
      <w:proofErr w:type="spellStart"/>
      <w:r w:rsidRPr="00257864">
        <w:rPr>
          <w:b/>
          <w:sz w:val="28"/>
        </w:rPr>
        <w:t>язання</w:t>
      </w:r>
      <w:proofErr w:type="spellEnd"/>
    </w:p>
    <w:p w:rsidR="009219AC" w:rsidRPr="009B0BC1" w:rsidRDefault="0074072B" w:rsidP="000A19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Запровадження уніфікованих правил </w:t>
      </w:r>
      <w:r w:rsidR="009219AC" w:rsidRPr="009B0BC1">
        <w:rPr>
          <w:sz w:val="28"/>
          <w:szCs w:val="28"/>
        </w:rPr>
        <w:t xml:space="preserve">щодо права,  що застосовується до зобов’язань про утримання, </w:t>
      </w:r>
      <w:r>
        <w:rPr>
          <w:sz w:val="28"/>
          <w:szCs w:val="28"/>
        </w:rPr>
        <w:t xml:space="preserve">у правовідносинах з іноземним елементом, </w:t>
      </w:r>
      <w:r w:rsidR="009219AC" w:rsidRPr="009B0BC1">
        <w:rPr>
          <w:sz w:val="28"/>
          <w:szCs w:val="28"/>
        </w:rPr>
        <w:t xml:space="preserve">що доповнює </w:t>
      </w:r>
      <w:r>
        <w:rPr>
          <w:sz w:val="28"/>
          <w:szCs w:val="28"/>
        </w:rPr>
        <w:t xml:space="preserve">систему взаємодії держав в рамках </w:t>
      </w:r>
      <w:r w:rsidR="009219AC" w:rsidRPr="009B0BC1">
        <w:rPr>
          <w:sz w:val="28"/>
          <w:szCs w:val="28"/>
        </w:rPr>
        <w:t>Конвенці</w:t>
      </w:r>
      <w:r>
        <w:rPr>
          <w:sz w:val="28"/>
          <w:szCs w:val="28"/>
        </w:rPr>
        <w:t>ї</w:t>
      </w:r>
      <w:r w:rsidR="009219AC" w:rsidRPr="009B0BC1">
        <w:rPr>
          <w:sz w:val="28"/>
          <w:szCs w:val="28"/>
        </w:rPr>
        <w:t xml:space="preserve"> про міжнародне стягнення аліментів на дітей та інших видів сімейного утримання 2007 року.  </w:t>
      </w:r>
    </w:p>
    <w:p w:rsidR="009219AC" w:rsidRPr="009B0BC1" w:rsidRDefault="009219AC" w:rsidP="000A19EE">
      <w:pPr>
        <w:pStyle w:val="31"/>
        <w:spacing w:after="0"/>
        <w:ind w:right="26" w:firstLine="567"/>
        <w:jc w:val="both"/>
        <w:rPr>
          <w:b/>
          <w:sz w:val="28"/>
        </w:rPr>
      </w:pPr>
    </w:p>
    <w:p w:rsidR="009219AC" w:rsidRDefault="009219AC" w:rsidP="000A19EE">
      <w:pPr>
        <w:pStyle w:val="2"/>
        <w:spacing w:after="0" w:line="240" w:lineRule="auto"/>
        <w:ind w:left="0" w:right="26" w:firstLine="567"/>
        <w:jc w:val="both"/>
        <w:rPr>
          <w:b/>
          <w:sz w:val="28"/>
        </w:rPr>
      </w:pPr>
      <w:r w:rsidRPr="000146FC">
        <w:rPr>
          <w:b/>
          <w:bCs/>
          <w:iCs/>
          <w:sz w:val="28"/>
          <w:szCs w:val="28"/>
        </w:rPr>
        <w:t xml:space="preserve">3. </w:t>
      </w:r>
      <w:r w:rsidRPr="00257864">
        <w:rPr>
          <w:b/>
          <w:sz w:val="28"/>
        </w:rPr>
        <w:t xml:space="preserve">Суть </w:t>
      </w:r>
      <w:proofErr w:type="spellStart"/>
      <w:r w:rsidRPr="00257864">
        <w:rPr>
          <w:b/>
          <w:sz w:val="28"/>
        </w:rPr>
        <w:t>про</w:t>
      </w:r>
      <w:r>
        <w:rPr>
          <w:b/>
          <w:sz w:val="28"/>
        </w:rPr>
        <w:t>є</w:t>
      </w:r>
      <w:r w:rsidRPr="00257864">
        <w:rPr>
          <w:b/>
          <w:sz w:val="28"/>
        </w:rPr>
        <w:t>кту</w:t>
      </w:r>
      <w:proofErr w:type="spellEnd"/>
      <w:r w:rsidRPr="00257864">
        <w:rPr>
          <w:b/>
          <w:sz w:val="28"/>
        </w:rPr>
        <w:t xml:space="preserve"> </w:t>
      </w:r>
      <w:proofErr w:type="spellStart"/>
      <w:r w:rsidRPr="00257864">
        <w:rPr>
          <w:b/>
          <w:sz w:val="28"/>
        </w:rPr>
        <w:t>акта</w:t>
      </w:r>
      <w:proofErr w:type="spellEnd"/>
    </w:p>
    <w:p w:rsidR="009219AC" w:rsidRPr="00257864" w:rsidRDefault="009219AC" w:rsidP="000A19EE">
      <w:pPr>
        <w:ind w:firstLine="567"/>
        <w:jc w:val="both"/>
        <w:rPr>
          <w:sz w:val="28"/>
          <w:szCs w:val="28"/>
        </w:rPr>
      </w:pPr>
      <w:proofErr w:type="spellStart"/>
      <w:r w:rsidRPr="00257864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257864">
        <w:rPr>
          <w:sz w:val="28"/>
          <w:szCs w:val="28"/>
        </w:rPr>
        <w:t>кт</w:t>
      </w:r>
      <w:proofErr w:type="spellEnd"/>
      <w:r w:rsidRPr="00257864">
        <w:rPr>
          <w:sz w:val="28"/>
          <w:szCs w:val="28"/>
        </w:rPr>
        <w:t xml:space="preserve"> Закону України «Про </w:t>
      </w:r>
      <w:r w:rsidRPr="00257864">
        <w:rPr>
          <w:bCs/>
          <w:sz w:val="28"/>
          <w:szCs w:val="28"/>
        </w:rPr>
        <w:t xml:space="preserve">ратифікацію </w:t>
      </w:r>
      <w:r w:rsidRPr="00257864">
        <w:rPr>
          <w:sz w:val="28"/>
          <w:szCs w:val="28"/>
        </w:rPr>
        <w:t xml:space="preserve">Протоколу про право, що застосовується до зобов’язань про утримання» складається з назви та </w:t>
      </w:r>
      <w:proofErr w:type="spellStart"/>
      <w:r w:rsidRPr="00257864">
        <w:rPr>
          <w:sz w:val="28"/>
          <w:szCs w:val="28"/>
        </w:rPr>
        <w:t>постановляючої</w:t>
      </w:r>
      <w:proofErr w:type="spellEnd"/>
      <w:r w:rsidRPr="00257864">
        <w:rPr>
          <w:sz w:val="28"/>
          <w:szCs w:val="28"/>
        </w:rPr>
        <w:t xml:space="preserve"> частини.</w:t>
      </w:r>
    </w:p>
    <w:p w:rsidR="009219AC" w:rsidRDefault="009219AC" w:rsidP="000A19EE">
      <w:pPr>
        <w:ind w:firstLine="567"/>
        <w:jc w:val="both"/>
        <w:rPr>
          <w:sz w:val="28"/>
        </w:rPr>
      </w:pPr>
      <w:r>
        <w:rPr>
          <w:sz w:val="28"/>
        </w:rPr>
        <w:t xml:space="preserve">Протокол складається з 30 статей і визначає право, що застосовується до аліментних зобов’язань, що випливають </w:t>
      </w:r>
      <w:r w:rsidR="0074072B">
        <w:rPr>
          <w:sz w:val="28"/>
        </w:rPr>
        <w:t>і</w:t>
      </w:r>
      <w:r>
        <w:rPr>
          <w:sz w:val="28"/>
        </w:rPr>
        <w:t>з сімейних правовідносин, батьківства, шлюбу, включаючи зобов’язання стосовно дитини незалежно від сімейного стану батьків.</w:t>
      </w:r>
    </w:p>
    <w:p w:rsidR="009219AC" w:rsidRDefault="009219AC" w:rsidP="000A19EE">
      <w:pPr>
        <w:ind w:firstLine="567"/>
        <w:jc w:val="both"/>
        <w:rPr>
          <w:sz w:val="28"/>
        </w:rPr>
      </w:pPr>
      <w:r>
        <w:rPr>
          <w:sz w:val="28"/>
        </w:rPr>
        <w:t>Відповідно до Протоколу за загальним правилом зобов’язання щодо утримання визначаються правом тієї Держави, у якій звичайно проживає кредитор</w:t>
      </w:r>
      <w:r w:rsidR="0074072B">
        <w:rPr>
          <w:sz w:val="28"/>
        </w:rPr>
        <w:t xml:space="preserve"> (стягувач)</w:t>
      </w:r>
      <w:r>
        <w:rPr>
          <w:sz w:val="28"/>
        </w:rPr>
        <w:t>.</w:t>
      </w:r>
    </w:p>
    <w:p w:rsidR="009219AC" w:rsidRDefault="009219AC" w:rsidP="000A19EE">
      <w:pPr>
        <w:ind w:firstLine="567"/>
        <w:jc w:val="both"/>
        <w:rPr>
          <w:sz w:val="28"/>
        </w:rPr>
      </w:pPr>
      <w:r>
        <w:rPr>
          <w:sz w:val="28"/>
        </w:rPr>
        <w:t>Разом з тим в Протоколі визначаються особливості регулювання правовідносин щодо стягнення аліментів на дітей, аліментів на одного з подружжя, визначення розміру аліментних виплат, а також випадків, у яких дозволяється вибір застосовного права щодо аліментних зобов’язань.</w:t>
      </w:r>
    </w:p>
    <w:p w:rsidR="009219AC" w:rsidRDefault="009219AC" w:rsidP="000A19EE">
      <w:pPr>
        <w:ind w:firstLine="567"/>
        <w:jc w:val="both"/>
        <w:rPr>
          <w:sz w:val="28"/>
        </w:rPr>
      </w:pPr>
      <w:r>
        <w:rPr>
          <w:sz w:val="28"/>
        </w:rPr>
        <w:t>Протокол відкрито для підписання будь-якою державою.</w:t>
      </w:r>
    </w:p>
    <w:p w:rsidR="009219AC" w:rsidRDefault="009219AC" w:rsidP="000A19EE">
      <w:pPr>
        <w:ind w:firstLine="567"/>
        <w:jc w:val="both"/>
        <w:rPr>
          <w:sz w:val="28"/>
        </w:rPr>
      </w:pPr>
      <w:r>
        <w:rPr>
          <w:sz w:val="28"/>
        </w:rPr>
        <w:t xml:space="preserve">Протокол набрав чинності 01 серпня 2013 року, а для </w:t>
      </w:r>
      <w:r w:rsidR="008205AE">
        <w:rPr>
          <w:sz w:val="28"/>
        </w:rPr>
        <w:t xml:space="preserve">кожної </w:t>
      </w:r>
      <w:r>
        <w:rPr>
          <w:sz w:val="28"/>
        </w:rPr>
        <w:t>держав</w:t>
      </w:r>
      <w:r w:rsidR="008205AE">
        <w:rPr>
          <w:sz w:val="28"/>
        </w:rPr>
        <w:t>и</w:t>
      </w:r>
      <w:r>
        <w:rPr>
          <w:sz w:val="28"/>
        </w:rPr>
        <w:t>, як</w:t>
      </w:r>
      <w:r w:rsidR="008205AE">
        <w:rPr>
          <w:sz w:val="28"/>
        </w:rPr>
        <w:t>а</w:t>
      </w:r>
      <w:r>
        <w:rPr>
          <w:sz w:val="28"/>
        </w:rPr>
        <w:t xml:space="preserve"> пізніше переда</w:t>
      </w:r>
      <w:r w:rsidR="008205AE">
        <w:rPr>
          <w:sz w:val="28"/>
        </w:rPr>
        <w:t>є</w:t>
      </w:r>
      <w:r>
        <w:rPr>
          <w:sz w:val="28"/>
        </w:rPr>
        <w:t xml:space="preserve"> документ про ратифікацію чи приєднання, він набирає чинності через три місяці після передачі на зберігання депозитарію ратифікаційної грамоти.</w:t>
      </w:r>
    </w:p>
    <w:p w:rsidR="009219AC" w:rsidRDefault="009219AC" w:rsidP="000A19EE">
      <w:pPr>
        <w:ind w:firstLine="567"/>
        <w:jc w:val="both"/>
        <w:rPr>
          <w:sz w:val="28"/>
        </w:rPr>
      </w:pPr>
    </w:p>
    <w:p w:rsidR="009219AC" w:rsidRDefault="009219AC" w:rsidP="000A19EE">
      <w:pPr>
        <w:pStyle w:val="2"/>
        <w:spacing w:after="0" w:line="240" w:lineRule="auto"/>
        <w:ind w:left="0" w:right="26" w:firstLine="567"/>
        <w:jc w:val="both"/>
        <w:rPr>
          <w:b/>
          <w:sz w:val="28"/>
          <w:szCs w:val="28"/>
        </w:rPr>
      </w:pPr>
      <w:r w:rsidRPr="00257864">
        <w:rPr>
          <w:b/>
          <w:sz w:val="28"/>
          <w:szCs w:val="28"/>
        </w:rPr>
        <w:t>4. Вплив на бюджет</w:t>
      </w:r>
    </w:p>
    <w:p w:rsidR="009219AC" w:rsidRPr="00C81309" w:rsidRDefault="009219AC" w:rsidP="000A19EE">
      <w:pPr>
        <w:tabs>
          <w:tab w:val="num" w:pos="-42"/>
          <w:tab w:val="left" w:pos="3969"/>
        </w:tabs>
        <w:ind w:right="26" w:firstLine="567"/>
        <w:jc w:val="both"/>
        <w:rPr>
          <w:sz w:val="28"/>
        </w:rPr>
      </w:pPr>
      <w:r w:rsidRPr="00C81309">
        <w:rPr>
          <w:sz w:val="28"/>
        </w:rPr>
        <w:t>Реалізація Закону не потребує витрат з Державного бюджету України.</w:t>
      </w:r>
    </w:p>
    <w:p w:rsidR="009219AC" w:rsidRPr="00F077B8" w:rsidRDefault="009219AC" w:rsidP="000A19EE">
      <w:pPr>
        <w:tabs>
          <w:tab w:val="num" w:pos="-42"/>
          <w:tab w:val="left" w:pos="3969"/>
        </w:tabs>
        <w:ind w:right="26" w:firstLine="567"/>
        <w:jc w:val="both"/>
        <w:rPr>
          <w:sz w:val="28"/>
          <w:szCs w:val="28"/>
        </w:rPr>
      </w:pPr>
    </w:p>
    <w:p w:rsidR="005D630E" w:rsidRDefault="005D630E" w:rsidP="000A19EE">
      <w:pPr>
        <w:ind w:right="26" w:firstLine="567"/>
        <w:jc w:val="both"/>
        <w:rPr>
          <w:b/>
          <w:sz w:val="28"/>
          <w:szCs w:val="28"/>
        </w:rPr>
      </w:pPr>
    </w:p>
    <w:p w:rsidR="009219AC" w:rsidRPr="000146FC" w:rsidRDefault="009219AC" w:rsidP="000A19EE">
      <w:pPr>
        <w:numPr>
          <w:ilvl w:val="0"/>
          <w:numId w:val="1"/>
        </w:numPr>
        <w:tabs>
          <w:tab w:val="num" w:pos="-42"/>
        </w:tabs>
        <w:ind w:left="0" w:right="26" w:firstLine="567"/>
        <w:jc w:val="both"/>
        <w:rPr>
          <w:b/>
          <w:sz w:val="28"/>
          <w:szCs w:val="28"/>
        </w:rPr>
      </w:pPr>
      <w:r w:rsidRPr="000146FC">
        <w:rPr>
          <w:b/>
          <w:sz w:val="28"/>
          <w:szCs w:val="28"/>
        </w:rPr>
        <w:lastRenderedPageBreak/>
        <w:t xml:space="preserve">Позиція заінтересованих </w:t>
      </w:r>
      <w:r>
        <w:rPr>
          <w:b/>
          <w:sz w:val="28"/>
          <w:szCs w:val="28"/>
        </w:rPr>
        <w:t>сторін</w:t>
      </w:r>
    </w:p>
    <w:p w:rsidR="009219AC" w:rsidRPr="008205AE" w:rsidRDefault="009219AC" w:rsidP="000A19EE">
      <w:pPr>
        <w:pStyle w:val="Style14"/>
        <w:widowControl/>
        <w:tabs>
          <w:tab w:val="left" w:pos="341"/>
        </w:tabs>
        <w:spacing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8205AE">
        <w:rPr>
          <w:rFonts w:ascii="Times New Roman" w:hAnsi="Times New Roman"/>
          <w:sz w:val="28"/>
          <w:szCs w:val="28"/>
        </w:rPr>
        <w:t>Проєкт</w:t>
      </w:r>
      <w:proofErr w:type="spellEnd"/>
      <w:r w:rsidRPr="008205AE">
        <w:rPr>
          <w:rFonts w:ascii="Times New Roman" w:hAnsi="Times New Roman"/>
          <w:sz w:val="28"/>
          <w:szCs w:val="28"/>
        </w:rPr>
        <w:t xml:space="preserve">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9219AC" w:rsidRPr="008205AE" w:rsidRDefault="009219AC" w:rsidP="000A19EE">
      <w:pPr>
        <w:pStyle w:val="Style14"/>
        <w:widowControl/>
        <w:tabs>
          <w:tab w:val="left" w:pos="341"/>
        </w:tabs>
        <w:spacing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8205AE">
        <w:rPr>
          <w:rFonts w:ascii="Times New Roman" w:hAnsi="Times New Roman"/>
          <w:sz w:val="28"/>
          <w:szCs w:val="28"/>
        </w:rPr>
        <w:t>Проєкт</w:t>
      </w:r>
      <w:proofErr w:type="spellEnd"/>
      <w:r w:rsidRPr="008205AE">
        <w:rPr>
          <w:rFonts w:ascii="Times New Roman" w:hAnsi="Times New Roman"/>
          <w:sz w:val="28"/>
          <w:szCs w:val="28"/>
        </w:rPr>
        <w:t xml:space="preserve"> Закону не стосується соціально-трудової сфери</w:t>
      </w:r>
      <w:r w:rsidRPr="008205AE">
        <w:rPr>
          <w:rStyle w:val="FontStyle32"/>
          <w:rFonts w:ascii="Times New Roman" w:hAnsi="Times New Roman" w:cs="Times New Roman"/>
          <w:sz w:val="28"/>
          <w:szCs w:val="28"/>
        </w:rPr>
        <w:t>, прав осіб з інвалідністю</w:t>
      </w:r>
      <w:r w:rsidRPr="008205AE">
        <w:rPr>
          <w:rFonts w:ascii="Times New Roman" w:hAnsi="Times New Roman"/>
          <w:sz w:val="28"/>
          <w:szCs w:val="28"/>
        </w:rPr>
        <w:t xml:space="preserve">. </w:t>
      </w:r>
    </w:p>
    <w:p w:rsidR="009219AC" w:rsidRPr="008205AE" w:rsidRDefault="009219AC" w:rsidP="000A19EE">
      <w:pPr>
        <w:pStyle w:val="Style14"/>
        <w:widowControl/>
        <w:tabs>
          <w:tab w:val="left" w:pos="341"/>
        </w:tabs>
        <w:spacing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8205AE">
        <w:rPr>
          <w:rFonts w:ascii="Times New Roman" w:hAnsi="Times New Roman"/>
          <w:sz w:val="28"/>
          <w:szCs w:val="28"/>
        </w:rPr>
        <w:t>Проєкт</w:t>
      </w:r>
      <w:proofErr w:type="spellEnd"/>
      <w:r w:rsidRPr="008205AE">
        <w:rPr>
          <w:rFonts w:ascii="Times New Roman" w:hAnsi="Times New Roman"/>
          <w:sz w:val="28"/>
          <w:szCs w:val="28"/>
        </w:rPr>
        <w:t xml:space="preserve">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9219AC" w:rsidRPr="008205AE" w:rsidRDefault="009219AC" w:rsidP="000A19EE">
      <w:pPr>
        <w:pStyle w:val="Style14"/>
        <w:widowControl/>
        <w:tabs>
          <w:tab w:val="left" w:pos="341"/>
        </w:tabs>
        <w:spacing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8205AE">
        <w:rPr>
          <w:rFonts w:ascii="Times New Roman" w:hAnsi="Times New Roman"/>
          <w:sz w:val="28"/>
          <w:szCs w:val="28"/>
        </w:rPr>
        <w:t>Проєкт</w:t>
      </w:r>
      <w:proofErr w:type="spellEnd"/>
      <w:r w:rsidRPr="008205AE">
        <w:rPr>
          <w:rFonts w:ascii="Times New Roman" w:hAnsi="Times New Roman"/>
          <w:sz w:val="28"/>
          <w:szCs w:val="28"/>
        </w:rPr>
        <w:t xml:space="preserve"> Закону не потребує проведення консультацій із громадськістю.</w:t>
      </w:r>
    </w:p>
    <w:p w:rsidR="009219AC" w:rsidRPr="00C81309" w:rsidRDefault="009219AC" w:rsidP="000A19EE">
      <w:pPr>
        <w:tabs>
          <w:tab w:val="num" w:pos="-42"/>
        </w:tabs>
        <w:ind w:right="26" w:firstLine="567"/>
        <w:jc w:val="both"/>
        <w:rPr>
          <w:b/>
          <w:i/>
          <w:sz w:val="28"/>
        </w:rPr>
      </w:pPr>
    </w:p>
    <w:p w:rsidR="009219AC" w:rsidRPr="000146FC" w:rsidRDefault="009219AC" w:rsidP="000A19EE">
      <w:pPr>
        <w:tabs>
          <w:tab w:val="num" w:pos="-42"/>
        </w:tabs>
        <w:ind w:right="26" w:firstLine="567"/>
        <w:jc w:val="both"/>
        <w:rPr>
          <w:b/>
          <w:sz w:val="28"/>
        </w:rPr>
      </w:pPr>
      <w:r w:rsidRPr="000146FC">
        <w:rPr>
          <w:b/>
          <w:sz w:val="28"/>
        </w:rPr>
        <w:t xml:space="preserve">6. </w:t>
      </w:r>
      <w:r>
        <w:rPr>
          <w:b/>
          <w:sz w:val="28"/>
        </w:rPr>
        <w:t>Прогноз впливу</w:t>
      </w:r>
    </w:p>
    <w:p w:rsidR="009219AC" w:rsidRPr="009219AC" w:rsidRDefault="009219AC" w:rsidP="000A19EE">
      <w:pPr>
        <w:ind w:firstLine="567"/>
        <w:jc w:val="both"/>
        <w:rPr>
          <w:sz w:val="28"/>
          <w:szCs w:val="28"/>
        </w:rPr>
      </w:pPr>
      <w:r w:rsidRPr="009219AC">
        <w:rPr>
          <w:sz w:val="28"/>
          <w:szCs w:val="28"/>
        </w:rPr>
        <w:t>З прийняттям Закону буде ратифіковано Протокол про право, що застосовується до зобов’язань про утримання, який набере чинності в перший день місяця, що настає після закінчення тримісячного строку після передачі на зберігання ратифікаційної грамоти.</w:t>
      </w:r>
    </w:p>
    <w:p w:rsidR="009219AC" w:rsidRPr="009219AC" w:rsidRDefault="009219AC" w:rsidP="000A19EE">
      <w:pPr>
        <w:ind w:firstLine="567"/>
        <w:jc w:val="both"/>
        <w:rPr>
          <w:sz w:val="28"/>
          <w:szCs w:val="28"/>
        </w:rPr>
      </w:pPr>
      <w:r w:rsidRPr="009219AC">
        <w:rPr>
          <w:sz w:val="28"/>
          <w:szCs w:val="28"/>
        </w:rPr>
        <w:t xml:space="preserve">Реалізація Закону не </w:t>
      </w:r>
      <w:r w:rsidRPr="009219AC">
        <w:rPr>
          <w:rStyle w:val="FontStyle32"/>
          <w:rFonts w:ascii="Times New Roman" w:hAnsi="Times New Roman" w:cs="Times New Roman"/>
          <w:sz w:val="28"/>
          <w:szCs w:val="28"/>
        </w:rPr>
        <w:t xml:space="preserve">матиме впливу на </w:t>
      </w:r>
      <w:r w:rsidRPr="009219AC">
        <w:rPr>
          <w:sz w:val="28"/>
          <w:szCs w:val="28"/>
        </w:rPr>
        <w:t>ринкове середовище, забезпечення захисту прав та інтересів суб’єктів господарювання, громадян і держави; на ринок праці, розвиток регіонів, громадське здоров’я, екологію та навколишнє природне середовище.</w:t>
      </w:r>
    </w:p>
    <w:p w:rsidR="009219AC" w:rsidRDefault="009219AC" w:rsidP="000A19EE">
      <w:pPr>
        <w:ind w:firstLine="567"/>
        <w:jc w:val="both"/>
        <w:rPr>
          <w:b/>
          <w:i/>
          <w:sz w:val="28"/>
          <w:szCs w:val="28"/>
        </w:rPr>
      </w:pPr>
    </w:p>
    <w:p w:rsidR="009219AC" w:rsidRPr="003108DE" w:rsidRDefault="009219AC" w:rsidP="000A19EE">
      <w:pPr>
        <w:ind w:firstLine="567"/>
        <w:jc w:val="both"/>
        <w:rPr>
          <w:b/>
          <w:sz w:val="28"/>
          <w:szCs w:val="28"/>
        </w:rPr>
      </w:pPr>
      <w:r w:rsidRPr="003108DE">
        <w:rPr>
          <w:b/>
          <w:sz w:val="28"/>
          <w:szCs w:val="28"/>
        </w:rPr>
        <w:t>7. Позиція заінтересованих органів</w:t>
      </w:r>
    </w:p>
    <w:p w:rsidR="009219AC" w:rsidRPr="00145613" w:rsidRDefault="009219AC" w:rsidP="000A19EE">
      <w:pPr>
        <w:ind w:firstLine="567"/>
        <w:jc w:val="both"/>
        <w:rPr>
          <w:sz w:val="28"/>
          <w:szCs w:val="28"/>
        </w:rPr>
      </w:pPr>
      <w:proofErr w:type="spellStart"/>
      <w:r w:rsidRPr="00145613">
        <w:rPr>
          <w:sz w:val="28"/>
          <w:szCs w:val="28"/>
        </w:rPr>
        <w:t>Проєкт</w:t>
      </w:r>
      <w:proofErr w:type="spellEnd"/>
      <w:r w:rsidRPr="00145613">
        <w:rPr>
          <w:sz w:val="28"/>
          <w:szCs w:val="28"/>
        </w:rPr>
        <w:t xml:space="preserve"> Закону </w:t>
      </w:r>
      <w:r w:rsidR="00145613" w:rsidRPr="00145613">
        <w:rPr>
          <w:sz w:val="28"/>
          <w:szCs w:val="28"/>
        </w:rPr>
        <w:t>погоджен</w:t>
      </w:r>
      <w:r w:rsidR="000A19EE">
        <w:rPr>
          <w:sz w:val="28"/>
          <w:szCs w:val="28"/>
        </w:rPr>
        <w:t>о</w:t>
      </w:r>
      <w:r w:rsidRPr="00145613">
        <w:rPr>
          <w:sz w:val="28"/>
          <w:szCs w:val="28"/>
        </w:rPr>
        <w:t xml:space="preserve"> Міністерством закордонних справ України, Міністерством фінансів України, Міністерством розвитку економіки, торгівлі та сільського господарства.</w:t>
      </w:r>
    </w:p>
    <w:p w:rsidR="009219AC" w:rsidRDefault="009219AC" w:rsidP="000A19EE">
      <w:pPr>
        <w:ind w:firstLine="567"/>
        <w:jc w:val="both"/>
        <w:rPr>
          <w:b/>
          <w:i/>
          <w:sz w:val="28"/>
          <w:szCs w:val="28"/>
        </w:rPr>
      </w:pPr>
    </w:p>
    <w:p w:rsidR="009219AC" w:rsidRPr="003108DE" w:rsidRDefault="009219AC" w:rsidP="000A19EE">
      <w:pPr>
        <w:ind w:firstLine="567"/>
        <w:jc w:val="both"/>
        <w:rPr>
          <w:b/>
          <w:sz w:val="28"/>
          <w:szCs w:val="28"/>
        </w:rPr>
      </w:pPr>
      <w:r w:rsidRPr="003108DE">
        <w:rPr>
          <w:b/>
          <w:sz w:val="28"/>
          <w:szCs w:val="28"/>
        </w:rPr>
        <w:t>8. Ризики та обмеження</w:t>
      </w:r>
    </w:p>
    <w:p w:rsidR="009219AC" w:rsidRDefault="009219AC" w:rsidP="000A19EE">
      <w:pPr>
        <w:ind w:firstLine="567"/>
        <w:jc w:val="both"/>
        <w:rPr>
          <w:rStyle w:val="FontStyle12"/>
          <w:sz w:val="28"/>
          <w:szCs w:val="28"/>
        </w:rPr>
      </w:pPr>
      <w:proofErr w:type="spellStart"/>
      <w:r>
        <w:rPr>
          <w:sz w:val="28"/>
          <w:szCs w:val="28"/>
        </w:rPr>
        <w:t>Проєкт</w:t>
      </w:r>
      <w:proofErr w:type="spellEnd"/>
      <w:r w:rsidRPr="00D41835">
        <w:rPr>
          <w:sz w:val="28"/>
          <w:szCs w:val="28"/>
        </w:rPr>
        <w:t xml:space="preserve"> Закону відповідає </w:t>
      </w:r>
      <w:r w:rsidRPr="00D41835">
        <w:rPr>
          <w:rStyle w:val="FontStyle12"/>
          <w:sz w:val="28"/>
          <w:szCs w:val="28"/>
        </w:rPr>
        <w:t>Конвенції про захист прав людини і основоположних свобод.</w:t>
      </w:r>
    </w:p>
    <w:p w:rsidR="009219AC" w:rsidRPr="00CF0DE7" w:rsidRDefault="009219AC" w:rsidP="000A19EE">
      <w:pPr>
        <w:ind w:firstLine="567"/>
        <w:jc w:val="both"/>
        <w:rPr>
          <w:bCs/>
          <w:sz w:val="28"/>
          <w:szCs w:val="28"/>
        </w:rPr>
      </w:pPr>
      <w:r w:rsidRPr="00CF0DE7"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проєкт</w:t>
      </w:r>
      <w:r w:rsidRPr="00CF0DE7">
        <w:rPr>
          <w:sz w:val="28"/>
          <w:szCs w:val="28"/>
        </w:rPr>
        <w:t>і</w:t>
      </w:r>
      <w:proofErr w:type="spellEnd"/>
      <w:r w:rsidRPr="00CF0DE7">
        <w:rPr>
          <w:sz w:val="28"/>
          <w:szCs w:val="28"/>
        </w:rPr>
        <w:t xml:space="preserve"> Закону відсутні положення, які містять ознаки дискримінації. </w:t>
      </w:r>
    </w:p>
    <w:p w:rsidR="009219AC" w:rsidRDefault="009219AC" w:rsidP="000A19EE">
      <w:pPr>
        <w:ind w:firstLine="567"/>
        <w:jc w:val="both"/>
        <w:rPr>
          <w:rStyle w:val="FontStyle12"/>
          <w:sz w:val="28"/>
          <w:szCs w:val="28"/>
        </w:rPr>
      </w:pPr>
    </w:p>
    <w:p w:rsidR="009219AC" w:rsidRPr="003108DE" w:rsidRDefault="009219AC" w:rsidP="000A19EE">
      <w:pPr>
        <w:ind w:firstLine="567"/>
        <w:jc w:val="both"/>
        <w:rPr>
          <w:b/>
          <w:sz w:val="28"/>
          <w:szCs w:val="28"/>
        </w:rPr>
      </w:pPr>
      <w:r w:rsidRPr="003108DE">
        <w:rPr>
          <w:b/>
          <w:sz w:val="28"/>
          <w:szCs w:val="28"/>
        </w:rPr>
        <w:t xml:space="preserve">9. Підстава розроблення </w:t>
      </w:r>
      <w:proofErr w:type="spellStart"/>
      <w:r w:rsidRPr="003108DE">
        <w:rPr>
          <w:b/>
          <w:sz w:val="28"/>
          <w:szCs w:val="28"/>
        </w:rPr>
        <w:t>про</w:t>
      </w:r>
      <w:r w:rsidR="005D630E">
        <w:rPr>
          <w:b/>
          <w:sz w:val="28"/>
          <w:szCs w:val="28"/>
        </w:rPr>
        <w:t>є</w:t>
      </w:r>
      <w:r w:rsidRPr="003108DE">
        <w:rPr>
          <w:b/>
          <w:sz w:val="28"/>
          <w:szCs w:val="28"/>
        </w:rPr>
        <w:t>кту</w:t>
      </w:r>
      <w:proofErr w:type="spellEnd"/>
      <w:r w:rsidRPr="003108DE">
        <w:rPr>
          <w:b/>
          <w:sz w:val="28"/>
          <w:szCs w:val="28"/>
        </w:rPr>
        <w:t xml:space="preserve"> </w:t>
      </w:r>
      <w:proofErr w:type="spellStart"/>
      <w:r w:rsidRPr="003108DE">
        <w:rPr>
          <w:b/>
          <w:sz w:val="28"/>
          <w:szCs w:val="28"/>
        </w:rPr>
        <w:t>акта</w:t>
      </w:r>
      <w:proofErr w:type="spellEnd"/>
    </w:p>
    <w:p w:rsidR="009219AC" w:rsidRDefault="009219AC" w:rsidP="000A19EE">
      <w:pPr>
        <w:ind w:firstLine="567"/>
        <w:jc w:val="both"/>
        <w:rPr>
          <w:bCs/>
          <w:sz w:val="28"/>
          <w:szCs w:val="28"/>
        </w:rPr>
      </w:pPr>
      <w:r w:rsidRPr="00F24232">
        <w:rPr>
          <w:sz w:val="28"/>
          <w:szCs w:val="28"/>
        </w:rPr>
        <w:t>Протокол про право, що застосовується до зобов’язань про утримання</w:t>
      </w:r>
      <w:r>
        <w:rPr>
          <w:sz w:val="28"/>
          <w:szCs w:val="28"/>
        </w:rPr>
        <w:t>,</w:t>
      </w:r>
      <w:r w:rsidRPr="00CA10D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прийнято та відкрито для підписання</w:t>
      </w:r>
      <w:r w:rsidRPr="00CA10D9">
        <w:rPr>
          <w:sz w:val="28"/>
          <w:szCs w:val="28"/>
        </w:rPr>
        <w:t xml:space="preserve"> 23 листопада 2007 року на </w:t>
      </w:r>
      <w:r w:rsidRPr="00CA10D9">
        <w:rPr>
          <w:bCs/>
          <w:sz w:val="28"/>
          <w:szCs w:val="28"/>
        </w:rPr>
        <w:t>21-й Дипломатичній сесії Гаазької конференції з міжнародного приватного права</w:t>
      </w:r>
      <w:r>
        <w:rPr>
          <w:sz w:val="28"/>
          <w:szCs w:val="28"/>
        </w:rPr>
        <w:t>.</w:t>
      </w:r>
    </w:p>
    <w:p w:rsidR="009219AC" w:rsidRDefault="009219AC" w:rsidP="000A19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Текст Протоколу розроблено одночасно з Конвенцією</w:t>
      </w:r>
      <w:r w:rsidRPr="00F17842">
        <w:rPr>
          <w:sz w:val="28"/>
          <w:szCs w:val="28"/>
        </w:rPr>
        <w:t xml:space="preserve"> про міжнародне стягнення аліментів на дітей та інш</w:t>
      </w:r>
      <w:r>
        <w:rPr>
          <w:sz w:val="28"/>
          <w:szCs w:val="28"/>
        </w:rPr>
        <w:t>их</w:t>
      </w:r>
      <w:r w:rsidRPr="00F17842">
        <w:rPr>
          <w:sz w:val="28"/>
          <w:szCs w:val="28"/>
        </w:rPr>
        <w:t xml:space="preserve"> </w:t>
      </w:r>
      <w:r>
        <w:rPr>
          <w:sz w:val="28"/>
          <w:szCs w:val="28"/>
        </w:rPr>
        <w:t>видів</w:t>
      </w:r>
      <w:r w:rsidRPr="00F17842">
        <w:rPr>
          <w:sz w:val="28"/>
          <w:szCs w:val="28"/>
        </w:rPr>
        <w:t xml:space="preserve"> сімейного утримання</w:t>
      </w:r>
      <w:r w:rsidR="005D630E">
        <w:rPr>
          <w:sz w:val="28"/>
          <w:szCs w:val="28"/>
        </w:rPr>
        <w:t>,</w:t>
      </w:r>
      <w:r>
        <w:rPr>
          <w:sz w:val="28"/>
          <w:szCs w:val="28"/>
        </w:rPr>
        <w:t xml:space="preserve"> підготовлено за результатами п’яти засідань Спеціальної комісії</w:t>
      </w:r>
      <w:r w:rsidRPr="005D5F44">
        <w:rPr>
          <w:sz w:val="28"/>
          <w:szCs w:val="28"/>
        </w:rPr>
        <w:t xml:space="preserve"> </w:t>
      </w:r>
      <w:r>
        <w:rPr>
          <w:sz w:val="28"/>
          <w:szCs w:val="28"/>
        </w:rPr>
        <w:t>Гаазької конференції, активну участь в роботі яких взяли представники України.</w:t>
      </w:r>
      <w:r w:rsidRPr="005D5F44">
        <w:rPr>
          <w:sz w:val="28"/>
          <w:szCs w:val="28"/>
        </w:rPr>
        <w:t xml:space="preserve"> </w:t>
      </w:r>
      <w:r>
        <w:rPr>
          <w:sz w:val="28"/>
          <w:szCs w:val="28"/>
        </w:rPr>
        <w:t>Його імплементація має сприяти гармонізації відповідних положень міжнародного приватного права держав і, таким чином, полегшити реалізацію згаданої Конвенції.</w:t>
      </w:r>
    </w:p>
    <w:p w:rsidR="009219AC" w:rsidRDefault="009219AC" w:rsidP="000A19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Конвенція </w:t>
      </w:r>
      <w:r w:rsidRPr="00F17842">
        <w:rPr>
          <w:sz w:val="28"/>
          <w:szCs w:val="28"/>
        </w:rPr>
        <w:t>про міжнародне стягнення аліментів на дітей та інш</w:t>
      </w:r>
      <w:r>
        <w:rPr>
          <w:sz w:val="28"/>
          <w:szCs w:val="28"/>
        </w:rPr>
        <w:t>их</w:t>
      </w:r>
      <w:r w:rsidRPr="00F17842">
        <w:rPr>
          <w:sz w:val="28"/>
          <w:szCs w:val="28"/>
        </w:rPr>
        <w:t xml:space="preserve"> </w:t>
      </w:r>
      <w:r>
        <w:rPr>
          <w:sz w:val="28"/>
          <w:szCs w:val="28"/>
        </w:rPr>
        <w:t>видів</w:t>
      </w:r>
      <w:r w:rsidRPr="00F17842">
        <w:rPr>
          <w:sz w:val="28"/>
          <w:szCs w:val="28"/>
        </w:rPr>
        <w:t xml:space="preserve"> сімейного утримання</w:t>
      </w:r>
      <w:r>
        <w:rPr>
          <w:sz w:val="28"/>
          <w:szCs w:val="28"/>
        </w:rPr>
        <w:t xml:space="preserve"> є частиною національного законодавства України, оскільки була ратифікована Україною, та набрала чинності для України       01 листопада 2013 року.</w:t>
      </w:r>
    </w:p>
    <w:p w:rsidR="009219AC" w:rsidRDefault="009219AC" w:rsidP="000A19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зі</w:t>
      </w:r>
      <w:r w:rsidRPr="00FF41D3">
        <w:rPr>
          <w:sz w:val="28"/>
          <w:szCs w:val="28"/>
        </w:rPr>
        <w:t xml:space="preserve"> статт</w:t>
      </w:r>
      <w:r>
        <w:rPr>
          <w:sz w:val="28"/>
          <w:szCs w:val="28"/>
        </w:rPr>
        <w:t>ею</w:t>
      </w:r>
      <w:r w:rsidRPr="00FF41D3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Pr="00FF41D3">
        <w:rPr>
          <w:sz w:val="28"/>
          <w:szCs w:val="28"/>
        </w:rPr>
        <w:t xml:space="preserve"> </w:t>
      </w:r>
      <w:r>
        <w:rPr>
          <w:sz w:val="28"/>
          <w:szCs w:val="28"/>
        </w:rPr>
        <w:t>Протоколу</w:t>
      </w:r>
      <w:r w:rsidRPr="00FF41D3">
        <w:rPr>
          <w:sz w:val="28"/>
          <w:szCs w:val="28"/>
        </w:rPr>
        <w:t xml:space="preserve"> будь-яка держава може приєднатися до </w:t>
      </w:r>
      <w:r>
        <w:rPr>
          <w:sz w:val="28"/>
          <w:szCs w:val="28"/>
        </w:rPr>
        <w:t>нього після підписання.</w:t>
      </w:r>
      <w:r w:rsidRPr="00F17EED">
        <w:t xml:space="preserve"> </w:t>
      </w:r>
    </w:p>
    <w:p w:rsidR="009219AC" w:rsidRDefault="009219AC" w:rsidP="000A19EE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було підписано від імені України 21 березня 2016 року.</w:t>
      </w:r>
    </w:p>
    <w:p w:rsidR="009219AC" w:rsidRPr="00370147" w:rsidRDefault="009219AC" w:rsidP="000A19EE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70147">
        <w:rPr>
          <w:rFonts w:ascii="Times New Roman" w:hAnsi="Times New Roman"/>
          <w:sz w:val="28"/>
          <w:szCs w:val="28"/>
        </w:rPr>
        <w:t xml:space="preserve">Відповідно до пунктів «б» та «є» частини </w:t>
      </w:r>
      <w:r>
        <w:rPr>
          <w:rFonts w:ascii="Times New Roman" w:hAnsi="Times New Roman"/>
          <w:sz w:val="28"/>
          <w:szCs w:val="28"/>
        </w:rPr>
        <w:t>другої</w:t>
      </w:r>
      <w:r w:rsidRPr="00370147">
        <w:rPr>
          <w:rFonts w:ascii="Times New Roman" w:hAnsi="Times New Roman"/>
          <w:sz w:val="28"/>
          <w:szCs w:val="28"/>
        </w:rPr>
        <w:t xml:space="preserve"> статті 9 Закону України «Про міжна</w:t>
      </w:r>
      <w:r>
        <w:rPr>
          <w:rFonts w:ascii="Times New Roman" w:hAnsi="Times New Roman"/>
          <w:sz w:val="28"/>
          <w:szCs w:val="28"/>
        </w:rPr>
        <w:t xml:space="preserve">родні договори України» Протокол </w:t>
      </w:r>
      <w:r w:rsidRPr="00370147">
        <w:rPr>
          <w:rFonts w:ascii="Times New Roman" w:hAnsi="Times New Roman"/>
          <w:sz w:val="28"/>
          <w:szCs w:val="28"/>
        </w:rPr>
        <w:t xml:space="preserve">підлягає ратифікації. </w:t>
      </w:r>
    </w:p>
    <w:p w:rsidR="009219AC" w:rsidRPr="00370147" w:rsidRDefault="009219AC" w:rsidP="000A19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</w:t>
      </w:r>
      <w:r w:rsidRPr="00370147">
        <w:rPr>
          <w:sz w:val="28"/>
          <w:szCs w:val="28"/>
        </w:rPr>
        <w:t xml:space="preserve"> частин</w:t>
      </w:r>
      <w:r>
        <w:rPr>
          <w:sz w:val="28"/>
          <w:szCs w:val="28"/>
        </w:rPr>
        <w:t>ою</w:t>
      </w:r>
      <w:r w:rsidRPr="00370147">
        <w:rPr>
          <w:sz w:val="28"/>
          <w:szCs w:val="28"/>
        </w:rPr>
        <w:t xml:space="preserve"> </w:t>
      </w:r>
      <w:r>
        <w:rPr>
          <w:sz w:val="28"/>
          <w:szCs w:val="28"/>
        </w:rPr>
        <w:t>першою</w:t>
      </w:r>
      <w:r w:rsidRPr="00370147">
        <w:rPr>
          <w:sz w:val="28"/>
          <w:szCs w:val="28"/>
        </w:rPr>
        <w:t xml:space="preserve">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 </w:t>
      </w:r>
    </w:p>
    <w:p w:rsidR="009219AC" w:rsidRPr="006445FB" w:rsidRDefault="009219AC" w:rsidP="000A19EE">
      <w:pPr>
        <w:pStyle w:val="3"/>
        <w:spacing w:before="0" w:after="0"/>
        <w:ind w:firstLine="567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6445FB">
        <w:rPr>
          <w:rFonts w:ascii="Times New Roman" w:hAnsi="Times New Roman"/>
          <w:b w:val="0"/>
          <w:bCs w:val="0"/>
          <w:sz w:val="28"/>
          <w:szCs w:val="28"/>
          <w:lang w:eastAsia="uk-UA"/>
        </w:rPr>
        <w:t>Про</w:t>
      </w:r>
      <w:r>
        <w:rPr>
          <w:rFonts w:ascii="Times New Roman" w:hAnsi="Times New Roman"/>
          <w:b w:val="0"/>
          <w:bCs w:val="0"/>
          <w:sz w:val="28"/>
          <w:szCs w:val="28"/>
          <w:lang w:eastAsia="uk-UA"/>
        </w:rPr>
        <w:t>є</w:t>
      </w:r>
      <w:r w:rsidRPr="006445FB">
        <w:rPr>
          <w:rFonts w:ascii="Times New Roman" w:hAnsi="Times New Roman"/>
          <w:b w:val="0"/>
          <w:bCs w:val="0"/>
          <w:sz w:val="28"/>
          <w:szCs w:val="28"/>
          <w:lang w:eastAsia="uk-UA"/>
        </w:rPr>
        <w:t>кт</w:t>
      </w:r>
      <w:proofErr w:type="spellEnd"/>
      <w:r w:rsidRPr="006445FB">
        <w:rPr>
          <w:rFonts w:ascii="Times New Roman" w:hAnsi="Times New Roman"/>
          <w:b w:val="0"/>
          <w:bCs w:val="0"/>
          <w:sz w:val="28"/>
          <w:szCs w:val="28"/>
          <w:lang w:eastAsia="uk-UA"/>
        </w:rPr>
        <w:t xml:space="preserve"> Закону України «Про ратифікацію </w:t>
      </w:r>
      <w:r w:rsidRPr="006445FB">
        <w:rPr>
          <w:rFonts w:ascii="Times New Roman" w:hAnsi="Times New Roman"/>
          <w:b w:val="0"/>
          <w:sz w:val="28"/>
          <w:szCs w:val="28"/>
        </w:rPr>
        <w:t>Протоколу про право, що застосовується до зобов’язань про утримання» розроблено Міністерством юстиції України відповідно до частини п’ятої статті 9 Закону України «Про міжнародні договори України».</w:t>
      </w:r>
    </w:p>
    <w:p w:rsidR="000A19EE" w:rsidRDefault="009219AC" w:rsidP="009219AC">
      <w:pPr>
        <w:jc w:val="both"/>
        <w:rPr>
          <w:b/>
          <w:bCs/>
          <w:sz w:val="28"/>
          <w:szCs w:val="28"/>
        </w:rPr>
      </w:pPr>
      <w:r w:rsidRPr="00CF0DE7">
        <w:rPr>
          <w:b/>
          <w:bCs/>
          <w:sz w:val="28"/>
          <w:szCs w:val="28"/>
        </w:rPr>
        <w:tab/>
      </w:r>
      <w:r w:rsidRPr="00CF0DE7">
        <w:rPr>
          <w:b/>
          <w:bCs/>
          <w:sz w:val="28"/>
          <w:szCs w:val="28"/>
        </w:rPr>
        <w:tab/>
        <w:t xml:space="preserve">  </w:t>
      </w:r>
    </w:p>
    <w:p w:rsidR="000A19EE" w:rsidRDefault="000A19EE" w:rsidP="009219AC">
      <w:pPr>
        <w:jc w:val="both"/>
        <w:rPr>
          <w:b/>
          <w:bCs/>
          <w:sz w:val="28"/>
          <w:szCs w:val="28"/>
        </w:rPr>
      </w:pPr>
    </w:p>
    <w:p w:rsidR="000A19EE" w:rsidRDefault="000A19EE" w:rsidP="009219AC">
      <w:pPr>
        <w:jc w:val="both"/>
        <w:rPr>
          <w:b/>
          <w:bCs/>
          <w:sz w:val="28"/>
          <w:szCs w:val="28"/>
        </w:rPr>
      </w:pPr>
    </w:p>
    <w:p w:rsidR="009219AC" w:rsidRPr="00CF0DE7" w:rsidRDefault="009219AC" w:rsidP="009219AC">
      <w:pPr>
        <w:jc w:val="both"/>
        <w:rPr>
          <w:b/>
          <w:bCs/>
          <w:sz w:val="28"/>
          <w:szCs w:val="28"/>
        </w:rPr>
      </w:pPr>
      <w:r w:rsidRPr="00CF0DE7">
        <w:rPr>
          <w:b/>
          <w:bCs/>
          <w:sz w:val="28"/>
          <w:szCs w:val="28"/>
        </w:rPr>
        <w:t xml:space="preserve">               </w:t>
      </w:r>
      <w:r w:rsidRPr="00CF0DE7">
        <w:rPr>
          <w:b/>
          <w:bCs/>
          <w:sz w:val="28"/>
          <w:szCs w:val="28"/>
        </w:rPr>
        <w:tab/>
        <w:t xml:space="preserve">  </w:t>
      </w:r>
      <w:r w:rsidRPr="00CF0DE7">
        <w:rPr>
          <w:b/>
          <w:bCs/>
          <w:sz w:val="28"/>
          <w:szCs w:val="28"/>
        </w:rPr>
        <w:tab/>
        <w:t xml:space="preserve">   </w:t>
      </w:r>
    </w:p>
    <w:p w:rsidR="009219AC" w:rsidRPr="00CF0DE7" w:rsidRDefault="009219AC" w:rsidP="009219AC">
      <w:pPr>
        <w:jc w:val="both"/>
        <w:rPr>
          <w:b/>
          <w:bCs/>
          <w:sz w:val="28"/>
          <w:szCs w:val="28"/>
        </w:rPr>
      </w:pPr>
      <w:r w:rsidRPr="00CF0DE7">
        <w:rPr>
          <w:b/>
          <w:bCs/>
          <w:sz w:val="28"/>
          <w:szCs w:val="28"/>
        </w:rPr>
        <w:t>Міністр юстиції України</w:t>
      </w:r>
      <w:r w:rsidRPr="00CF0DE7">
        <w:rPr>
          <w:b/>
          <w:bCs/>
          <w:sz w:val="28"/>
          <w:szCs w:val="28"/>
        </w:rPr>
        <w:tab/>
      </w:r>
      <w:r w:rsidRPr="00CF0DE7">
        <w:rPr>
          <w:b/>
          <w:bCs/>
          <w:sz w:val="28"/>
          <w:szCs w:val="28"/>
        </w:rPr>
        <w:tab/>
        <w:t xml:space="preserve">            </w:t>
      </w:r>
      <w:r w:rsidRPr="00CF0DE7">
        <w:rPr>
          <w:b/>
          <w:bCs/>
          <w:sz w:val="28"/>
          <w:szCs w:val="28"/>
        </w:rPr>
        <w:tab/>
        <w:t xml:space="preserve">      </w:t>
      </w:r>
      <w:r>
        <w:rPr>
          <w:b/>
          <w:bCs/>
          <w:sz w:val="28"/>
          <w:szCs w:val="28"/>
        </w:rPr>
        <w:t xml:space="preserve">        </w:t>
      </w:r>
      <w:r w:rsidRPr="00CF0DE7">
        <w:rPr>
          <w:b/>
          <w:bCs/>
          <w:sz w:val="28"/>
          <w:szCs w:val="28"/>
        </w:rPr>
        <w:t>Денис МАЛЮСЬКА</w:t>
      </w:r>
    </w:p>
    <w:p w:rsidR="009219AC" w:rsidRDefault="009219AC" w:rsidP="009219AC">
      <w:pPr>
        <w:jc w:val="both"/>
        <w:rPr>
          <w:sz w:val="28"/>
          <w:szCs w:val="28"/>
        </w:rPr>
      </w:pPr>
    </w:p>
    <w:p w:rsidR="009219AC" w:rsidRDefault="009219AC" w:rsidP="009219AC">
      <w:pPr>
        <w:jc w:val="both"/>
        <w:rPr>
          <w:sz w:val="28"/>
          <w:szCs w:val="28"/>
        </w:rPr>
      </w:pPr>
      <w:r w:rsidRPr="00CF0DE7">
        <w:rPr>
          <w:sz w:val="28"/>
          <w:szCs w:val="28"/>
        </w:rPr>
        <w:t>___ ____________ 20</w:t>
      </w:r>
      <w:r>
        <w:rPr>
          <w:sz w:val="28"/>
          <w:szCs w:val="28"/>
        </w:rPr>
        <w:t>20</w:t>
      </w:r>
      <w:r w:rsidRPr="00CF0DE7">
        <w:rPr>
          <w:sz w:val="28"/>
          <w:szCs w:val="28"/>
        </w:rPr>
        <w:t xml:space="preserve"> р.</w:t>
      </w:r>
    </w:p>
    <w:p w:rsidR="009219AC" w:rsidRDefault="009219AC" w:rsidP="009219AC">
      <w:pPr>
        <w:jc w:val="both"/>
        <w:rPr>
          <w:sz w:val="28"/>
          <w:szCs w:val="28"/>
        </w:rPr>
      </w:pPr>
    </w:p>
    <w:p w:rsidR="009219AC" w:rsidRDefault="009219AC" w:rsidP="009219AC">
      <w:pPr>
        <w:jc w:val="both"/>
        <w:rPr>
          <w:sz w:val="28"/>
          <w:szCs w:val="28"/>
        </w:rPr>
      </w:pPr>
    </w:p>
    <w:p w:rsidR="009219AC" w:rsidRDefault="009219AC" w:rsidP="009219AC">
      <w:pPr>
        <w:jc w:val="both"/>
        <w:rPr>
          <w:sz w:val="28"/>
          <w:szCs w:val="28"/>
        </w:rPr>
      </w:pPr>
    </w:p>
    <w:p w:rsidR="009219AC" w:rsidRDefault="009219AC" w:rsidP="009219AC">
      <w:pPr>
        <w:ind w:right="26" w:firstLine="709"/>
        <w:jc w:val="both"/>
        <w:rPr>
          <w:sz w:val="28"/>
          <w:szCs w:val="28"/>
        </w:rPr>
      </w:pPr>
    </w:p>
    <w:p w:rsidR="009219AC" w:rsidRDefault="009219AC" w:rsidP="009219AC">
      <w:pPr>
        <w:ind w:firstLine="709"/>
        <w:jc w:val="both"/>
        <w:rPr>
          <w:sz w:val="28"/>
          <w:szCs w:val="28"/>
        </w:rPr>
      </w:pPr>
      <w:r w:rsidRPr="00D43231">
        <w:rPr>
          <w:b/>
          <w:color w:val="FFFFFF"/>
          <w:sz w:val="28"/>
          <w:szCs w:val="28"/>
        </w:rPr>
        <w:t xml:space="preserve">Міністр </w:t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</w:p>
    <w:p w:rsidR="009219AC" w:rsidRDefault="009219AC" w:rsidP="009219AC">
      <w:pPr>
        <w:ind w:firstLine="720"/>
        <w:jc w:val="both"/>
      </w:pPr>
    </w:p>
    <w:p w:rsidR="009219AC" w:rsidRDefault="009219AC" w:rsidP="009219AC"/>
    <w:p w:rsidR="009219AC" w:rsidRDefault="009219AC" w:rsidP="009219AC"/>
    <w:p w:rsidR="009219AC" w:rsidRDefault="009219AC" w:rsidP="009219AC"/>
    <w:p w:rsidR="009219AC" w:rsidRDefault="009219AC" w:rsidP="009219AC"/>
    <w:p w:rsidR="009219AC" w:rsidRDefault="009219AC" w:rsidP="009219AC"/>
    <w:p w:rsidR="00A32FB8" w:rsidRDefault="00A32FB8"/>
    <w:sectPr w:rsidR="00A32FB8" w:rsidSect="000A19EE">
      <w:headerReference w:type="default" r:id="rId7"/>
      <w:pgSz w:w="11906" w:h="16838"/>
      <w:pgMar w:top="1134" w:right="850" w:bottom="198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16E" w:rsidRDefault="00AA616E">
      <w:r>
        <w:separator/>
      </w:r>
    </w:p>
  </w:endnote>
  <w:endnote w:type="continuationSeparator" w:id="0">
    <w:p w:rsidR="00AA616E" w:rsidRDefault="00AA6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16E" w:rsidRDefault="00AA616E">
      <w:r>
        <w:separator/>
      </w:r>
    </w:p>
  </w:footnote>
  <w:footnote w:type="continuationSeparator" w:id="0">
    <w:p w:rsidR="00AA616E" w:rsidRDefault="00AA6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72B" w:rsidRDefault="0074072B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48E3">
      <w:rPr>
        <w:noProof/>
      </w:rPr>
      <w:t>3</w:t>
    </w:r>
    <w:r>
      <w:fldChar w:fldCharType="end"/>
    </w:r>
  </w:p>
  <w:p w:rsidR="0074072B" w:rsidRDefault="007407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7718A"/>
    <w:multiLevelType w:val="hybridMultilevel"/>
    <w:tmpl w:val="DF3230D2"/>
    <w:lvl w:ilvl="0" w:tplc="303CF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D947FA"/>
    <w:multiLevelType w:val="hybridMultilevel"/>
    <w:tmpl w:val="78E09A5A"/>
    <w:lvl w:ilvl="0" w:tplc="C59C95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F30D4D"/>
    <w:multiLevelType w:val="singleLevel"/>
    <w:tmpl w:val="D1EA777A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AC"/>
    <w:rsid w:val="000A19EE"/>
    <w:rsid w:val="00145613"/>
    <w:rsid w:val="002748E3"/>
    <w:rsid w:val="00360B6F"/>
    <w:rsid w:val="00415D0A"/>
    <w:rsid w:val="00435BF0"/>
    <w:rsid w:val="00525901"/>
    <w:rsid w:val="005D2C30"/>
    <w:rsid w:val="005D630E"/>
    <w:rsid w:val="00642D91"/>
    <w:rsid w:val="0074072B"/>
    <w:rsid w:val="008205AE"/>
    <w:rsid w:val="00852AF8"/>
    <w:rsid w:val="009219AC"/>
    <w:rsid w:val="009E2286"/>
    <w:rsid w:val="00A32FB8"/>
    <w:rsid w:val="00A37E3E"/>
    <w:rsid w:val="00A45D99"/>
    <w:rsid w:val="00A46944"/>
    <w:rsid w:val="00AA616E"/>
    <w:rsid w:val="00C23728"/>
    <w:rsid w:val="00CD655A"/>
    <w:rsid w:val="00E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9AC"/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19A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9219A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">
    <w:name w:val="Body Text Indent 2"/>
    <w:basedOn w:val="a"/>
    <w:link w:val="20"/>
    <w:rsid w:val="009219A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rsid w:val="00921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9219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921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219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styleId="31">
    <w:name w:val="Body Text 3"/>
    <w:basedOn w:val="a"/>
    <w:link w:val="32"/>
    <w:uiPriority w:val="99"/>
    <w:semiHidden/>
    <w:unhideWhenUsed/>
    <w:rsid w:val="009219AC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semiHidden/>
    <w:rsid w:val="009219A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32">
    <w:name w:val="Font Style32"/>
    <w:uiPriority w:val="99"/>
    <w:rsid w:val="009219AC"/>
    <w:rPr>
      <w:rFonts w:ascii="Palatino Linotype" w:hAnsi="Palatino Linotype" w:cs="Palatino Linotype"/>
      <w:sz w:val="16"/>
      <w:szCs w:val="16"/>
    </w:rPr>
  </w:style>
  <w:style w:type="paragraph" w:customStyle="1" w:styleId="Style14">
    <w:name w:val="Style14"/>
    <w:basedOn w:val="a"/>
    <w:uiPriority w:val="99"/>
    <w:rsid w:val="009219AC"/>
    <w:pPr>
      <w:widowControl w:val="0"/>
      <w:autoSpaceDE w:val="0"/>
      <w:autoSpaceDN w:val="0"/>
      <w:adjustRightInd w:val="0"/>
      <w:spacing w:line="280" w:lineRule="exact"/>
      <w:jc w:val="both"/>
    </w:pPr>
    <w:rPr>
      <w:rFonts w:ascii="Palatino Linotype" w:hAnsi="Palatino Linotype"/>
      <w:lang w:eastAsia="uk-UA"/>
    </w:rPr>
  </w:style>
  <w:style w:type="character" w:customStyle="1" w:styleId="FontStyle12">
    <w:name w:val="Font Style12"/>
    <w:uiPriority w:val="99"/>
    <w:rsid w:val="009219A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3265</Words>
  <Characters>1862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2021-09-27T14:50:00Z</dcterms:created>
  <dcterms:modified xsi:type="dcterms:W3CDTF">2021-09-27T14:50:00Z</dcterms:modified>
</cp:coreProperties>
</file>