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F5C" w:rsidRDefault="000F3F5C" w:rsidP="000F3F5C">
      <w:pPr>
        <w:ind w:firstLine="567"/>
        <w:jc w:val="center"/>
        <w:outlineLvl w:val="4"/>
        <w:rPr>
          <w:b/>
          <w:bCs/>
          <w:szCs w:val="28"/>
          <w:lang w:val="uk-UA"/>
        </w:rPr>
      </w:pPr>
      <w:r>
        <w:rPr>
          <w:b/>
          <w:bCs/>
          <w:szCs w:val="28"/>
          <w:lang w:val="uk-UA"/>
        </w:rPr>
        <w:t>ВИСНОВОК</w:t>
      </w:r>
    </w:p>
    <w:p w:rsidR="000F3F5C" w:rsidRDefault="000F3F5C" w:rsidP="000F3F5C">
      <w:pPr>
        <w:pStyle w:val="3"/>
        <w:shd w:val="clear" w:color="auto" w:fill="FFFFFF"/>
        <w:spacing w:before="0" w:beforeAutospacing="0" w:after="0" w:afterAutospacing="0"/>
        <w:jc w:val="center"/>
        <w:textAlignment w:val="baseline"/>
        <w:rPr>
          <w:sz w:val="28"/>
          <w:szCs w:val="28"/>
        </w:rPr>
      </w:pPr>
      <w:r>
        <w:rPr>
          <w:sz w:val="28"/>
          <w:szCs w:val="28"/>
        </w:rPr>
        <w:t>Комітету Верховної Ради України з питань інтеграції України до Європейського Союзу щодо проекту Закону України «Про внесення змін до Закону України «Про міжнародне приватне право» у зв'язку з ратифікацією Протоколу про право, що застосовується до зобов'язань про утримання» (реєстр. № 6107 від 27.09.2021 р., Президент України, В. Зеленський)</w:t>
      </w:r>
    </w:p>
    <w:p w:rsidR="00B26EAD" w:rsidRDefault="00B26EAD" w:rsidP="00B26EAD">
      <w:pPr>
        <w:jc w:val="center"/>
        <w:rPr>
          <w:lang w:val="uk-UA"/>
        </w:rPr>
      </w:pPr>
      <w:r>
        <w:rPr>
          <w:lang w:val="uk-UA"/>
        </w:rPr>
        <w:t xml:space="preserve">Комітет розглянув проект Закону на своєму засіданні 12 </w:t>
      </w:r>
      <w:r>
        <w:t>жов</w:t>
      </w:r>
      <w:bookmarkStart w:id="0" w:name="_GoBack"/>
      <w:bookmarkEnd w:id="0"/>
      <w:r>
        <w:t>тня</w:t>
      </w:r>
      <w:r>
        <w:rPr>
          <w:lang w:val="uk-UA"/>
        </w:rPr>
        <w:t xml:space="preserve"> 2021 року (протокол № 86) відповідно до статті 93 Регламенту Верховної Ради України.</w:t>
      </w:r>
    </w:p>
    <w:p w:rsidR="000F3F5C" w:rsidRDefault="000F3F5C" w:rsidP="000F3F5C">
      <w:pPr>
        <w:pStyle w:val="3"/>
        <w:shd w:val="clear" w:color="auto" w:fill="FFFFFF"/>
        <w:spacing w:before="0" w:beforeAutospacing="0" w:after="0" w:afterAutospacing="0"/>
        <w:jc w:val="center"/>
        <w:textAlignment w:val="baseline"/>
        <w:rPr>
          <w:sz w:val="28"/>
          <w:szCs w:val="28"/>
        </w:rPr>
      </w:pPr>
    </w:p>
    <w:p w:rsidR="000F3F5C" w:rsidRDefault="000F3F5C" w:rsidP="000F3F5C">
      <w:pPr>
        <w:pStyle w:val="3"/>
        <w:shd w:val="clear" w:color="auto" w:fill="FFFFFF"/>
        <w:spacing w:before="0" w:beforeAutospacing="0" w:after="0" w:afterAutospacing="0"/>
        <w:textAlignment w:val="baseline"/>
        <w:rPr>
          <w:sz w:val="28"/>
          <w:szCs w:val="28"/>
        </w:rPr>
      </w:pPr>
      <w:r>
        <w:rPr>
          <w:sz w:val="28"/>
          <w:szCs w:val="28"/>
        </w:rPr>
        <w:tab/>
        <w:t>1. Загальна характеристика законопроекту.</w:t>
      </w:r>
    </w:p>
    <w:p w:rsidR="000F3F5C" w:rsidRDefault="000F3F5C" w:rsidP="000F3F5C">
      <w:pPr>
        <w:ind w:firstLine="567"/>
        <w:jc w:val="both"/>
        <w:rPr>
          <w:szCs w:val="28"/>
          <w:lang w:val="uk-UA"/>
        </w:rPr>
      </w:pPr>
      <w:r>
        <w:rPr>
          <w:lang w:val="uk-UA"/>
        </w:rPr>
        <w:t xml:space="preserve">Відповідно до пояснювальної записки, </w:t>
      </w:r>
      <w:r>
        <w:rPr>
          <w:szCs w:val="28"/>
          <w:lang w:val="uk-UA"/>
        </w:rPr>
        <w:t>метою прийняття проекту Закону України є належна імплементація норм Протоколу про право, що застосовується до зобов’язань про утримання, в законодавство України, що сприятиме гармонізації норм міжнародного приватного права і забезпечення уніфікованого підходу до застосування Конвенції про міжнародне стягнення аліментів на дітей та інших видів сімейного утримання 2007 року.</w:t>
      </w:r>
    </w:p>
    <w:p w:rsidR="000F3F5C" w:rsidRDefault="000F3F5C" w:rsidP="000F3F5C">
      <w:pPr>
        <w:ind w:firstLine="567"/>
        <w:jc w:val="both"/>
        <w:rPr>
          <w:b/>
          <w:bCs/>
        </w:rPr>
      </w:pPr>
      <w:r>
        <w:rPr>
          <w:rFonts w:eastAsia="Verdana"/>
          <w:b/>
          <w:bCs/>
        </w:rPr>
        <w:t>2.  </w:t>
      </w:r>
      <w:r>
        <w:rPr>
          <w:b/>
          <w:bCs/>
        </w:rPr>
        <w:t>Належність законопроекту за предметом правового регулювання до сфери дії права Європейського Союзу.</w:t>
      </w:r>
    </w:p>
    <w:p w:rsidR="000F3F5C" w:rsidRDefault="000F3F5C" w:rsidP="000F3F5C">
      <w:pPr>
        <w:ind w:firstLine="567"/>
        <w:jc w:val="both"/>
      </w:pPr>
      <w:r>
        <w:t>Предмет правового регулювання законопроекту охоплюється положеннями статті 14 «Верховенство права та повага до прав людини і основоположних свобод»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0F3F5C" w:rsidRDefault="000F3F5C" w:rsidP="000F3F5C">
      <w:pPr>
        <w:pStyle w:val="11"/>
        <w:spacing w:after="0" w:line="240" w:lineRule="auto"/>
        <w:ind w:left="0" w:firstLine="567"/>
        <w:jc w:val="both"/>
        <w:rPr>
          <w:rFonts w:ascii="Times New Roman" w:eastAsia="Times New Roman" w:hAnsi="Times New Roman"/>
          <w:color w:val="000000" w:themeColor="text1"/>
          <w:sz w:val="28"/>
          <w:szCs w:val="28"/>
          <w:lang w:val="uk-UA" w:eastAsia="ru-RU"/>
        </w:rPr>
      </w:pPr>
      <w:r>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регулюються:</w:t>
      </w:r>
    </w:p>
    <w:p w:rsidR="000F3F5C" w:rsidRDefault="000F3F5C" w:rsidP="000F3F5C">
      <w:pPr>
        <w:pStyle w:val="11"/>
        <w:numPr>
          <w:ilvl w:val="0"/>
          <w:numId w:val="2"/>
        </w:numPr>
        <w:spacing w:after="0" w:line="240" w:lineRule="auto"/>
        <w:jc w:val="both"/>
        <w:rPr>
          <w:rFonts w:ascii="Times New Roman" w:eastAsia="Times New Roman" w:hAnsi="Times New Roman"/>
          <w:i/>
          <w:color w:val="000000" w:themeColor="text1"/>
          <w:sz w:val="28"/>
          <w:szCs w:val="28"/>
          <w:lang w:val="uk-UA" w:eastAsia="ru-RU"/>
        </w:rPr>
      </w:pPr>
      <w:r>
        <w:rPr>
          <w:rFonts w:ascii="Times New Roman" w:hAnsi="Times New Roman"/>
          <w:i/>
          <w:sz w:val="28"/>
          <w:szCs w:val="28"/>
        </w:rPr>
        <w:t>Протоколом про право, що застосовується до зобов'язань про утримання</w:t>
      </w:r>
      <w:r>
        <w:rPr>
          <w:rFonts w:ascii="Times New Roman" w:hAnsi="Times New Roman"/>
          <w:i/>
          <w:sz w:val="28"/>
          <w:szCs w:val="28"/>
          <w:lang w:val="uk-UA"/>
        </w:rPr>
        <w:t xml:space="preserve"> від 01.08.2013</w:t>
      </w:r>
      <w:r>
        <w:rPr>
          <w:rFonts w:ascii="Times New Roman" w:hAnsi="Times New Roman"/>
          <w:i/>
          <w:sz w:val="28"/>
          <w:szCs w:val="28"/>
        </w:rPr>
        <w:t>;</w:t>
      </w:r>
    </w:p>
    <w:p w:rsidR="000F3F5C" w:rsidRDefault="000F3F5C" w:rsidP="000F3F5C">
      <w:pPr>
        <w:pStyle w:val="11"/>
        <w:numPr>
          <w:ilvl w:val="0"/>
          <w:numId w:val="2"/>
        </w:numPr>
        <w:tabs>
          <w:tab w:val="left" w:pos="851"/>
        </w:tabs>
        <w:spacing w:after="0" w:line="240" w:lineRule="auto"/>
        <w:ind w:left="924" w:hanging="357"/>
        <w:jc w:val="both"/>
        <w:rPr>
          <w:rFonts w:ascii="Times New Roman" w:hAnsi="Times New Roman"/>
          <w:b/>
          <w:i/>
        </w:rPr>
      </w:pPr>
      <w:r>
        <w:rPr>
          <w:rFonts w:ascii="Times New Roman" w:hAnsi="Times New Roman"/>
          <w:i/>
          <w:sz w:val="28"/>
          <w:szCs w:val="28"/>
        </w:rPr>
        <w:t>Конвенцією ООН про права дитини</w:t>
      </w:r>
      <w:r>
        <w:rPr>
          <w:rFonts w:ascii="Times New Roman" w:hAnsi="Times New Roman"/>
          <w:i/>
          <w:sz w:val="28"/>
          <w:szCs w:val="28"/>
          <w:lang w:val="uk-UA"/>
        </w:rPr>
        <w:t xml:space="preserve"> від 20.11.1989</w:t>
      </w:r>
      <w:r>
        <w:rPr>
          <w:rFonts w:ascii="Times New Roman" w:hAnsi="Times New Roman"/>
          <w:i/>
          <w:sz w:val="28"/>
          <w:szCs w:val="28"/>
        </w:rPr>
        <w:t>.</w:t>
      </w:r>
    </w:p>
    <w:p w:rsidR="000F3F5C" w:rsidRDefault="000F3F5C" w:rsidP="000F3F5C">
      <w:pPr>
        <w:pStyle w:val="11"/>
        <w:tabs>
          <w:tab w:val="left" w:pos="851"/>
        </w:tabs>
        <w:spacing w:after="0" w:line="240" w:lineRule="auto"/>
        <w:ind w:left="924"/>
        <w:jc w:val="both"/>
        <w:rPr>
          <w:rFonts w:ascii="Times New Roman" w:hAnsi="Times New Roman"/>
          <w:b/>
          <w:i/>
        </w:rPr>
      </w:pPr>
    </w:p>
    <w:p w:rsidR="000F3F5C" w:rsidRDefault="000F3F5C" w:rsidP="000F3F5C">
      <w:pPr>
        <w:rPr>
          <w:b/>
        </w:rPr>
      </w:pPr>
      <w:r>
        <w:rPr>
          <w:rFonts w:eastAsia="Verdana"/>
          <w:bCs/>
        </w:rPr>
        <w:t xml:space="preserve"> </w:t>
      </w:r>
      <w:r>
        <w:rPr>
          <w:rFonts w:eastAsia="Verdana"/>
          <w:bCs/>
        </w:rPr>
        <w:tab/>
      </w:r>
      <w:r>
        <w:rPr>
          <w:rFonts w:eastAsia="Verdana"/>
          <w:b/>
          <w:bCs/>
        </w:rPr>
        <w:t>3.  </w:t>
      </w:r>
      <w:r>
        <w:rPr>
          <w:b/>
        </w:rPr>
        <w:t>Відповідність законопроекту праву ЄС.</w:t>
      </w:r>
    </w:p>
    <w:p w:rsidR="000F3F5C" w:rsidRDefault="000F3F5C" w:rsidP="000F3F5C">
      <w:pPr>
        <w:pStyle w:val="11"/>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За результатами правового аналізу проекту Закону щодо його відповідності a</w:t>
      </w:r>
      <w:r>
        <w:rPr>
          <w:rFonts w:ascii="Times New Roman" w:eastAsia="Times New Roman" w:hAnsi="Times New Roman"/>
          <w:sz w:val="28"/>
          <w:szCs w:val="28"/>
          <w:lang w:eastAsia="ru-RU"/>
        </w:rPr>
        <w:t>с</w:t>
      </w:r>
      <w:r>
        <w:rPr>
          <w:rFonts w:ascii="Times New Roman" w:eastAsia="Times New Roman" w:hAnsi="Times New Roman"/>
          <w:sz w:val="28"/>
          <w:szCs w:val="28"/>
          <w:lang w:val="uk-UA" w:eastAsia="ru-RU"/>
        </w:rPr>
        <w:t>quis ЄС та Угоді про асоціацію слід зазначити таке.</w:t>
      </w:r>
    </w:p>
    <w:p w:rsidR="000F3F5C" w:rsidRDefault="000F3F5C" w:rsidP="000F3F5C">
      <w:pPr>
        <w:pStyle w:val="11"/>
        <w:tabs>
          <w:tab w:val="left" w:pos="851"/>
        </w:tabs>
        <w:spacing w:after="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Пунктом </w:t>
      </w:r>
      <w:r>
        <w:rPr>
          <w:rFonts w:ascii="Times New Roman" w:hAnsi="Times New Roman"/>
          <w:sz w:val="28"/>
          <w:szCs w:val="28"/>
          <w:lang w:val="en-US"/>
        </w:rPr>
        <w:t>e</w:t>
      </w:r>
      <w:r>
        <w:rPr>
          <w:rFonts w:ascii="Times New Roman" w:hAnsi="Times New Roman"/>
          <w:sz w:val="28"/>
          <w:szCs w:val="28"/>
          <w:lang w:val="uk-UA"/>
        </w:rPr>
        <w:t xml:space="preserve"> частини другої статті 1 Угоди про асоціацію визначено, що цілями Угоди, зокрема, є «посилення співробітництва у сфері юстиції, свободи та безпеки з метою забезпечення верховенства права та поваги до прав людини і </w:t>
      </w:r>
      <w:r>
        <w:rPr>
          <w:rFonts w:ascii="Times New Roman" w:hAnsi="Times New Roman"/>
          <w:sz w:val="28"/>
          <w:szCs w:val="28"/>
        </w:rPr>
        <w:t>основоположних свобод</w:t>
      </w:r>
      <w:r>
        <w:rPr>
          <w:rFonts w:ascii="Times New Roman" w:hAnsi="Times New Roman"/>
          <w:sz w:val="28"/>
          <w:szCs w:val="28"/>
          <w:lang w:val="uk-UA"/>
        </w:rPr>
        <w:t xml:space="preserve">», а отже проект Закону за своєю метою </w:t>
      </w:r>
      <w:r>
        <w:rPr>
          <w:rFonts w:ascii="Times New Roman" w:hAnsi="Times New Roman"/>
          <w:i/>
          <w:sz w:val="28"/>
          <w:szCs w:val="28"/>
          <w:u w:val="single"/>
          <w:lang w:val="uk-UA"/>
        </w:rPr>
        <w:t>не суперечить</w:t>
      </w:r>
      <w:r>
        <w:rPr>
          <w:rFonts w:ascii="Times New Roman" w:hAnsi="Times New Roman"/>
          <w:sz w:val="28"/>
          <w:szCs w:val="28"/>
          <w:lang w:val="uk-UA"/>
        </w:rPr>
        <w:t xml:space="preserve"> цілям Угоди про асоціацію.</w:t>
      </w:r>
    </w:p>
    <w:p w:rsidR="000F3F5C" w:rsidRPr="000F3F5C" w:rsidRDefault="000F3F5C" w:rsidP="000F3F5C">
      <w:pPr>
        <w:pStyle w:val="11"/>
        <w:tabs>
          <w:tab w:val="left" w:pos="851"/>
        </w:tabs>
        <w:spacing w:after="0" w:line="240" w:lineRule="auto"/>
        <w:ind w:left="0" w:firstLine="567"/>
        <w:jc w:val="both"/>
        <w:rPr>
          <w:rFonts w:ascii="Times New Roman" w:hAnsi="Times New Roman"/>
          <w:sz w:val="28"/>
          <w:szCs w:val="28"/>
          <w:lang w:val="uk-UA"/>
        </w:rPr>
      </w:pPr>
      <w:r w:rsidRPr="000F3F5C">
        <w:rPr>
          <w:rFonts w:ascii="Times New Roman" w:hAnsi="Times New Roman"/>
          <w:sz w:val="28"/>
          <w:szCs w:val="28"/>
          <w:lang w:val="uk-UA"/>
        </w:rPr>
        <w:lastRenderedPageBreak/>
        <w:t>Проект акта вноситься на розгляд Верховної Ради України разом із проектом Закону України «Про ратифікацію Протоколу про право, що застосовується до зобов’язань про утримання» відповідно до частини сьомої статті 9 Закону України «Про міжнародні договори України», якою визначено, що якщо на ратифікацію подається міжнародний договір, виконання якого потребує прийняття нових або внесення змін до чинних законів України, проекти таких законів подаються на розгляд Верховної Ради України разом з проектом закону про ратифікацію і приймаються одночасно.</w:t>
      </w:r>
    </w:p>
    <w:p w:rsidR="000F3F5C" w:rsidRDefault="000F3F5C" w:rsidP="000F3F5C">
      <w:pPr>
        <w:ind w:firstLine="709"/>
        <w:jc w:val="both"/>
        <w:rPr>
          <w:szCs w:val="28"/>
        </w:rPr>
      </w:pPr>
      <w:r>
        <w:rPr>
          <w:szCs w:val="28"/>
        </w:rPr>
        <w:t>Проектом Закону пропонується внести зміни до низки статей Закону України «Про міжнародне приватне право», які регулюють питання визначення права, що підлягає застосуванню до зобов’язань про утримання, а також доповнити його новими статтями.</w:t>
      </w:r>
    </w:p>
    <w:p w:rsidR="000F3F5C" w:rsidRDefault="000F3F5C" w:rsidP="000F3F5C">
      <w:pPr>
        <w:ind w:firstLine="709"/>
        <w:jc w:val="both"/>
        <w:rPr>
          <w:szCs w:val="28"/>
        </w:rPr>
      </w:pPr>
      <w:r>
        <w:rPr>
          <w:szCs w:val="28"/>
          <w:lang w:val="uk-UA"/>
        </w:rPr>
        <w:t xml:space="preserve">Відповідно до пояснювальної записки, </w:t>
      </w:r>
      <w:r>
        <w:rPr>
          <w:szCs w:val="28"/>
        </w:rPr>
        <w:t>зміни до Закону України «Про міжнародне приватне право» покликані привести існуючі колізійні норми у сфері зобов’язань про утримання у відповідність до колізійних норм, визначених Протоколом щодо різних видів сімейних відносин (зокрема, правовідносин батьків і дітей, утримання дитини дідом, бабою, вітчимом, мачухою, братом, сестрою чи іншими особами, у сім’ї яких виховувалася дитина, зобов’язань про утримання осіб, які перебувають у шлюбі, осіб, шлюб між якими розірвано чи визнано недійсним, утримання родичів та інших членів сім’ї).</w:t>
      </w:r>
    </w:p>
    <w:p w:rsidR="000F3F5C" w:rsidRDefault="000F3F5C" w:rsidP="000F3F5C">
      <w:pPr>
        <w:ind w:firstLine="709"/>
        <w:jc w:val="both"/>
        <w:rPr>
          <w:szCs w:val="28"/>
        </w:rPr>
      </w:pPr>
      <w:r>
        <w:rPr>
          <w:szCs w:val="28"/>
        </w:rPr>
        <w:t xml:space="preserve">Проект Закону України «Про внесення змін до Закону України </w:t>
      </w:r>
      <w:r>
        <w:rPr>
          <w:b/>
          <w:szCs w:val="28"/>
        </w:rPr>
        <w:t>«</w:t>
      </w:r>
      <w:r>
        <w:rPr>
          <w:szCs w:val="28"/>
        </w:rPr>
        <w:t>Про міжнародне приватне право» у зв’язку з ратифікацією Протоколу</w:t>
      </w:r>
      <w:r>
        <w:rPr>
          <w:rFonts w:eastAsia="Calibri"/>
          <w:szCs w:val="28"/>
        </w:rPr>
        <w:t xml:space="preserve"> про право, що застосовується до зобов’язань про утримання</w:t>
      </w:r>
      <w:r>
        <w:rPr>
          <w:szCs w:val="28"/>
        </w:rPr>
        <w:t xml:space="preserve">» складається з назви та постановляючої частини, яка в свою чергу складається з 2 статей. </w:t>
      </w:r>
      <w:r>
        <w:rPr>
          <w:szCs w:val="28"/>
        </w:rPr>
        <w:tab/>
        <w:t xml:space="preserve">Положення, викладені у проекті Закону </w:t>
      </w:r>
      <w:r>
        <w:rPr>
          <w:i/>
          <w:szCs w:val="28"/>
          <w:u w:val="single"/>
        </w:rPr>
        <w:t>не суперечать</w:t>
      </w:r>
      <w:r>
        <w:rPr>
          <w:szCs w:val="28"/>
        </w:rPr>
        <w:t xml:space="preserve"> положенням Протоколу про право, що застосовується до зобов'язань про утримання.</w:t>
      </w:r>
    </w:p>
    <w:p w:rsidR="000F3F5C" w:rsidRDefault="000F3F5C" w:rsidP="000F3F5C">
      <w:pPr>
        <w:ind w:firstLine="709"/>
        <w:jc w:val="both"/>
        <w:rPr>
          <w:szCs w:val="28"/>
        </w:rPr>
      </w:pPr>
      <w:r>
        <w:rPr>
          <w:szCs w:val="28"/>
        </w:rPr>
        <w:t xml:space="preserve">За метою проект Закону </w:t>
      </w:r>
      <w:r>
        <w:rPr>
          <w:i/>
          <w:szCs w:val="28"/>
          <w:u w:val="single"/>
        </w:rPr>
        <w:t>відповідає</w:t>
      </w:r>
      <w:r>
        <w:rPr>
          <w:szCs w:val="28"/>
        </w:rPr>
        <w:t xml:space="preserve"> статті 3 Конвенції ООН про права дитини.</w:t>
      </w:r>
      <w:r>
        <w:rPr>
          <w:szCs w:val="28"/>
        </w:rPr>
        <w:br/>
      </w:r>
    </w:p>
    <w:p w:rsidR="000F3F5C" w:rsidRDefault="000F3F5C" w:rsidP="000F3F5C">
      <w:pPr>
        <w:ind w:firstLine="567"/>
        <w:jc w:val="both"/>
        <w:rPr>
          <w:b/>
        </w:rPr>
      </w:pPr>
      <w:r>
        <w:rPr>
          <w:rFonts w:eastAsia="Verdana"/>
          <w:b/>
          <w:bCs/>
        </w:rPr>
        <w:t>4.</w:t>
      </w:r>
      <w:r>
        <w:rPr>
          <w:rFonts w:eastAsia="Verdana"/>
          <w:bCs/>
        </w:rPr>
        <w:t>   </w:t>
      </w:r>
      <w:r>
        <w:rPr>
          <w:b/>
        </w:rPr>
        <w:t>Висновок Комітету з питань інтеграції України до Європейського Союзу.</w:t>
      </w:r>
    </w:p>
    <w:p w:rsidR="000F3F5C" w:rsidRDefault="000F3F5C" w:rsidP="000F3F5C">
      <w:pPr>
        <w:pStyle w:val="3"/>
        <w:shd w:val="clear" w:color="auto" w:fill="FFFFFF"/>
        <w:spacing w:before="0" w:beforeAutospacing="0" w:after="0" w:afterAutospacing="0"/>
        <w:jc w:val="both"/>
        <w:textAlignment w:val="baseline"/>
        <w:rPr>
          <w:b w:val="0"/>
          <w:sz w:val="28"/>
          <w:szCs w:val="28"/>
        </w:rPr>
      </w:pPr>
      <w:r>
        <w:rPr>
          <w:rFonts w:eastAsia="MS Mincho"/>
          <w:b w:val="0"/>
          <w:lang w:val="ru-RU"/>
        </w:rPr>
        <w:t xml:space="preserve"> </w:t>
      </w:r>
      <w:r>
        <w:rPr>
          <w:rFonts w:eastAsia="MS Mincho"/>
          <w:b w:val="0"/>
        </w:rPr>
        <w:tab/>
      </w:r>
      <w:r>
        <w:rPr>
          <w:rFonts w:eastAsia="MS Mincho"/>
          <w:b w:val="0"/>
          <w:sz w:val="28"/>
          <w:szCs w:val="28"/>
        </w:rPr>
        <w:t xml:space="preserve">Проект Закону </w:t>
      </w:r>
      <w:r>
        <w:rPr>
          <w:b w:val="0"/>
          <w:sz w:val="28"/>
          <w:szCs w:val="28"/>
        </w:rPr>
        <w:t xml:space="preserve">«Про міжнародне приватне право» у зв'язку з ратифікацією Протоколу про право, що застосовується до зобов'язань про утримання» (реєстр. № 6107 від 27.09.2021 р., Президент України, В. Зеленський) </w:t>
      </w:r>
      <w:r>
        <w:rPr>
          <w:i/>
          <w:sz w:val="28"/>
          <w:szCs w:val="28"/>
          <w:u w:val="single"/>
        </w:rPr>
        <w:t>не суперечить</w:t>
      </w:r>
      <w:r>
        <w:rPr>
          <w:b w:val="0"/>
          <w:sz w:val="28"/>
          <w:szCs w:val="28"/>
        </w:rPr>
        <w:t xml:space="preserve"> міжнародно-правовим зобов’язанням України у сфері європейської інтеграції.</w:t>
      </w:r>
    </w:p>
    <w:p w:rsidR="000F3F5C" w:rsidRDefault="000F3F5C" w:rsidP="000F3F5C">
      <w:pPr>
        <w:rPr>
          <w:szCs w:val="28"/>
        </w:rPr>
      </w:pPr>
    </w:p>
    <w:p w:rsidR="008F6447" w:rsidRPr="000F3F5C" w:rsidRDefault="008F6447">
      <w:pPr>
        <w:rPr>
          <w:szCs w:val="28"/>
        </w:rPr>
      </w:pPr>
    </w:p>
    <w:sectPr w:rsidR="008F6447" w:rsidRPr="000F3F5C" w:rsidSect="000F3F5C">
      <w:headerReference w:type="firs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5AC" w:rsidRDefault="002465AC" w:rsidP="00B63A89">
      <w:r>
        <w:separator/>
      </w:r>
    </w:p>
  </w:endnote>
  <w:endnote w:type="continuationSeparator" w:id="0">
    <w:p w:rsidR="002465AC" w:rsidRDefault="002465AC" w:rsidP="00B63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5AC" w:rsidRDefault="002465AC" w:rsidP="00B63A89">
      <w:r>
        <w:separator/>
      </w:r>
    </w:p>
  </w:footnote>
  <w:footnote w:type="continuationSeparator" w:id="0">
    <w:p w:rsidR="002465AC" w:rsidRDefault="002465AC" w:rsidP="00B63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F5C" w:rsidRPr="006D04CE" w:rsidRDefault="000F3F5C" w:rsidP="000F3F5C">
    <w:pPr>
      <w:pStyle w:val="a5"/>
      <w:tabs>
        <w:tab w:val="left" w:pos="5103"/>
      </w:tabs>
      <w:rPr>
        <w:color w:val="002060"/>
        <w:sz w:val="24"/>
      </w:rPr>
    </w:pPr>
    <w:r w:rsidRPr="006D04CE">
      <w:rPr>
        <w:noProof/>
        <w:sz w:val="24"/>
        <w:lang w:eastAsia="uk-UA"/>
      </w:rPr>
      <w:drawing>
        <wp:anchor distT="360045" distB="0" distL="114300" distR="114300" simplePos="0" relativeHeight="251659264" behindDoc="0" locked="0" layoutInCell="1" allowOverlap="1" wp14:anchorId="349A74B4" wp14:editId="247C0026">
          <wp:simplePos x="0" y="0"/>
          <wp:positionH relativeFrom="page">
            <wp:align>center</wp:align>
          </wp:positionH>
          <wp:positionV relativeFrom="paragraph">
            <wp:posOffset>-24130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0F3F5C" w:rsidRPr="006D04CE" w:rsidRDefault="000F3F5C" w:rsidP="000F3F5C">
    <w:pPr>
      <w:pStyle w:val="a5"/>
      <w:tabs>
        <w:tab w:val="left" w:pos="5103"/>
      </w:tabs>
      <w:rPr>
        <w:color w:val="002060"/>
        <w:sz w:val="24"/>
      </w:rPr>
    </w:pPr>
  </w:p>
  <w:p w:rsidR="000F3F5C" w:rsidRDefault="000F3F5C" w:rsidP="000F3F5C">
    <w:pPr>
      <w:pStyle w:val="a5"/>
      <w:tabs>
        <w:tab w:val="left" w:pos="5103"/>
      </w:tabs>
      <w:rPr>
        <w:color w:val="002060"/>
        <w:sz w:val="24"/>
      </w:rPr>
    </w:pPr>
  </w:p>
  <w:p w:rsidR="000F3F5C" w:rsidRPr="006D04CE" w:rsidRDefault="000F3F5C" w:rsidP="000F3F5C">
    <w:pPr>
      <w:pStyle w:val="a5"/>
      <w:tabs>
        <w:tab w:val="left" w:pos="5103"/>
      </w:tabs>
      <w:rPr>
        <w:color w:val="002060"/>
        <w:sz w:val="24"/>
      </w:rPr>
    </w:pPr>
  </w:p>
  <w:p w:rsidR="000F3F5C" w:rsidRPr="006D04CE" w:rsidRDefault="000F3F5C" w:rsidP="000F3F5C">
    <w:pPr>
      <w:pStyle w:val="a5"/>
      <w:tabs>
        <w:tab w:val="left" w:pos="5103"/>
      </w:tabs>
      <w:spacing w:before="80"/>
      <w:jc w:val="center"/>
      <w:rPr>
        <w:color w:val="1829A8"/>
        <w:spacing w:val="20"/>
        <w:sz w:val="34"/>
        <w:szCs w:val="34"/>
      </w:rPr>
    </w:pPr>
    <w:r w:rsidRPr="006D04CE">
      <w:rPr>
        <w:color w:val="1829A8"/>
        <w:spacing w:val="20"/>
        <w:sz w:val="34"/>
        <w:szCs w:val="34"/>
      </w:rPr>
      <w:t>ВЕРХОВНА РАДА УКРАЇНИ</w:t>
    </w:r>
  </w:p>
  <w:p w:rsidR="000F3F5C" w:rsidRPr="006D04CE" w:rsidRDefault="000F3F5C" w:rsidP="000F3F5C">
    <w:pPr>
      <w:pStyle w:val="a5"/>
      <w:tabs>
        <w:tab w:val="left" w:pos="5103"/>
      </w:tabs>
      <w:spacing w:before="100"/>
      <w:jc w:val="center"/>
      <w:rPr>
        <w:b/>
        <w:color w:val="1829A8"/>
        <w:spacing w:val="20"/>
        <w:sz w:val="24"/>
      </w:rPr>
    </w:pPr>
    <w:r w:rsidRPr="006D04CE">
      <w:rPr>
        <w:b/>
        <w:color w:val="1829A8"/>
        <w:spacing w:val="20"/>
        <w:sz w:val="24"/>
      </w:rPr>
      <w:t>Комітет з питань інтеграції України до Європейського Союзу</w:t>
    </w:r>
  </w:p>
  <w:p w:rsidR="000F3F5C" w:rsidRPr="006D04CE" w:rsidRDefault="000F3F5C" w:rsidP="000F3F5C">
    <w:pPr>
      <w:pStyle w:val="a5"/>
      <w:tabs>
        <w:tab w:val="left" w:pos="5103"/>
      </w:tabs>
      <w:spacing w:before="100"/>
      <w:jc w:val="center"/>
      <w:rPr>
        <w:b/>
        <w:color w:val="1829A8"/>
        <w:spacing w:val="20"/>
        <w:sz w:val="20"/>
        <w:szCs w:val="20"/>
      </w:rPr>
    </w:pPr>
    <w:r w:rsidRPr="006D04CE">
      <w:rPr>
        <w:color w:val="1829A8"/>
        <w:sz w:val="20"/>
        <w:szCs w:val="20"/>
      </w:rPr>
      <w:t>01008, м.Київ-8, вул. М. Грушевського, 5, тел.: 255-34-42, факс: 255-33-13, e-mail: comeuroint@v.rada.gov.ua</w:t>
    </w:r>
  </w:p>
  <w:p w:rsidR="000F3F5C" w:rsidRDefault="000F3F5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8F6E74"/>
    <w:multiLevelType w:val="hybridMultilevel"/>
    <w:tmpl w:val="57747E80"/>
    <w:lvl w:ilvl="0" w:tplc="0A745C18">
      <w:numFmt w:val="bullet"/>
      <w:lvlText w:val="-"/>
      <w:lvlJc w:val="left"/>
      <w:pPr>
        <w:ind w:left="927" w:hanging="360"/>
      </w:pPr>
      <w:rPr>
        <w:rFonts w:ascii="Times New Roman" w:eastAsia="Calibri" w:hAnsi="Times New Roman" w:cs="Times New Roman" w:hint="default"/>
        <w:i/>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C8E"/>
    <w:rsid w:val="000E7573"/>
    <w:rsid w:val="000F3F5C"/>
    <w:rsid w:val="001D3B47"/>
    <w:rsid w:val="002465AC"/>
    <w:rsid w:val="00351DE5"/>
    <w:rsid w:val="003C0775"/>
    <w:rsid w:val="00447BCA"/>
    <w:rsid w:val="00457105"/>
    <w:rsid w:val="004620E8"/>
    <w:rsid w:val="00491F57"/>
    <w:rsid w:val="00543C8E"/>
    <w:rsid w:val="005C360B"/>
    <w:rsid w:val="0060592A"/>
    <w:rsid w:val="006C6D44"/>
    <w:rsid w:val="00721188"/>
    <w:rsid w:val="007D4BA5"/>
    <w:rsid w:val="008F6447"/>
    <w:rsid w:val="009A7B1B"/>
    <w:rsid w:val="009F4DAF"/>
    <w:rsid w:val="00B2211B"/>
    <w:rsid w:val="00B24CD9"/>
    <w:rsid w:val="00B26EAD"/>
    <w:rsid w:val="00B63A89"/>
    <w:rsid w:val="00D6660C"/>
    <w:rsid w:val="00E25F25"/>
    <w:rsid w:val="00E50065"/>
    <w:rsid w:val="00E85E02"/>
    <w:rsid w:val="00FA4F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8D2ED"/>
  <w15:chartTrackingRefBased/>
  <w15:docId w15:val="{AC1F0BB7-FC13-4809-BABB-33FF89AF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3C8E"/>
    <w:pPr>
      <w:spacing w:after="0" w:line="240" w:lineRule="auto"/>
    </w:pPr>
    <w:rPr>
      <w:rFonts w:ascii="Times New Roman" w:eastAsia="Times New Roman" w:hAnsi="Times New Roman" w:cs="Times New Roman"/>
      <w:sz w:val="28"/>
      <w:szCs w:val="24"/>
      <w:lang w:val="ru-RU" w:eastAsia="ru-RU"/>
    </w:rPr>
  </w:style>
  <w:style w:type="paragraph" w:styleId="1">
    <w:name w:val="heading 1"/>
    <w:basedOn w:val="a"/>
    <w:next w:val="a"/>
    <w:link w:val="10"/>
    <w:uiPriority w:val="9"/>
    <w:qFormat/>
    <w:rsid w:val="00543C8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543C8E"/>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3C8E"/>
    <w:rPr>
      <w:rFonts w:asciiTheme="majorHAnsi" w:eastAsiaTheme="majorEastAsia" w:hAnsiTheme="majorHAnsi" w:cstheme="majorBidi"/>
      <w:color w:val="2E74B5" w:themeColor="accent1" w:themeShade="BF"/>
      <w:sz w:val="32"/>
      <w:szCs w:val="32"/>
      <w:lang w:val="ru-RU" w:eastAsia="ru-RU"/>
    </w:rPr>
  </w:style>
  <w:style w:type="character" w:customStyle="1" w:styleId="30">
    <w:name w:val="Заголовок 3 Знак"/>
    <w:basedOn w:val="a0"/>
    <w:link w:val="3"/>
    <w:uiPriority w:val="9"/>
    <w:rsid w:val="00543C8E"/>
    <w:rPr>
      <w:rFonts w:ascii="Times New Roman" w:eastAsia="Times New Roman" w:hAnsi="Times New Roman" w:cs="Times New Roman"/>
      <w:b/>
      <w:bCs/>
      <w:sz w:val="27"/>
      <w:szCs w:val="27"/>
      <w:lang w:eastAsia="uk-UA"/>
    </w:rPr>
  </w:style>
  <w:style w:type="paragraph" w:customStyle="1" w:styleId="11">
    <w:name w:val="Абзац списку1"/>
    <w:basedOn w:val="a"/>
    <w:qFormat/>
    <w:rsid w:val="00543C8E"/>
    <w:pPr>
      <w:spacing w:after="200" w:line="276" w:lineRule="auto"/>
      <w:ind w:left="720"/>
      <w:contextualSpacing/>
    </w:pPr>
    <w:rPr>
      <w:rFonts w:ascii="Calibri" w:eastAsia="Calibri" w:hAnsi="Calibri"/>
      <w:sz w:val="22"/>
      <w:szCs w:val="22"/>
      <w:lang w:eastAsia="en-US"/>
    </w:rPr>
  </w:style>
  <w:style w:type="paragraph" w:styleId="a3">
    <w:name w:val="footer"/>
    <w:basedOn w:val="a"/>
    <w:link w:val="a4"/>
    <w:unhideWhenUsed/>
    <w:rsid w:val="00B63A89"/>
    <w:pPr>
      <w:tabs>
        <w:tab w:val="center" w:pos="4677"/>
        <w:tab w:val="right" w:pos="9355"/>
      </w:tabs>
    </w:pPr>
    <w:rPr>
      <w:szCs w:val="28"/>
      <w:lang w:val="en-US"/>
    </w:rPr>
  </w:style>
  <w:style w:type="character" w:customStyle="1" w:styleId="a4">
    <w:name w:val="Нижній колонтитул Знак"/>
    <w:basedOn w:val="a0"/>
    <w:link w:val="a3"/>
    <w:rsid w:val="00B63A89"/>
    <w:rPr>
      <w:rFonts w:ascii="Times New Roman" w:eastAsia="Times New Roman" w:hAnsi="Times New Roman" w:cs="Times New Roman"/>
      <w:sz w:val="28"/>
      <w:szCs w:val="28"/>
      <w:lang w:val="en-US" w:eastAsia="ru-RU"/>
    </w:rPr>
  </w:style>
  <w:style w:type="paragraph" w:styleId="a5">
    <w:name w:val="header"/>
    <w:basedOn w:val="a"/>
    <w:link w:val="a6"/>
    <w:uiPriority w:val="99"/>
    <w:unhideWhenUsed/>
    <w:rsid w:val="00B63A89"/>
    <w:pPr>
      <w:tabs>
        <w:tab w:val="center" w:pos="4819"/>
        <w:tab w:val="right" w:pos="9639"/>
      </w:tabs>
    </w:pPr>
  </w:style>
  <w:style w:type="character" w:customStyle="1" w:styleId="a6">
    <w:name w:val="Верхній колонтитул Знак"/>
    <w:basedOn w:val="a0"/>
    <w:link w:val="a5"/>
    <w:uiPriority w:val="99"/>
    <w:rsid w:val="00B63A89"/>
    <w:rPr>
      <w:rFonts w:ascii="Times New Roman" w:eastAsia="Times New Roman" w:hAnsi="Times New Roman" w:cs="Times New Roman"/>
      <w:sz w:val="28"/>
      <w:szCs w:val="24"/>
      <w:lang w:val="ru-RU" w:eastAsia="ru-RU"/>
    </w:rPr>
  </w:style>
  <w:style w:type="paragraph" w:customStyle="1" w:styleId="a7">
    <w:name w:val="Нормальний текст"/>
    <w:basedOn w:val="a"/>
    <w:rsid w:val="008F6447"/>
    <w:pPr>
      <w:spacing w:before="120"/>
      <w:ind w:firstLine="567"/>
      <w:jc w:val="both"/>
    </w:pPr>
    <w:rPr>
      <w:rFonts w:ascii="Antiqua" w:hAnsi="Antiqua"/>
      <w:sz w:val="26"/>
      <w:szCs w:val="20"/>
    </w:rPr>
  </w:style>
  <w:style w:type="paragraph" w:styleId="a8">
    <w:name w:val="List Paragraph"/>
    <w:basedOn w:val="a"/>
    <w:link w:val="a9"/>
    <w:uiPriority w:val="34"/>
    <w:qFormat/>
    <w:rsid w:val="00FA4F9D"/>
    <w:pPr>
      <w:spacing w:after="200" w:line="276" w:lineRule="auto"/>
      <w:ind w:left="720"/>
      <w:contextualSpacing/>
    </w:pPr>
    <w:rPr>
      <w:rFonts w:ascii="Calibri" w:hAnsi="Calibri"/>
      <w:sz w:val="22"/>
      <w:szCs w:val="22"/>
      <w:lang w:val="uk-UA" w:eastAsia="uk-UA"/>
    </w:rPr>
  </w:style>
  <w:style w:type="character" w:customStyle="1" w:styleId="a9">
    <w:name w:val="Абзац списку Знак"/>
    <w:link w:val="a8"/>
    <w:uiPriority w:val="34"/>
    <w:locked/>
    <w:rsid w:val="000F3F5C"/>
    <w:rPr>
      <w:rFonts w:ascii="Calibri" w:eastAsia="Times New Roman" w:hAnsi="Calibri" w:cs="Times New Roman"/>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551081">
      <w:bodyDiv w:val="1"/>
      <w:marLeft w:val="0"/>
      <w:marRight w:val="0"/>
      <w:marTop w:val="0"/>
      <w:marBottom w:val="0"/>
      <w:divBdr>
        <w:top w:val="none" w:sz="0" w:space="0" w:color="auto"/>
        <w:left w:val="none" w:sz="0" w:space="0" w:color="auto"/>
        <w:bottom w:val="none" w:sz="0" w:space="0" w:color="auto"/>
        <w:right w:val="none" w:sz="0" w:space="0" w:color="auto"/>
      </w:divBdr>
    </w:div>
    <w:div w:id="559748176">
      <w:bodyDiv w:val="1"/>
      <w:marLeft w:val="0"/>
      <w:marRight w:val="0"/>
      <w:marTop w:val="0"/>
      <w:marBottom w:val="0"/>
      <w:divBdr>
        <w:top w:val="none" w:sz="0" w:space="0" w:color="auto"/>
        <w:left w:val="none" w:sz="0" w:space="0" w:color="auto"/>
        <w:bottom w:val="none" w:sz="0" w:space="0" w:color="auto"/>
        <w:right w:val="none" w:sz="0" w:space="0" w:color="auto"/>
      </w:divBdr>
    </w:div>
    <w:div w:id="1633823673">
      <w:bodyDiv w:val="1"/>
      <w:marLeft w:val="0"/>
      <w:marRight w:val="0"/>
      <w:marTop w:val="0"/>
      <w:marBottom w:val="0"/>
      <w:divBdr>
        <w:top w:val="none" w:sz="0" w:space="0" w:color="auto"/>
        <w:left w:val="none" w:sz="0" w:space="0" w:color="auto"/>
        <w:bottom w:val="none" w:sz="0" w:space="0" w:color="auto"/>
        <w:right w:val="none" w:sz="0" w:space="0" w:color="auto"/>
      </w:divBdr>
    </w:div>
    <w:div w:id="1706248298">
      <w:bodyDiv w:val="1"/>
      <w:marLeft w:val="0"/>
      <w:marRight w:val="0"/>
      <w:marTop w:val="0"/>
      <w:marBottom w:val="0"/>
      <w:divBdr>
        <w:top w:val="none" w:sz="0" w:space="0" w:color="auto"/>
        <w:left w:val="none" w:sz="0" w:space="0" w:color="auto"/>
        <w:bottom w:val="none" w:sz="0" w:space="0" w:color="auto"/>
        <w:right w:val="none" w:sz="0" w:space="0" w:color="auto"/>
      </w:divBdr>
    </w:div>
    <w:div w:id="196989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2771</Words>
  <Characters>1580</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Альона Вікторівна Найденко</dc:creator>
  <cp:keywords/>
  <dc:description/>
  <cp:lastModifiedBy>Кузьменко Ксенія Володимирівна</cp:lastModifiedBy>
  <cp:revision>15</cp:revision>
  <dcterms:created xsi:type="dcterms:W3CDTF">2021-01-28T07:53:00Z</dcterms:created>
  <dcterms:modified xsi:type="dcterms:W3CDTF">2021-10-12T14:13:00Z</dcterms:modified>
</cp:coreProperties>
</file>