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72909" w:rsidRPr="00972909" w:rsidTr="00CA3EA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72909" w:rsidRPr="00972909" w:rsidRDefault="00972909" w:rsidP="00972909">
            <w:pPr>
              <w:tabs>
                <w:tab w:val="left" w:pos="6549"/>
              </w:tabs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972909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98945DD" wp14:editId="024A0A07">
                  <wp:simplePos x="0" y="0"/>
                  <wp:positionH relativeFrom="margin">
                    <wp:posOffset>3900866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72909" w:rsidRPr="00972909" w:rsidRDefault="00972909" w:rsidP="0097290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972909" w:rsidRPr="00972909" w:rsidRDefault="00972909" w:rsidP="00972909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972909" w:rsidRPr="00972909" w:rsidRDefault="00972909" w:rsidP="00972909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972909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 xml:space="preserve">           ВЕРХОВНА РАДА УКРАЇНИ</w:t>
            </w:r>
          </w:p>
          <w:p w:rsidR="00972909" w:rsidRPr="00972909" w:rsidRDefault="00972909" w:rsidP="00972909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972909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 xml:space="preserve">             Комітет з питань інтеграції України до Європейського Союзу</w:t>
            </w:r>
          </w:p>
          <w:p w:rsidR="00972909" w:rsidRPr="00972909" w:rsidRDefault="00972909" w:rsidP="00972909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                01008, м.Київ-8, вул. М. Грушевського, 5, </w:t>
            </w:r>
            <w:proofErr w:type="spellStart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972909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11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639"/>
        <w:gridCol w:w="568"/>
      </w:tblGrid>
      <w:tr w:rsidR="00972909" w:rsidRPr="00972909" w:rsidTr="00CA3EA5">
        <w:tc>
          <w:tcPr>
            <w:tcW w:w="1680" w:type="dxa"/>
            <w:tcBorders>
              <w:top w:val="nil"/>
            </w:tcBorders>
          </w:tcPr>
          <w:p w:rsidR="00972909" w:rsidRPr="00972909" w:rsidRDefault="00972909" w:rsidP="0097290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639" w:type="dxa"/>
          </w:tcPr>
          <w:p w:rsidR="00972909" w:rsidRPr="00972909" w:rsidRDefault="00972909" w:rsidP="0097290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:rsidR="00972909" w:rsidRPr="00972909" w:rsidRDefault="00972909" w:rsidP="00972909">
            <w:pPr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B0FBE" w:rsidRPr="00F45534" w:rsidRDefault="00F7668B" w:rsidP="0097290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AD5628" w:rsidRPr="00F45534" w:rsidRDefault="00F7668B" w:rsidP="0097290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>щодо про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є</w:t>
      </w:r>
      <w:r w:rsidRPr="00F45534"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7301F7" w:rsidRPr="00F45534">
        <w:rPr>
          <w:rFonts w:ascii="Times New Roman" w:hAnsi="Times New Roman" w:cs="Times New Roman"/>
          <w:b/>
          <w:sz w:val="28"/>
          <w:szCs w:val="28"/>
        </w:rPr>
        <w:t xml:space="preserve">Закону </w:t>
      </w:r>
      <w:r w:rsidR="001C7CF8" w:rsidRPr="00F45534">
        <w:rPr>
          <w:rFonts w:ascii="Times New Roman" w:hAnsi="Times New Roman" w:cs="Times New Roman"/>
          <w:b/>
          <w:sz w:val="28"/>
          <w:szCs w:val="28"/>
        </w:rPr>
        <w:t>про заходи, спрямовані на належне забезпечення територіальних громад України необробленою деревиною з метою сприяння їх соціально-економічному розвитку</w:t>
      </w:r>
    </w:p>
    <w:p w:rsidR="00F7668B" w:rsidRPr="00F45534" w:rsidRDefault="00F7668B" w:rsidP="00972909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 xml:space="preserve">(реєстр. № 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6</w:t>
      </w:r>
      <w:r w:rsidR="001C7CF8" w:rsidRPr="00F45534">
        <w:rPr>
          <w:rFonts w:ascii="Times New Roman" w:hAnsi="Times New Roman" w:cs="Times New Roman"/>
          <w:b/>
          <w:sz w:val="28"/>
          <w:szCs w:val="28"/>
        </w:rPr>
        <w:t>110</w:t>
      </w:r>
      <w:r w:rsidRPr="00F455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8E6" w:rsidRPr="00F45534">
        <w:rPr>
          <w:rFonts w:ascii="Times New Roman" w:hAnsi="Times New Roman" w:cs="Times New Roman"/>
          <w:b/>
          <w:sz w:val="28"/>
          <w:szCs w:val="28"/>
        </w:rPr>
        <w:t xml:space="preserve">від </w:t>
      </w:r>
      <w:r w:rsidR="001C7CF8" w:rsidRPr="00F45534">
        <w:rPr>
          <w:rFonts w:ascii="Times New Roman" w:hAnsi="Times New Roman" w:cs="Times New Roman"/>
          <w:b/>
          <w:sz w:val="28"/>
          <w:szCs w:val="28"/>
        </w:rPr>
        <w:t>28.09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.2021</w:t>
      </w:r>
      <w:r w:rsidRPr="00F45534">
        <w:rPr>
          <w:rFonts w:ascii="Times New Roman" w:hAnsi="Times New Roman" w:cs="Times New Roman"/>
          <w:b/>
          <w:sz w:val="28"/>
          <w:szCs w:val="28"/>
        </w:rPr>
        <w:t>,</w:t>
      </w:r>
      <w:r w:rsidR="0024458A" w:rsidRPr="00F455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C7CF8" w:rsidRPr="00F45534">
        <w:rPr>
          <w:rFonts w:ascii="Times New Roman" w:hAnsi="Times New Roman" w:cs="Times New Roman"/>
          <w:b/>
          <w:sz w:val="28"/>
          <w:szCs w:val="28"/>
        </w:rPr>
        <w:t>н.д</w:t>
      </w:r>
      <w:proofErr w:type="spellEnd"/>
      <w:r w:rsidR="001C7CF8" w:rsidRPr="00F45534">
        <w:rPr>
          <w:rFonts w:ascii="Times New Roman" w:hAnsi="Times New Roman" w:cs="Times New Roman"/>
          <w:b/>
          <w:sz w:val="28"/>
          <w:szCs w:val="28"/>
        </w:rPr>
        <w:t>. Гривко С.Д.</w:t>
      </w:r>
      <w:r w:rsidRPr="00F45534">
        <w:rPr>
          <w:rFonts w:ascii="Times New Roman" w:hAnsi="Times New Roman" w:cs="Times New Roman"/>
          <w:b/>
          <w:sz w:val="28"/>
          <w:szCs w:val="28"/>
        </w:rPr>
        <w:t>)</w:t>
      </w:r>
      <w:r w:rsidR="007D3342" w:rsidRPr="00F45534">
        <w:rPr>
          <w:rStyle w:val="ae"/>
          <w:rFonts w:ascii="Times New Roman" w:hAnsi="Times New Roman" w:cs="Times New Roman"/>
          <w:b/>
          <w:sz w:val="28"/>
          <w:szCs w:val="28"/>
        </w:rPr>
        <w:footnoteReference w:id="1"/>
      </w:r>
    </w:p>
    <w:p w:rsidR="00CC0049" w:rsidRPr="00F45534" w:rsidRDefault="00CC0049" w:rsidP="007D3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F45534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є</w:t>
      </w:r>
      <w:r w:rsidRPr="00F45534">
        <w:rPr>
          <w:rFonts w:ascii="Times New Roman" w:hAnsi="Times New Roman" w:cs="Times New Roman"/>
          <w:b/>
          <w:sz w:val="28"/>
          <w:szCs w:val="28"/>
        </w:rPr>
        <w:t>кту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.</w:t>
      </w:r>
    </w:p>
    <w:p w:rsidR="004A48E6" w:rsidRPr="00F45534" w:rsidRDefault="00B9284C" w:rsidP="00D418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5534">
        <w:rPr>
          <w:rFonts w:ascii="Times New Roman" w:hAnsi="Times New Roman" w:cs="Times New Roman"/>
          <w:sz w:val="28"/>
          <w:szCs w:val="28"/>
        </w:rPr>
        <w:t>Метою законопро</w:t>
      </w:r>
      <w:r w:rsidR="008D3578" w:rsidRPr="00F45534">
        <w:rPr>
          <w:rFonts w:ascii="Times New Roman" w:hAnsi="Times New Roman" w:cs="Times New Roman"/>
          <w:sz w:val="28"/>
          <w:szCs w:val="28"/>
        </w:rPr>
        <w:t>є</w:t>
      </w:r>
      <w:r w:rsidRPr="00F45534">
        <w:rPr>
          <w:rFonts w:ascii="Times New Roman" w:hAnsi="Times New Roman" w:cs="Times New Roman"/>
          <w:sz w:val="28"/>
          <w:szCs w:val="28"/>
        </w:rPr>
        <w:t xml:space="preserve">кту, як зазначено в пояснювальній записці до нього, </w:t>
      </w:r>
      <w:r w:rsidR="00283A96" w:rsidRPr="00F45534">
        <w:rPr>
          <w:rFonts w:ascii="Times New Roman" w:hAnsi="Times New Roman" w:cs="Times New Roman"/>
          <w:sz w:val="28"/>
          <w:szCs w:val="28"/>
        </w:rPr>
        <w:t xml:space="preserve">є </w:t>
      </w:r>
      <w:r w:rsidR="00D4181C" w:rsidRPr="00F45534">
        <w:rPr>
          <w:rFonts w:ascii="Times New Roman" w:hAnsi="Times New Roman" w:cs="Times New Roman"/>
          <w:sz w:val="28"/>
          <w:szCs w:val="28"/>
        </w:rPr>
        <w:t>захист соціально-економічних інтересів територіальних громад України шляхом впровадження заходів, спрямованих на їх належне забезпечення необробленою деревиною (сировиною), яка добувається на відповідній території, для подальшого її використання у внутрішніх господарських відносинах громад.</w:t>
      </w:r>
    </w:p>
    <w:p w:rsidR="00D4181C" w:rsidRPr="00F45534" w:rsidRDefault="00D4181C" w:rsidP="00D418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3342" w:rsidRPr="00F45534" w:rsidRDefault="00F7668B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Належність законопроєкту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7D3342" w:rsidRPr="00F45534" w:rsidRDefault="007D3342" w:rsidP="007D3342">
      <w:pPr>
        <w:spacing w:before="6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правового регулювання законопроєкту охоплюється положеннями Глави 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3D20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Торгівля та сталий розвиток</w:t>
      </w:r>
      <w:r w:rsidR="004A48E6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43D20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Розділу 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343D20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V «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Торгівля і питання, пов’язані з торгівлею</w:t>
      </w:r>
      <w:r w:rsidR="00343D20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D60563" w:rsidRPr="00F45534" w:rsidRDefault="007D3342" w:rsidP="00D605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Правовідносини, які є предметом правового регулювання законопроєкту, в Європейському Союзі регулюються:</w:t>
      </w:r>
    </w:p>
    <w:p w:rsidR="007D3342" w:rsidRPr="00F45534" w:rsidRDefault="00D60563" w:rsidP="00D6056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F45534">
        <w:rPr>
          <w:rFonts w:ascii="Times New Roman" w:hAnsi="Times New Roman"/>
          <w:i/>
          <w:sz w:val="28"/>
          <w:szCs w:val="28"/>
        </w:rPr>
        <w:t>Регламентом 995/2010 Європейського Парламенту та Ради від 20 жовтня 2010 року, який встановлює зобов’язання операторів, які розміщують лісоматеріали та продуктів деревини на ринок</w:t>
      </w:r>
      <w:r w:rsidRPr="00F45534">
        <w:rPr>
          <w:rFonts w:ascii="Times New Roman" w:hAnsi="Times New Roman"/>
          <w:i/>
          <w:iCs/>
          <w:sz w:val="28"/>
          <w:szCs w:val="28"/>
          <w:lang w:eastAsia="uk-UA"/>
        </w:rPr>
        <w:t xml:space="preserve"> </w:t>
      </w:r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Official</w:t>
      </w:r>
      <w:proofErr w:type="spellEnd"/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Journal</w:t>
      </w:r>
      <w:proofErr w:type="spellEnd"/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3697" w:rsidRPr="00F4553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L </w:t>
      </w:r>
      <w:r w:rsidR="00B97361" w:rsidRPr="00F45534">
        <w:rPr>
          <w:rFonts w:ascii="Times New Roman" w:hAnsi="Times New Roman"/>
          <w:iCs/>
          <w:sz w:val="28"/>
          <w:szCs w:val="28"/>
          <w:lang w:eastAsia="uk-UA"/>
        </w:rPr>
        <w:t>295, 12.11.2010, p. 23–34</w:t>
      </w:r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(далі – </w:t>
      </w:r>
      <w:r w:rsidR="00B97361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 995/2010</w:t>
      </w:r>
      <w:r w:rsidR="001A4ECA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43697" w:rsidRPr="00F45534" w:rsidRDefault="00E43697" w:rsidP="00E43697">
      <w:pPr>
        <w:tabs>
          <w:tab w:val="left" w:pos="426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342" w:rsidRPr="00F45534" w:rsidRDefault="008D4F0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553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7D3342" w:rsidRPr="00F45534">
        <w:rPr>
          <w:rFonts w:ascii="Times New Roman" w:hAnsi="Times New Roman" w:cs="Times New Roman"/>
          <w:b/>
          <w:sz w:val="28"/>
          <w:szCs w:val="28"/>
        </w:rPr>
        <w:t>Відповідність законопроєкту міжнародно-правовим зобов’язанням України в сфері європейської інтеграції та праву ЄС.</w:t>
      </w:r>
    </w:p>
    <w:p w:rsidR="000A7902" w:rsidRPr="00F45534" w:rsidRDefault="00C64F13" w:rsidP="007D33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</w:t>
      </w:r>
      <w:r w:rsidR="007D3342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ультатами правового аналізу проє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Закону щодо його відповідності </w:t>
      </w:r>
      <w:r w:rsidR="0017122B" w:rsidRPr="00F455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acquis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D60563" w:rsidRPr="00F45534" w:rsidRDefault="002C2F3F" w:rsidP="00E4369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положеннями </w:t>
      </w:r>
      <w:r w:rsidRPr="00F455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статті </w:t>
      </w:r>
      <w:r w:rsidR="00D60563" w:rsidRPr="00F455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294</w:t>
      </w:r>
      <w:r w:rsidRPr="00F455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метою сприяння 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сталому управлінню лісовими ресурсами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Сторони зобов’язуються працювати </w:t>
      </w:r>
      <w:r w:rsidR="00D60563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разом для покращення правозастосування та управління в лісовій галузі та сприяти торгівлі легальною і сталою лісовою продукцією.</w:t>
      </w:r>
    </w:p>
    <w:p w:rsidR="00F2581C" w:rsidRPr="00F45534" w:rsidRDefault="00E2681C" w:rsidP="00E268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Також відповідно до положень </w:t>
      </w:r>
      <w:r w:rsidRPr="00F455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378 Угоди про асоціацію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Сторони розвивають та зміцнюють співробітництво з питань політики у сфері промисловості та підприємництва і таким чином </w:t>
      </w:r>
      <w:r w:rsidRPr="00F4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покращують умови для підприємницької діяльності для всіх суб’єктів господарювання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особливою увагою до малих та середніх підприємств (МСП). Поглиблене співробітництво має покращити адміністративну структуру та нормативно-правову базу для українських і європейських суб’єктів господарювання в Україні та ЄС та повинно ґрунтуватися на політиці ЄС щодо розвитку малого і середнього підприємництва та промисловості з урахуванням визнаних на міжнародному рівні принципів та практики в цих сферах.</w:t>
      </w:r>
    </w:p>
    <w:p w:rsidR="00E2681C" w:rsidRPr="00F45534" w:rsidRDefault="00E2681C" w:rsidP="00E268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Запропоноване законопроєктом виключне право участі в місцевих електронних аукціонах з продажу необробленої деревини лише юридичних осіб та фізичних осіб – підприємців, місцезнаходження (місце проживання) яких зареєстровано на території тієї ж територіальної громади, де зареєстровано місцезнаходження відповідного постійного лісокористувача </w:t>
      </w:r>
      <w:r w:rsidRPr="00F4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суперечить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вищенаведеним статтям Угоди про асоціацію та положенням статті </w:t>
      </w:r>
      <w:r w:rsidR="00BD6067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995/2010</w:t>
      </w:r>
      <w:r w:rsidR="00C13C15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якій, зокрема, зазначено, що торговцем може бути будь-яка фізична чи юридична особа, яка в процесі комерційної діяльності продає або купує лісоматеріали чи продукцію з деревини, які вже розміщені на внутрішньому ринку. 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3C15" w:rsidRPr="00F45534" w:rsidRDefault="00511C5D" w:rsidP="00E268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Визначена</w:t>
      </w:r>
      <w:r w:rsidR="00C13C15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законопроєктом 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постійних лісокористувачів </w:t>
      </w:r>
      <w:r w:rsidR="00C13C15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квота реалізації деревини 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виключно через місцеві аукціони у розмірі не менше ніж 10 відсотків щомісячних фактичних обсягів заготівлі необробленої деревини (</w:t>
      </w:r>
      <w:proofErr w:type="spellStart"/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пиловників</w:t>
      </w:r>
      <w:proofErr w:type="spellEnd"/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хвойних та листяних порід) </w:t>
      </w:r>
      <w:r w:rsidRPr="00F4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суперечить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положенням </w:t>
      </w:r>
      <w:r w:rsidRPr="00F455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254 Угоди про асоціацію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якій, зокрема, зазначено, що Сторони </w:t>
      </w:r>
      <w:r w:rsidRPr="00F455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визнають важливість вільної та неспотвореної конкуренції</w:t>
      </w: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торговельних відносинах. Сторони визнають, що </w:t>
      </w:r>
      <w:proofErr w:type="spellStart"/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антиконкурентні</w:t>
      </w:r>
      <w:proofErr w:type="spellEnd"/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господарські дії та операції потенційно можуть спотворити належне функціонування ринків та загалом зменшити позитивні наслідки лібералізації торгівлі.</w:t>
      </w:r>
    </w:p>
    <w:p w:rsidR="00BD6067" w:rsidRPr="00F45534" w:rsidRDefault="00BD6067" w:rsidP="00E2681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Додатково необхідно зазначити, що </w:t>
      </w:r>
      <w:r w:rsidR="003835CC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норми законопроєкту з визначення квот </w:t>
      </w:r>
      <w:r w:rsidR="003835CC" w:rsidRPr="000E0D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суперечать</w:t>
      </w:r>
      <w:r w:rsidR="003835CC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положенням статей 6, 19, 31 Господарського кодексу України, відповідно до яких</w:t>
      </w:r>
      <w:r w:rsidR="000E0D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35CC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серед загальних принципів господарювання в Україні передбачено, зокрема, вільний рух капіталів, товарів та послуг на території України</w:t>
      </w:r>
      <w:r w:rsidR="000E0DB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835CC" w:rsidRPr="00F45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що суб'єкти господарювання мають право без обмежень самостійно здійснювати господарську діяльність, що не суперечить законодавству.</w:t>
      </w:r>
    </w:p>
    <w:p w:rsidR="009806C9" w:rsidRPr="00F45534" w:rsidRDefault="009806C9" w:rsidP="007D33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24D7" w:rsidRPr="00F45534" w:rsidRDefault="00DC24D7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45534">
        <w:rPr>
          <w:rFonts w:ascii="Times New Roman" w:hAnsi="Times New Roman"/>
          <w:b/>
          <w:sz w:val="28"/>
          <w:szCs w:val="28"/>
        </w:rPr>
        <w:t xml:space="preserve">4.   </w:t>
      </w:r>
      <w:r w:rsidR="007D3342" w:rsidRPr="00F45534">
        <w:rPr>
          <w:rFonts w:ascii="Times New Roman" w:hAnsi="Times New Roman"/>
          <w:b/>
          <w:sz w:val="28"/>
          <w:szCs w:val="28"/>
        </w:rPr>
        <w:t>Висновок Комітету з питань інтеграції України до Європейського Союзу.</w:t>
      </w:r>
    </w:p>
    <w:p w:rsidR="0093008E" w:rsidRPr="00F45534" w:rsidRDefault="007D3342" w:rsidP="007D334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45534">
        <w:rPr>
          <w:rFonts w:ascii="Times New Roman" w:hAnsi="Times New Roman"/>
          <w:sz w:val="28"/>
          <w:szCs w:val="28"/>
        </w:rPr>
        <w:t>Проє</w:t>
      </w:r>
      <w:r w:rsidR="00DC24D7" w:rsidRPr="00F45534">
        <w:rPr>
          <w:rFonts w:ascii="Times New Roman" w:hAnsi="Times New Roman"/>
          <w:sz w:val="28"/>
          <w:szCs w:val="28"/>
        </w:rPr>
        <w:t xml:space="preserve">кт Закону </w:t>
      </w:r>
      <w:r w:rsidRPr="00F45534">
        <w:rPr>
          <w:rFonts w:ascii="Times New Roman" w:hAnsi="Times New Roman"/>
          <w:b/>
          <w:sz w:val="28"/>
          <w:szCs w:val="28"/>
        </w:rPr>
        <w:t xml:space="preserve">суперечить </w:t>
      </w:r>
      <w:r w:rsidRPr="00F45534">
        <w:rPr>
          <w:rFonts w:ascii="Times New Roman" w:hAnsi="Times New Roman"/>
          <w:sz w:val="28"/>
          <w:szCs w:val="28"/>
        </w:rPr>
        <w:t>зобов’язанням України відповідно до Угоди про асоціацію та праву Європейського Союзу.</w:t>
      </w:r>
    </w:p>
    <w:p w:rsidR="0093008E" w:rsidRDefault="0093008E" w:rsidP="007D334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D3342" w:rsidRPr="00F45534" w:rsidRDefault="007D3342" w:rsidP="0014731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bookmarkStart w:id="0" w:name="_GoBack"/>
      <w:bookmarkEnd w:id="0"/>
    </w:p>
    <w:sectPr w:rsidR="007D3342" w:rsidRPr="00F45534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081" w:rsidRDefault="009A3081" w:rsidP="008A5974">
      <w:pPr>
        <w:spacing w:after="0" w:line="240" w:lineRule="auto"/>
      </w:pPr>
      <w:r>
        <w:separator/>
      </w:r>
    </w:p>
  </w:endnote>
  <w:endnote w:type="continuationSeparator" w:id="0">
    <w:p w:rsidR="009A3081" w:rsidRDefault="009A3081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081" w:rsidRDefault="009A3081" w:rsidP="008A5974">
      <w:pPr>
        <w:spacing w:after="0" w:line="240" w:lineRule="auto"/>
      </w:pPr>
      <w:r>
        <w:separator/>
      </w:r>
    </w:p>
  </w:footnote>
  <w:footnote w:type="continuationSeparator" w:id="0">
    <w:p w:rsidR="009A3081" w:rsidRDefault="009A3081" w:rsidP="008A5974">
      <w:pPr>
        <w:spacing w:after="0" w:line="240" w:lineRule="auto"/>
      </w:pPr>
      <w:r>
        <w:continuationSeparator/>
      </w:r>
    </w:p>
  </w:footnote>
  <w:footnote w:id="1">
    <w:p w:rsidR="007D3342" w:rsidRPr="00C42AF1" w:rsidRDefault="007D3342" w:rsidP="007D33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e"/>
        </w:rPr>
        <w:footnoteRef/>
      </w:r>
      <w:r>
        <w:t xml:space="preserve"> </w:t>
      </w:r>
      <w:r w:rsidRPr="007D3342">
        <w:rPr>
          <w:rFonts w:ascii="Times New Roman" w:hAnsi="Times New Roman" w:cs="Times New Roman"/>
          <w:sz w:val="24"/>
          <w:szCs w:val="28"/>
        </w:rPr>
        <w:t xml:space="preserve">Комітет розглянув проєкт Закону на своєму засіданні </w:t>
      </w:r>
      <w:r w:rsidR="005054B4">
        <w:rPr>
          <w:rFonts w:ascii="Times New Roman" w:hAnsi="Times New Roman" w:cs="Times New Roman"/>
          <w:sz w:val="24"/>
          <w:szCs w:val="28"/>
          <w:lang w:val="ru-RU"/>
        </w:rPr>
        <w:t>21</w:t>
      </w:r>
      <w:r w:rsidRPr="007D3342">
        <w:rPr>
          <w:rFonts w:ascii="Times New Roman" w:hAnsi="Times New Roman" w:cs="Times New Roman"/>
          <w:sz w:val="24"/>
          <w:szCs w:val="28"/>
        </w:rPr>
        <w:t xml:space="preserve"> січня 2022 року (протокол № </w:t>
      </w:r>
      <w:r w:rsidRPr="007D3342">
        <w:rPr>
          <w:rFonts w:ascii="Times New Roman" w:hAnsi="Times New Roman" w:cs="Times New Roman"/>
          <w:sz w:val="24"/>
          <w:szCs w:val="28"/>
          <w:lang w:val="ru-RU"/>
        </w:rPr>
        <w:t>94</w:t>
      </w:r>
      <w:r w:rsidRPr="007D3342">
        <w:rPr>
          <w:rFonts w:ascii="Times New Roman" w:hAnsi="Times New Roman" w:cs="Times New Roman"/>
          <w:sz w:val="24"/>
          <w:szCs w:val="28"/>
        </w:rPr>
        <w:t>) відповідно до статті 93 Регламенту Верховної Ради України.</w:t>
      </w:r>
    </w:p>
    <w:p w:rsidR="007D3342" w:rsidRDefault="007D3342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4B4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283A96" w:rsidRDefault="00DC3562" w:rsidP="00DC3562">
    <w:pPr>
      <w:pStyle w:val="a5"/>
      <w:jc w:val="right"/>
      <w:rPr>
        <w:rFonts w:ascii="Times New Roman" w:hAnsi="Times New Roman" w:cs="Times New Roman"/>
        <w:b/>
        <w:color w:val="FF0000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69F1"/>
    <w:multiLevelType w:val="hybridMultilevel"/>
    <w:tmpl w:val="C43E34EA"/>
    <w:lvl w:ilvl="0" w:tplc="68FCED64">
      <w:start w:val="1"/>
      <w:numFmt w:val="decimal"/>
      <w:lvlText w:val="%1."/>
      <w:lvlJc w:val="left"/>
      <w:pPr>
        <w:ind w:left="1302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2A21EC"/>
    <w:multiLevelType w:val="hybridMultilevel"/>
    <w:tmpl w:val="3AF677C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08E61EFB"/>
    <w:multiLevelType w:val="hybridMultilevel"/>
    <w:tmpl w:val="C2301F06"/>
    <w:lvl w:ilvl="0" w:tplc="B1384796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CF77F6F"/>
    <w:multiLevelType w:val="hybridMultilevel"/>
    <w:tmpl w:val="3F82A892"/>
    <w:lvl w:ilvl="0" w:tplc="B9904772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0EDC4D29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CA5058"/>
    <w:multiLevelType w:val="hybridMultilevel"/>
    <w:tmpl w:val="DD023D30"/>
    <w:lvl w:ilvl="0" w:tplc="4D60DC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52E1D"/>
    <w:multiLevelType w:val="hybridMultilevel"/>
    <w:tmpl w:val="22128196"/>
    <w:lvl w:ilvl="0" w:tplc="BEEA9030"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787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859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931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003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1075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1147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1219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1291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3634" w:hanging="360"/>
      </w:pPr>
      <w:rPr>
        <w:rFonts w:ascii="Wingdings" w:hAnsi="Wingdings" w:hint="default"/>
      </w:rPr>
    </w:lvl>
  </w:abstractNum>
  <w:abstractNum w:abstractNumId="12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6D03B8C"/>
    <w:multiLevelType w:val="hybridMultilevel"/>
    <w:tmpl w:val="6FE41BAA"/>
    <w:lvl w:ilvl="0" w:tplc="11BA88EC">
      <w:start w:val="5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7"/>
  </w:num>
  <w:num w:numId="4">
    <w:abstractNumId w:val="12"/>
  </w:num>
  <w:num w:numId="5">
    <w:abstractNumId w:val="19"/>
  </w:num>
  <w:num w:numId="6">
    <w:abstractNumId w:val="10"/>
  </w:num>
  <w:num w:numId="7">
    <w:abstractNumId w:val="13"/>
  </w:num>
  <w:num w:numId="8">
    <w:abstractNumId w:val="9"/>
  </w:num>
  <w:num w:numId="9">
    <w:abstractNumId w:val="14"/>
  </w:num>
  <w:num w:numId="10">
    <w:abstractNumId w:val="20"/>
  </w:num>
  <w:num w:numId="11">
    <w:abstractNumId w:val="16"/>
  </w:num>
  <w:num w:numId="12">
    <w:abstractNumId w:val="2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0"/>
  </w:num>
  <w:num w:numId="18">
    <w:abstractNumId w:val="1"/>
  </w:num>
  <w:num w:numId="19">
    <w:abstractNumId w:val="3"/>
  </w:num>
  <w:num w:numId="20">
    <w:abstractNumId w:val="4"/>
  </w:num>
  <w:num w:numId="21">
    <w:abstractNumId w:val="8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5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02F2E"/>
    <w:rsid w:val="00003FDD"/>
    <w:rsid w:val="00012B42"/>
    <w:rsid w:val="00015290"/>
    <w:rsid w:val="0001617E"/>
    <w:rsid w:val="0002121E"/>
    <w:rsid w:val="00026449"/>
    <w:rsid w:val="00027D0C"/>
    <w:rsid w:val="00032749"/>
    <w:rsid w:val="000339A0"/>
    <w:rsid w:val="000350A4"/>
    <w:rsid w:val="000404FC"/>
    <w:rsid w:val="00042672"/>
    <w:rsid w:val="00045A57"/>
    <w:rsid w:val="000554C3"/>
    <w:rsid w:val="00064B1E"/>
    <w:rsid w:val="000713E8"/>
    <w:rsid w:val="0007298D"/>
    <w:rsid w:val="00073385"/>
    <w:rsid w:val="00077B7E"/>
    <w:rsid w:val="000803C7"/>
    <w:rsid w:val="00083BAA"/>
    <w:rsid w:val="00090188"/>
    <w:rsid w:val="000917A6"/>
    <w:rsid w:val="00093432"/>
    <w:rsid w:val="0009456C"/>
    <w:rsid w:val="000953A1"/>
    <w:rsid w:val="000958BB"/>
    <w:rsid w:val="000975B1"/>
    <w:rsid w:val="000A6C36"/>
    <w:rsid w:val="000A6EB1"/>
    <w:rsid w:val="000A7902"/>
    <w:rsid w:val="000C0C7F"/>
    <w:rsid w:val="000C2FCA"/>
    <w:rsid w:val="000D1572"/>
    <w:rsid w:val="000E0DBC"/>
    <w:rsid w:val="000E4390"/>
    <w:rsid w:val="000F788B"/>
    <w:rsid w:val="00105F68"/>
    <w:rsid w:val="0011155A"/>
    <w:rsid w:val="0011284D"/>
    <w:rsid w:val="0012685C"/>
    <w:rsid w:val="0013359B"/>
    <w:rsid w:val="00140666"/>
    <w:rsid w:val="00141B35"/>
    <w:rsid w:val="001420B5"/>
    <w:rsid w:val="001423BE"/>
    <w:rsid w:val="00147315"/>
    <w:rsid w:val="00153CA2"/>
    <w:rsid w:val="0016128F"/>
    <w:rsid w:val="00165313"/>
    <w:rsid w:val="00165E88"/>
    <w:rsid w:val="001701BE"/>
    <w:rsid w:val="0017122B"/>
    <w:rsid w:val="00172243"/>
    <w:rsid w:val="00181763"/>
    <w:rsid w:val="00186931"/>
    <w:rsid w:val="00196CBA"/>
    <w:rsid w:val="00197ED9"/>
    <w:rsid w:val="001A4ECA"/>
    <w:rsid w:val="001A7668"/>
    <w:rsid w:val="001B1E02"/>
    <w:rsid w:val="001B4B66"/>
    <w:rsid w:val="001C5F6A"/>
    <w:rsid w:val="001C7070"/>
    <w:rsid w:val="001C7CF8"/>
    <w:rsid w:val="001D201A"/>
    <w:rsid w:val="001D76B2"/>
    <w:rsid w:val="001E00D6"/>
    <w:rsid w:val="001E3F1B"/>
    <w:rsid w:val="001E5D0B"/>
    <w:rsid w:val="001F0091"/>
    <w:rsid w:val="001F6E5A"/>
    <w:rsid w:val="00213DD7"/>
    <w:rsid w:val="00214D39"/>
    <w:rsid w:val="00221FA1"/>
    <w:rsid w:val="00224969"/>
    <w:rsid w:val="0022520C"/>
    <w:rsid w:val="00237958"/>
    <w:rsid w:val="00243B22"/>
    <w:rsid w:val="0024458A"/>
    <w:rsid w:val="00246DF0"/>
    <w:rsid w:val="00257299"/>
    <w:rsid w:val="00265D2A"/>
    <w:rsid w:val="00266C41"/>
    <w:rsid w:val="00275C66"/>
    <w:rsid w:val="00275CFB"/>
    <w:rsid w:val="00276F21"/>
    <w:rsid w:val="0028270D"/>
    <w:rsid w:val="00283A96"/>
    <w:rsid w:val="00283B93"/>
    <w:rsid w:val="002845F8"/>
    <w:rsid w:val="00285458"/>
    <w:rsid w:val="00285853"/>
    <w:rsid w:val="0028742E"/>
    <w:rsid w:val="0029087B"/>
    <w:rsid w:val="00293717"/>
    <w:rsid w:val="00293F12"/>
    <w:rsid w:val="0029766D"/>
    <w:rsid w:val="002A6059"/>
    <w:rsid w:val="002B2488"/>
    <w:rsid w:val="002B446C"/>
    <w:rsid w:val="002B76E4"/>
    <w:rsid w:val="002C2F3F"/>
    <w:rsid w:val="002C3623"/>
    <w:rsid w:val="002D22C5"/>
    <w:rsid w:val="002D5498"/>
    <w:rsid w:val="002E0AE5"/>
    <w:rsid w:val="002E17A9"/>
    <w:rsid w:val="002E28D2"/>
    <w:rsid w:val="002E5479"/>
    <w:rsid w:val="002F35C4"/>
    <w:rsid w:val="002F417B"/>
    <w:rsid w:val="002F735E"/>
    <w:rsid w:val="003034E9"/>
    <w:rsid w:val="003073A2"/>
    <w:rsid w:val="00310767"/>
    <w:rsid w:val="00310819"/>
    <w:rsid w:val="00310E3E"/>
    <w:rsid w:val="003122FC"/>
    <w:rsid w:val="003126AB"/>
    <w:rsid w:val="003207EC"/>
    <w:rsid w:val="003237D6"/>
    <w:rsid w:val="00325678"/>
    <w:rsid w:val="00326F99"/>
    <w:rsid w:val="00335085"/>
    <w:rsid w:val="003417C7"/>
    <w:rsid w:val="00343D20"/>
    <w:rsid w:val="00347D0E"/>
    <w:rsid w:val="0035170C"/>
    <w:rsid w:val="00356995"/>
    <w:rsid w:val="00360895"/>
    <w:rsid w:val="00363ABD"/>
    <w:rsid w:val="00364E23"/>
    <w:rsid w:val="003679C9"/>
    <w:rsid w:val="003709CF"/>
    <w:rsid w:val="003738D3"/>
    <w:rsid w:val="00377C98"/>
    <w:rsid w:val="003835CC"/>
    <w:rsid w:val="00384409"/>
    <w:rsid w:val="0039210A"/>
    <w:rsid w:val="00395C1B"/>
    <w:rsid w:val="003C0D9C"/>
    <w:rsid w:val="003C5FCD"/>
    <w:rsid w:val="003C640C"/>
    <w:rsid w:val="003C7C20"/>
    <w:rsid w:val="003C7FD5"/>
    <w:rsid w:val="003D246D"/>
    <w:rsid w:val="003D49F6"/>
    <w:rsid w:val="003D5517"/>
    <w:rsid w:val="003E3CB9"/>
    <w:rsid w:val="003E6947"/>
    <w:rsid w:val="003E7B7A"/>
    <w:rsid w:val="00402CFB"/>
    <w:rsid w:val="00410F0A"/>
    <w:rsid w:val="00416D33"/>
    <w:rsid w:val="00426AC7"/>
    <w:rsid w:val="00431746"/>
    <w:rsid w:val="00433932"/>
    <w:rsid w:val="00436F99"/>
    <w:rsid w:val="004405AB"/>
    <w:rsid w:val="00444EDF"/>
    <w:rsid w:val="00450D0B"/>
    <w:rsid w:val="00451257"/>
    <w:rsid w:val="00452997"/>
    <w:rsid w:val="004556BE"/>
    <w:rsid w:val="00460107"/>
    <w:rsid w:val="00465230"/>
    <w:rsid w:val="00486767"/>
    <w:rsid w:val="00490B8F"/>
    <w:rsid w:val="004928BF"/>
    <w:rsid w:val="00494C5F"/>
    <w:rsid w:val="00496036"/>
    <w:rsid w:val="004A0A08"/>
    <w:rsid w:val="004A203F"/>
    <w:rsid w:val="004A273B"/>
    <w:rsid w:val="004A41FC"/>
    <w:rsid w:val="004A48E6"/>
    <w:rsid w:val="004B1B79"/>
    <w:rsid w:val="004B2D2E"/>
    <w:rsid w:val="004B4A8B"/>
    <w:rsid w:val="004B71DE"/>
    <w:rsid w:val="004C2B83"/>
    <w:rsid w:val="004C44B9"/>
    <w:rsid w:val="004C69D5"/>
    <w:rsid w:val="004D01D8"/>
    <w:rsid w:val="004D0653"/>
    <w:rsid w:val="004D246A"/>
    <w:rsid w:val="004D6007"/>
    <w:rsid w:val="004E0F28"/>
    <w:rsid w:val="004E3305"/>
    <w:rsid w:val="004E54AE"/>
    <w:rsid w:val="004F0300"/>
    <w:rsid w:val="004F5AE0"/>
    <w:rsid w:val="0050092B"/>
    <w:rsid w:val="005054B4"/>
    <w:rsid w:val="00505D0B"/>
    <w:rsid w:val="00511ADD"/>
    <w:rsid w:val="00511C5D"/>
    <w:rsid w:val="005156F6"/>
    <w:rsid w:val="005252F3"/>
    <w:rsid w:val="005350F4"/>
    <w:rsid w:val="00542242"/>
    <w:rsid w:val="005438EA"/>
    <w:rsid w:val="00543BE7"/>
    <w:rsid w:val="00550B14"/>
    <w:rsid w:val="00554E16"/>
    <w:rsid w:val="0055610B"/>
    <w:rsid w:val="00561982"/>
    <w:rsid w:val="00564CC3"/>
    <w:rsid w:val="00567225"/>
    <w:rsid w:val="00567F37"/>
    <w:rsid w:val="00567F82"/>
    <w:rsid w:val="00570D77"/>
    <w:rsid w:val="00572122"/>
    <w:rsid w:val="0057278A"/>
    <w:rsid w:val="0058135F"/>
    <w:rsid w:val="00590187"/>
    <w:rsid w:val="005929B2"/>
    <w:rsid w:val="005B2BAB"/>
    <w:rsid w:val="005B4EA7"/>
    <w:rsid w:val="005C4FF3"/>
    <w:rsid w:val="005D27FB"/>
    <w:rsid w:val="005D2EE4"/>
    <w:rsid w:val="005D72E1"/>
    <w:rsid w:val="005E040D"/>
    <w:rsid w:val="005E102D"/>
    <w:rsid w:val="0060130E"/>
    <w:rsid w:val="0061086A"/>
    <w:rsid w:val="00611D17"/>
    <w:rsid w:val="00623508"/>
    <w:rsid w:val="006306E0"/>
    <w:rsid w:val="00630D1F"/>
    <w:rsid w:val="0065160B"/>
    <w:rsid w:val="0065382A"/>
    <w:rsid w:val="00653AA5"/>
    <w:rsid w:val="00670317"/>
    <w:rsid w:val="006757BE"/>
    <w:rsid w:val="00695337"/>
    <w:rsid w:val="0069769A"/>
    <w:rsid w:val="006A6C25"/>
    <w:rsid w:val="006B7A98"/>
    <w:rsid w:val="006C2167"/>
    <w:rsid w:val="006C2B2F"/>
    <w:rsid w:val="006C3961"/>
    <w:rsid w:val="006C4225"/>
    <w:rsid w:val="006C7466"/>
    <w:rsid w:val="006D05CE"/>
    <w:rsid w:val="006D0AB9"/>
    <w:rsid w:val="006D28DF"/>
    <w:rsid w:val="006D7C09"/>
    <w:rsid w:val="006E15AF"/>
    <w:rsid w:val="006E30F5"/>
    <w:rsid w:val="006E4E45"/>
    <w:rsid w:val="006E6221"/>
    <w:rsid w:val="006F7145"/>
    <w:rsid w:val="00702565"/>
    <w:rsid w:val="007028D3"/>
    <w:rsid w:val="00703638"/>
    <w:rsid w:val="007049A1"/>
    <w:rsid w:val="00706563"/>
    <w:rsid w:val="007228F7"/>
    <w:rsid w:val="0072459E"/>
    <w:rsid w:val="00725B7B"/>
    <w:rsid w:val="00727B09"/>
    <w:rsid w:val="007301F7"/>
    <w:rsid w:val="00734ED3"/>
    <w:rsid w:val="007358FA"/>
    <w:rsid w:val="007370E3"/>
    <w:rsid w:val="0075674A"/>
    <w:rsid w:val="00764E7A"/>
    <w:rsid w:val="00765872"/>
    <w:rsid w:val="00771477"/>
    <w:rsid w:val="0077514E"/>
    <w:rsid w:val="00775E2F"/>
    <w:rsid w:val="00776AE8"/>
    <w:rsid w:val="007809DC"/>
    <w:rsid w:val="0078150F"/>
    <w:rsid w:val="00782DD7"/>
    <w:rsid w:val="007851F9"/>
    <w:rsid w:val="00794078"/>
    <w:rsid w:val="00796CB2"/>
    <w:rsid w:val="007971A3"/>
    <w:rsid w:val="007974AF"/>
    <w:rsid w:val="007A3A08"/>
    <w:rsid w:val="007A641D"/>
    <w:rsid w:val="007B14F8"/>
    <w:rsid w:val="007B5A1A"/>
    <w:rsid w:val="007C52A8"/>
    <w:rsid w:val="007C768A"/>
    <w:rsid w:val="007D00D9"/>
    <w:rsid w:val="007D3342"/>
    <w:rsid w:val="007D3C4B"/>
    <w:rsid w:val="007D4BEE"/>
    <w:rsid w:val="007E1E76"/>
    <w:rsid w:val="007E5AF3"/>
    <w:rsid w:val="007F2C52"/>
    <w:rsid w:val="007F53D5"/>
    <w:rsid w:val="00807A6B"/>
    <w:rsid w:val="00813B30"/>
    <w:rsid w:val="0081467A"/>
    <w:rsid w:val="008146AC"/>
    <w:rsid w:val="00814D5E"/>
    <w:rsid w:val="008308E9"/>
    <w:rsid w:val="008345BC"/>
    <w:rsid w:val="00844FD1"/>
    <w:rsid w:val="00852D37"/>
    <w:rsid w:val="00853550"/>
    <w:rsid w:val="0085361C"/>
    <w:rsid w:val="008605D9"/>
    <w:rsid w:val="0086684F"/>
    <w:rsid w:val="008752B8"/>
    <w:rsid w:val="008814BE"/>
    <w:rsid w:val="008827CB"/>
    <w:rsid w:val="0088488B"/>
    <w:rsid w:val="00894B2F"/>
    <w:rsid w:val="00896EBE"/>
    <w:rsid w:val="008A4DD1"/>
    <w:rsid w:val="008A5683"/>
    <w:rsid w:val="008A5974"/>
    <w:rsid w:val="008B0FBE"/>
    <w:rsid w:val="008B4546"/>
    <w:rsid w:val="008B5ED5"/>
    <w:rsid w:val="008B7021"/>
    <w:rsid w:val="008C0467"/>
    <w:rsid w:val="008C100D"/>
    <w:rsid w:val="008C6275"/>
    <w:rsid w:val="008D3578"/>
    <w:rsid w:val="008D4F02"/>
    <w:rsid w:val="008D72CA"/>
    <w:rsid w:val="008D732D"/>
    <w:rsid w:val="008F196E"/>
    <w:rsid w:val="008F21DC"/>
    <w:rsid w:val="008F575D"/>
    <w:rsid w:val="00903349"/>
    <w:rsid w:val="00904F71"/>
    <w:rsid w:val="009073C8"/>
    <w:rsid w:val="00911615"/>
    <w:rsid w:val="00920C62"/>
    <w:rsid w:val="00924188"/>
    <w:rsid w:val="0093008E"/>
    <w:rsid w:val="009412B9"/>
    <w:rsid w:val="0094405C"/>
    <w:rsid w:val="00953734"/>
    <w:rsid w:val="00954FA4"/>
    <w:rsid w:val="00963074"/>
    <w:rsid w:val="00970291"/>
    <w:rsid w:val="00972909"/>
    <w:rsid w:val="00974D4C"/>
    <w:rsid w:val="009806C9"/>
    <w:rsid w:val="0098362C"/>
    <w:rsid w:val="00984140"/>
    <w:rsid w:val="009852A5"/>
    <w:rsid w:val="00995F48"/>
    <w:rsid w:val="009965A5"/>
    <w:rsid w:val="009A3081"/>
    <w:rsid w:val="009A44B3"/>
    <w:rsid w:val="009B1BAB"/>
    <w:rsid w:val="009B2885"/>
    <w:rsid w:val="009B6357"/>
    <w:rsid w:val="009B65D6"/>
    <w:rsid w:val="009C7921"/>
    <w:rsid w:val="009D11A9"/>
    <w:rsid w:val="009F0819"/>
    <w:rsid w:val="009F0B61"/>
    <w:rsid w:val="009F38B1"/>
    <w:rsid w:val="00A15C17"/>
    <w:rsid w:val="00A16A98"/>
    <w:rsid w:val="00A22A56"/>
    <w:rsid w:val="00A22F5A"/>
    <w:rsid w:val="00A240FE"/>
    <w:rsid w:val="00A2795E"/>
    <w:rsid w:val="00A417AF"/>
    <w:rsid w:val="00A44301"/>
    <w:rsid w:val="00A44D90"/>
    <w:rsid w:val="00A45BEF"/>
    <w:rsid w:val="00A524E0"/>
    <w:rsid w:val="00A57C33"/>
    <w:rsid w:val="00A61C75"/>
    <w:rsid w:val="00A701D6"/>
    <w:rsid w:val="00A71917"/>
    <w:rsid w:val="00A73495"/>
    <w:rsid w:val="00A75EEC"/>
    <w:rsid w:val="00A82F14"/>
    <w:rsid w:val="00A87553"/>
    <w:rsid w:val="00A93958"/>
    <w:rsid w:val="00A95F1F"/>
    <w:rsid w:val="00AA6462"/>
    <w:rsid w:val="00AA6DBF"/>
    <w:rsid w:val="00AB0081"/>
    <w:rsid w:val="00AB1C4A"/>
    <w:rsid w:val="00AB32BE"/>
    <w:rsid w:val="00AC0198"/>
    <w:rsid w:val="00AD1699"/>
    <w:rsid w:val="00AD5628"/>
    <w:rsid w:val="00AE1B96"/>
    <w:rsid w:val="00AE243D"/>
    <w:rsid w:val="00AF06AB"/>
    <w:rsid w:val="00AF2B62"/>
    <w:rsid w:val="00AF565B"/>
    <w:rsid w:val="00B02EFF"/>
    <w:rsid w:val="00B23919"/>
    <w:rsid w:val="00B257B7"/>
    <w:rsid w:val="00B25D66"/>
    <w:rsid w:val="00B318BC"/>
    <w:rsid w:val="00B31C5C"/>
    <w:rsid w:val="00B349FA"/>
    <w:rsid w:val="00B3609F"/>
    <w:rsid w:val="00B3737E"/>
    <w:rsid w:val="00B37E58"/>
    <w:rsid w:val="00B40618"/>
    <w:rsid w:val="00B44A3F"/>
    <w:rsid w:val="00B46A8D"/>
    <w:rsid w:val="00B50742"/>
    <w:rsid w:val="00B535F9"/>
    <w:rsid w:val="00B633F7"/>
    <w:rsid w:val="00B6384B"/>
    <w:rsid w:val="00B71F50"/>
    <w:rsid w:val="00B75C66"/>
    <w:rsid w:val="00B774FF"/>
    <w:rsid w:val="00B86E61"/>
    <w:rsid w:val="00B87CF7"/>
    <w:rsid w:val="00B90CFC"/>
    <w:rsid w:val="00B91FE6"/>
    <w:rsid w:val="00B9284C"/>
    <w:rsid w:val="00B96BDD"/>
    <w:rsid w:val="00B96D39"/>
    <w:rsid w:val="00B97361"/>
    <w:rsid w:val="00BA0B84"/>
    <w:rsid w:val="00BA2E1C"/>
    <w:rsid w:val="00BA388A"/>
    <w:rsid w:val="00BB4959"/>
    <w:rsid w:val="00BB6CF7"/>
    <w:rsid w:val="00BB77FB"/>
    <w:rsid w:val="00BC1C94"/>
    <w:rsid w:val="00BC6A15"/>
    <w:rsid w:val="00BC7AD8"/>
    <w:rsid w:val="00BD5E97"/>
    <w:rsid w:val="00BD6067"/>
    <w:rsid w:val="00BE4C6A"/>
    <w:rsid w:val="00BE6E51"/>
    <w:rsid w:val="00BE78E2"/>
    <w:rsid w:val="00BF0585"/>
    <w:rsid w:val="00BF2B9F"/>
    <w:rsid w:val="00C02AD1"/>
    <w:rsid w:val="00C102E5"/>
    <w:rsid w:val="00C107DD"/>
    <w:rsid w:val="00C13C15"/>
    <w:rsid w:val="00C16949"/>
    <w:rsid w:val="00C30C93"/>
    <w:rsid w:val="00C34BF1"/>
    <w:rsid w:val="00C42961"/>
    <w:rsid w:val="00C42AF1"/>
    <w:rsid w:val="00C4466F"/>
    <w:rsid w:val="00C47D31"/>
    <w:rsid w:val="00C5485A"/>
    <w:rsid w:val="00C56811"/>
    <w:rsid w:val="00C64F13"/>
    <w:rsid w:val="00C711F0"/>
    <w:rsid w:val="00C7589D"/>
    <w:rsid w:val="00C77346"/>
    <w:rsid w:val="00C932C3"/>
    <w:rsid w:val="00CA1B39"/>
    <w:rsid w:val="00CA56D2"/>
    <w:rsid w:val="00CB1B77"/>
    <w:rsid w:val="00CB3E54"/>
    <w:rsid w:val="00CB75C5"/>
    <w:rsid w:val="00CB7DB1"/>
    <w:rsid w:val="00CC0049"/>
    <w:rsid w:val="00CD0520"/>
    <w:rsid w:val="00CD260E"/>
    <w:rsid w:val="00CD3897"/>
    <w:rsid w:val="00CE1CFD"/>
    <w:rsid w:val="00CE21A8"/>
    <w:rsid w:val="00CF386F"/>
    <w:rsid w:val="00D017D0"/>
    <w:rsid w:val="00D0274B"/>
    <w:rsid w:val="00D07C16"/>
    <w:rsid w:val="00D11F8F"/>
    <w:rsid w:val="00D1561F"/>
    <w:rsid w:val="00D15D0F"/>
    <w:rsid w:val="00D22764"/>
    <w:rsid w:val="00D23353"/>
    <w:rsid w:val="00D24663"/>
    <w:rsid w:val="00D30295"/>
    <w:rsid w:val="00D34F7B"/>
    <w:rsid w:val="00D37D4F"/>
    <w:rsid w:val="00D4181C"/>
    <w:rsid w:val="00D4227F"/>
    <w:rsid w:val="00D60563"/>
    <w:rsid w:val="00D74E14"/>
    <w:rsid w:val="00D833CF"/>
    <w:rsid w:val="00D862AD"/>
    <w:rsid w:val="00D960EB"/>
    <w:rsid w:val="00DA3ACA"/>
    <w:rsid w:val="00DA6AF9"/>
    <w:rsid w:val="00DC01DB"/>
    <w:rsid w:val="00DC0698"/>
    <w:rsid w:val="00DC24D7"/>
    <w:rsid w:val="00DC3562"/>
    <w:rsid w:val="00DE1EA0"/>
    <w:rsid w:val="00DE468F"/>
    <w:rsid w:val="00DF06C5"/>
    <w:rsid w:val="00DF50BC"/>
    <w:rsid w:val="00E00231"/>
    <w:rsid w:val="00E00A31"/>
    <w:rsid w:val="00E00B23"/>
    <w:rsid w:val="00E11FF0"/>
    <w:rsid w:val="00E21AA9"/>
    <w:rsid w:val="00E263CB"/>
    <w:rsid w:val="00E2681C"/>
    <w:rsid w:val="00E30DCA"/>
    <w:rsid w:val="00E33270"/>
    <w:rsid w:val="00E354E4"/>
    <w:rsid w:val="00E35569"/>
    <w:rsid w:val="00E3717C"/>
    <w:rsid w:val="00E43697"/>
    <w:rsid w:val="00E45426"/>
    <w:rsid w:val="00E46D23"/>
    <w:rsid w:val="00E47C6F"/>
    <w:rsid w:val="00E54729"/>
    <w:rsid w:val="00E60689"/>
    <w:rsid w:val="00E62997"/>
    <w:rsid w:val="00E6537E"/>
    <w:rsid w:val="00E6721C"/>
    <w:rsid w:val="00E728B5"/>
    <w:rsid w:val="00E80975"/>
    <w:rsid w:val="00E8244C"/>
    <w:rsid w:val="00E91C2D"/>
    <w:rsid w:val="00E95EA9"/>
    <w:rsid w:val="00E96506"/>
    <w:rsid w:val="00EA154A"/>
    <w:rsid w:val="00EA1708"/>
    <w:rsid w:val="00EB020E"/>
    <w:rsid w:val="00EB0502"/>
    <w:rsid w:val="00EC4F52"/>
    <w:rsid w:val="00ED22AC"/>
    <w:rsid w:val="00EE048E"/>
    <w:rsid w:val="00EE236F"/>
    <w:rsid w:val="00EE4DF1"/>
    <w:rsid w:val="00EF0C44"/>
    <w:rsid w:val="00EF148D"/>
    <w:rsid w:val="00EF2C5E"/>
    <w:rsid w:val="00F026D7"/>
    <w:rsid w:val="00F0283F"/>
    <w:rsid w:val="00F076B3"/>
    <w:rsid w:val="00F1193B"/>
    <w:rsid w:val="00F138FB"/>
    <w:rsid w:val="00F13D03"/>
    <w:rsid w:val="00F156C2"/>
    <w:rsid w:val="00F217B6"/>
    <w:rsid w:val="00F2581C"/>
    <w:rsid w:val="00F25E85"/>
    <w:rsid w:val="00F45534"/>
    <w:rsid w:val="00F534A5"/>
    <w:rsid w:val="00F53AB6"/>
    <w:rsid w:val="00F647AF"/>
    <w:rsid w:val="00F65A2E"/>
    <w:rsid w:val="00F676FD"/>
    <w:rsid w:val="00F7069D"/>
    <w:rsid w:val="00F706FE"/>
    <w:rsid w:val="00F73377"/>
    <w:rsid w:val="00F73D38"/>
    <w:rsid w:val="00F75B8E"/>
    <w:rsid w:val="00F7668B"/>
    <w:rsid w:val="00F77CE7"/>
    <w:rsid w:val="00F812AF"/>
    <w:rsid w:val="00F8455B"/>
    <w:rsid w:val="00F84676"/>
    <w:rsid w:val="00F90345"/>
    <w:rsid w:val="00F906AC"/>
    <w:rsid w:val="00F90955"/>
    <w:rsid w:val="00F91851"/>
    <w:rsid w:val="00F9343B"/>
    <w:rsid w:val="00F94EBE"/>
    <w:rsid w:val="00FA1B2F"/>
    <w:rsid w:val="00FC5C3C"/>
    <w:rsid w:val="00FD0583"/>
    <w:rsid w:val="00FD6F34"/>
    <w:rsid w:val="00FE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AE1EF"/>
  <w15:chartTrackingRefBased/>
  <w15:docId w15:val="{AA5CCFB8-C587-4A40-B202-36D55E40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E54729"/>
    <w:pPr>
      <w:keepNext/>
      <w:keepLines/>
      <w:numPr>
        <w:numId w:val="14"/>
      </w:numPr>
      <w:suppressAutoHyphens/>
      <w:spacing w:before="480" w:after="120" w:line="276" w:lineRule="auto"/>
      <w:contextualSpacing/>
      <w:outlineLvl w:val="0"/>
    </w:pPr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E54729"/>
    <w:pPr>
      <w:keepNext/>
      <w:keepLines/>
      <w:numPr>
        <w:ilvl w:val="1"/>
        <w:numId w:val="14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paragraph" w:styleId="3">
    <w:name w:val="heading 3"/>
    <w:basedOn w:val="a"/>
    <w:link w:val="30"/>
    <w:qFormat/>
    <w:rsid w:val="00E54729"/>
    <w:pPr>
      <w:keepNext/>
      <w:keepLines/>
      <w:numPr>
        <w:ilvl w:val="2"/>
        <w:numId w:val="14"/>
      </w:numPr>
      <w:suppressAutoHyphens/>
      <w:spacing w:after="0" w:line="240" w:lineRule="auto"/>
      <w:contextualSpacing/>
      <w:jc w:val="center"/>
      <w:outlineLvl w:val="2"/>
    </w:pPr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E54729"/>
    <w:pPr>
      <w:keepNext/>
      <w:keepLines/>
      <w:numPr>
        <w:ilvl w:val="3"/>
        <w:numId w:val="14"/>
      </w:numPr>
      <w:suppressAutoHyphens/>
      <w:spacing w:before="240" w:after="40" w:line="276" w:lineRule="auto"/>
      <w:contextualSpacing/>
      <w:outlineLvl w:val="3"/>
    </w:pPr>
    <w:rPr>
      <w:rFonts w:ascii="Times New Roman" w:eastAsia="Times New Roman" w:hAnsi="Times New Roman" w:cs="Arial"/>
      <w:b/>
      <w:color w:val="000000"/>
      <w:szCs w:val="24"/>
      <w:lang w:eastAsia="zh-CN"/>
    </w:rPr>
  </w:style>
  <w:style w:type="paragraph" w:styleId="5">
    <w:name w:val="heading 5"/>
    <w:basedOn w:val="a"/>
    <w:link w:val="50"/>
    <w:qFormat/>
    <w:rsid w:val="00E54729"/>
    <w:pPr>
      <w:keepNext/>
      <w:keepLines/>
      <w:numPr>
        <w:ilvl w:val="4"/>
        <w:numId w:val="14"/>
      </w:numPr>
      <w:suppressAutoHyphens/>
      <w:spacing w:before="220" w:after="40" w:line="276" w:lineRule="auto"/>
      <w:contextualSpacing/>
      <w:outlineLvl w:val="4"/>
    </w:pPr>
    <w:rPr>
      <w:rFonts w:ascii="Times New Roman" w:eastAsia="Times New Roman" w:hAnsi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E54729"/>
    <w:pPr>
      <w:keepNext/>
      <w:keepLines/>
      <w:numPr>
        <w:ilvl w:val="5"/>
        <w:numId w:val="14"/>
      </w:numPr>
      <w:suppressAutoHyphens/>
      <w:spacing w:before="200" w:after="40" w:line="276" w:lineRule="auto"/>
      <w:contextualSpacing/>
      <w:outlineLvl w:val="5"/>
    </w:pPr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E54729"/>
    <w:pPr>
      <w:keepNext/>
      <w:keepLines/>
      <w:numPr>
        <w:ilvl w:val="6"/>
        <w:numId w:val="14"/>
      </w:numPr>
      <w:suppressAutoHyphens/>
      <w:spacing w:before="60" w:after="60" w:line="276" w:lineRule="auto"/>
      <w:outlineLvl w:val="6"/>
    </w:pPr>
    <w:rPr>
      <w:rFonts w:ascii="Times New Roman" w:eastAsia="Times New Roman" w:hAnsi="Times New Roman" w:cs="Arial"/>
      <w:b/>
      <w:bCs/>
      <w:color w:val="000000"/>
      <w:spacing w:val="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E54729"/>
    <w:pPr>
      <w:keepNext/>
      <w:keepLines/>
      <w:numPr>
        <w:ilvl w:val="7"/>
        <w:numId w:val="14"/>
      </w:numPr>
      <w:suppressAutoHyphens/>
      <w:spacing w:before="60" w:after="60" w:line="276" w:lineRule="auto"/>
      <w:outlineLvl w:val="7"/>
    </w:pPr>
    <w:rPr>
      <w:rFonts w:ascii="Times New Roman" w:eastAsia="Times New Roman" w:hAnsi="Times New Roman" w:cs="Arial"/>
      <w:b/>
      <w:bCs/>
      <w:i/>
      <w:iCs/>
      <w:color w:val="000000"/>
      <w:spacing w:val="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E54729"/>
    <w:pPr>
      <w:keepNext/>
      <w:keepLines/>
      <w:numPr>
        <w:ilvl w:val="8"/>
        <w:numId w:val="14"/>
      </w:numPr>
      <w:suppressAutoHyphens/>
      <w:spacing w:before="60" w:after="60" w:line="276" w:lineRule="auto"/>
      <w:outlineLvl w:val="8"/>
    </w:pPr>
    <w:rPr>
      <w:rFonts w:ascii="Times New Roman" w:eastAsia="Times New Roman" w:hAnsi="Times New Roman" w:cs="Arial"/>
      <w:b/>
      <w:bCs/>
      <w:color w:val="000000"/>
      <w:spacing w:val="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1"/>
    <w:link w:val="a5"/>
    <w:uiPriority w:val="99"/>
    <w:rsid w:val="008A5974"/>
  </w:style>
  <w:style w:type="paragraph" w:styleId="a7">
    <w:name w:val="footer"/>
    <w:basedOn w:val="a"/>
    <w:link w:val="a8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1"/>
    <w:link w:val="a7"/>
    <w:uiPriority w:val="99"/>
    <w:rsid w:val="008A5974"/>
  </w:style>
  <w:style w:type="paragraph" w:styleId="a9">
    <w:name w:val="Balloon Text"/>
    <w:basedOn w:val="a"/>
    <w:link w:val="aa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b">
    <w:name w:val="Table Grid"/>
    <w:basedOn w:val="a2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1"/>
    <w:link w:val="ac"/>
    <w:uiPriority w:val="99"/>
    <w:semiHidden/>
    <w:rsid w:val="001B4B66"/>
    <w:rPr>
      <w:sz w:val="20"/>
      <w:szCs w:val="20"/>
    </w:rPr>
  </w:style>
  <w:style w:type="character" w:styleId="ae">
    <w:name w:val="footnote reference"/>
    <w:basedOn w:val="a1"/>
    <w:unhideWhenUsed/>
    <w:rsid w:val="001B4B66"/>
    <w:rPr>
      <w:vertAlign w:val="superscript"/>
    </w:rPr>
  </w:style>
  <w:style w:type="character" w:styleId="af">
    <w:name w:val="Hyperlink"/>
    <w:basedOn w:val="a1"/>
    <w:uiPriority w:val="99"/>
    <w:unhideWhenUsed/>
    <w:rsid w:val="008F196E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rsid w:val="00E54729"/>
    <w:rPr>
      <w:rFonts w:ascii="Times New Roman" w:eastAsia="Times New Roman" w:hAnsi="Times New Roman" w:cs="Arial"/>
      <w:b/>
      <w:color w:val="000000"/>
      <w:sz w:val="48"/>
      <w:szCs w:val="48"/>
      <w:lang w:eastAsia="zh-CN"/>
    </w:rPr>
  </w:style>
  <w:style w:type="character" w:customStyle="1" w:styleId="20">
    <w:name w:val="Заголовок 2 Знак"/>
    <w:basedOn w:val="a1"/>
    <w:link w:val="2"/>
    <w:rsid w:val="00E54729"/>
    <w:rPr>
      <w:rFonts w:ascii="Times New Roman" w:eastAsia="Times New Roman" w:hAnsi="Times New Roman" w:cs="Arial"/>
      <w:b/>
      <w:color w:val="000000"/>
      <w:sz w:val="28"/>
      <w:szCs w:val="36"/>
      <w:lang w:eastAsia="zh-CN"/>
    </w:rPr>
  </w:style>
  <w:style w:type="character" w:customStyle="1" w:styleId="30">
    <w:name w:val="Заголовок 3 Знак"/>
    <w:basedOn w:val="a1"/>
    <w:link w:val="3"/>
    <w:rsid w:val="00E54729"/>
    <w:rPr>
      <w:rFonts w:ascii="Times New Roman" w:eastAsia="Times New Roman" w:hAnsi="Times New Roman" w:cs="Arial"/>
      <w:b/>
      <w:color w:val="000000"/>
      <w:sz w:val="24"/>
      <w:szCs w:val="28"/>
      <w:lang w:eastAsia="zh-CN"/>
    </w:rPr>
  </w:style>
  <w:style w:type="character" w:customStyle="1" w:styleId="40">
    <w:name w:val="Заголовок 4 Знак"/>
    <w:basedOn w:val="a1"/>
    <w:link w:val="4"/>
    <w:rsid w:val="00E54729"/>
    <w:rPr>
      <w:rFonts w:ascii="Times New Roman" w:eastAsia="Times New Roman" w:hAnsi="Times New Roman" w:cs="Arial"/>
      <w:b/>
      <w:color w:val="000000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E54729"/>
    <w:rPr>
      <w:rFonts w:ascii="Times New Roman" w:eastAsia="Times New Roman" w:hAnsi="Times New Roman" w:cs="Arial"/>
      <w:color w:val="000000"/>
      <w:sz w:val="20"/>
      <w:lang w:eastAsia="zh-CN"/>
    </w:rPr>
  </w:style>
  <w:style w:type="character" w:customStyle="1" w:styleId="60">
    <w:name w:val="Заголовок 6 Знак"/>
    <w:basedOn w:val="a1"/>
    <w:link w:val="6"/>
    <w:rsid w:val="00E54729"/>
    <w:rPr>
      <w:rFonts w:ascii="Times New Roman" w:eastAsia="Times New Roman" w:hAnsi="Times New Roman" w:cs="Arial"/>
      <w:b/>
      <w:color w:val="000000"/>
      <w:sz w:val="20"/>
      <w:szCs w:val="20"/>
      <w:lang w:eastAsia="zh-CN"/>
    </w:rPr>
  </w:style>
  <w:style w:type="character" w:customStyle="1" w:styleId="70">
    <w:name w:val="Заголовок 7 Знак"/>
    <w:basedOn w:val="a1"/>
    <w:link w:val="7"/>
    <w:rsid w:val="00E54729"/>
    <w:rPr>
      <w:rFonts w:ascii="Times New Roman" w:eastAsia="Times New Roman" w:hAnsi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1"/>
    <w:link w:val="8"/>
    <w:rsid w:val="00E54729"/>
    <w:rPr>
      <w:rFonts w:ascii="Times New Roman" w:eastAsia="Times New Roman" w:hAnsi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1"/>
    <w:link w:val="9"/>
    <w:rsid w:val="00E54729"/>
    <w:rPr>
      <w:rFonts w:ascii="Times New Roman" w:eastAsia="Times New Roman" w:hAnsi="Times New Roman" w:cs="Arial"/>
      <w:b/>
      <w:bCs/>
      <w:color w:val="000000"/>
      <w:sz w:val="54"/>
      <w:szCs w:val="54"/>
      <w:lang w:eastAsia="zh-CN"/>
    </w:rPr>
  </w:style>
  <w:style w:type="paragraph" w:styleId="a0">
    <w:name w:val="Title"/>
    <w:basedOn w:val="a"/>
    <w:next w:val="a"/>
    <w:link w:val="af0"/>
    <w:uiPriority w:val="10"/>
    <w:qFormat/>
    <w:rsid w:val="00E547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 Знак"/>
    <w:basedOn w:val="a1"/>
    <w:link w:val="a0"/>
    <w:uiPriority w:val="10"/>
    <w:rsid w:val="00E54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rvps7">
    <w:name w:val="rvps7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1"/>
    <w:rsid w:val="002E17A9"/>
  </w:style>
  <w:style w:type="paragraph" w:customStyle="1" w:styleId="rvps2">
    <w:name w:val="rvps2"/>
    <w:basedOn w:val="a"/>
    <w:rsid w:val="002E1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7D334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1"/>
    <w:link w:val="HTML"/>
    <w:uiPriority w:val="99"/>
    <w:semiHidden/>
    <w:rsid w:val="007D3342"/>
    <w:rPr>
      <w:rFonts w:ascii="Consolas" w:hAnsi="Consolas"/>
      <w:sz w:val="20"/>
      <w:szCs w:val="20"/>
    </w:rPr>
  </w:style>
  <w:style w:type="table" w:customStyle="1" w:styleId="11">
    <w:name w:val="Сітка таблиці1"/>
    <w:basedOn w:val="a2"/>
    <w:next w:val="ab"/>
    <w:uiPriority w:val="99"/>
    <w:rsid w:val="0097290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2A048-3A52-4B44-9B41-4DC45A6C5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3099</Words>
  <Characters>1767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3</cp:revision>
  <cp:lastPrinted>2021-11-17T12:06:00Z</cp:lastPrinted>
  <dcterms:created xsi:type="dcterms:W3CDTF">2022-01-21T12:37:00Z</dcterms:created>
  <dcterms:modified xsi:type="dcterms:W3CDTF">2022-01-21T12:45:00Z</dcterms:modified>
</cp:coreProperties>
</file>