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A151C1" w14:textId="77777777" w:rsidR="0086756B" w:rsidRPr="006C3D70" w:rsidRDefault="0086756B" w:rsidP="002413CF">
      <w:pPr>
        <w:ind w:firstLine="0"/>
        <w:jc w:val="center"/>
        <w:rPr>
          <w:rFonts w:ascii="Times New Roman" w:hAnsi="Times New Roman" w:cs="Times New Roman"/>
          <w:sz w:val="28"/>
          <w:szCs w:val="28"/>
          <w:shd w:val="clear" w:color="auto" w:fill="FFFFFF"/>
        </w:rPr>
      </w:pPr>
      <w:bookmarkStart w:id="0" w:name="_GoBack"/>
      <w:bookmarkEnd w:id="0"/>
    </w:p>
    <w:p w14:paraId="09CA1822" w14:textId="77777777" w:rsidR="0086756B" w:rsidRPr="006C3D70" w:rsidRDefault="0086756B" w:rsidP="002413CF">
      <w:pPr>
        <w:ind w:firstLine="0"/>
        <w:jc w:val="center"/>
        <w:rPr>
          <w:rFonts w:ascii="Times New Roman" w:hAnsi="Times New Roman" w:cs="Times New Roman"/>
          <w:noProof/>
          <w:sz w:val="28"/>
          <w:szCs w:val="28"/>
        </w:rPr>
      </w:pPr>
    </w:p>
    <w:p w14:paraId="290C7A9D" w14:textId="77777777" w:rsidR="0086756B" w:rsidRPr="006C3D70" w:rsidRDefault="0086756B" w:rsidP="002413CF">
      <w:pPr>
        <w:ind w:firstLine="0"/>
        <w:jc w:val="center"/>
        <w:rPr>
          <w:rFonts w:ascii="Times New Roman" w:hAnsi="Times New Roman" w:cs="Times New Roman"/>
          <w:noProof/>
          <w:sz w:val="28"/>
          <w:szCs w:val="28"/>
        </w:rPr>
      </w:pPr>
    </w:p>
    <w:p w14:paraId="5EC89D98" w14:textId="3619CDC0" w:rsidR="0086756B" w:rsidRDefault="0086756B" w:rsidP="002413CF">
      <w:pPr>
        <w:ind w:firstLine="0"/>
        <w:jc w:val="center"/>
        <w:rPr>
          <w:rFonts w:ascii="Times New Roman" w:hAnsi="Times New Roman" w:cs="Times New Roman"/>
          <w:noProof/>
          <w:sz w:val="28"/>
          <w:szCs w:val="28"/>
        </w:rPr>
      </w:pPr>
    </w:p>
    <w:p w14:paraId="16F71E49" w14:textId="5F5CB289" w:rsidR="00C542D6" w:rsidRDefault="00C542D6" w:rsidP="002413CF">
      <w:pPr>
        <w:ind w:firstLine="0"/>
        <w:jc w:val="center"/>
        <w:rPr>
          <w:rFonts w:ascii="Times New Roman" w:hAnsi="Times New Roman" w:cs="Times New Roman"/>
          <w:noProof/>
          <w:sz w:val="28"/>
          <w:szCs w:val="28"/>
        </w:rPr>
      </w:pPr>
    </w:p>
    <w:p w14:paraId="023A2264" w14:textId="415D5340" w:rsidR="00C542D6" w:rsidRDefault="00C542D6" w:rsidP="002413CF">
      <w:pPr>
        <w:ind w:firstLine="0"/>
        <w:jc w:val="center"/>
        <w:rPr>
          <w:rFonts w:ascii="Times New Roman" w:hAnsi="Times New Roman" w:cs="Times New Roman"/>
          <w:noProof/>
          <w:sz w:val="28"/>
          <w:szCs w:val="28"/>
        </w:rPr>
      </w:pPr>
    </w:p>
    <w:p w14:paraId="344F92D8" w14:textId="77777777" w:rsidR="00C542D6" w:rsidRPr="006C3D70" w:rsidRDefault="00C542D6" w:rsidP="002413CF">
      <w:pPr>
        <w:ind w:firstLine="0"/>
        <w:jc w:val="center"/>
        <w:rPr>
          <w:rFonts w:ascii="Times New Roman" w:hAnsi="Times New Roman" w:cs="Times New Roman"/>
          <w:noProof/>
          <w:sz w:val="28"/>
          <w:szCs w:val="28"/>
        </w:rPr>
      </w:pPr>
    </w:p>
    <w:p w14:paraId="6C7AE5CC" w14:textId="77777777" w:rsidR="0086756B" w:rsidRPr="006C3D70" w:rsidRDefault="0086756B" w:rsidP="002413CF">
      <w:pPr>
        <w:ind w:firstLine="0"/>
        <w:jc w:val="center"/>
        <w:rPr>
          <w:rFonts w:ascii="Times New Roman" w:hAnsi="Times New Roman" w:cs="Times New Roman"/>
          <w:noProof/>
          <w:sz w:val="28"/>
          <w:szCs w:val="28"/>
        </w:rPr>
      </w:pPr>
    </w:p>
    <w:p w14:paraId="2353D4F4" w14:textId="77777777" w:rsidR="0086756B" w:rsidRPr="006C3D70" w:rsidRDefault="0086756B" w:rsidP="002413CF">
      <w:pPr>
        <w:ind w:firstLine="0"/>
        <w:jc w:val="center"/>
        <w:rPr>
          <w:rFonts w:ascii="Times New Roman" w:hAnsi="Times New Roman" w:cs="Times New Roman"/>
          <w:b/>
          <w:bCs/>
          <w:noProof/>
          <w:sz w:val="28"/>
          <w:szCs w:val="28"/>
        </w:rPr>
      </w:pPr>
      <w:r w:rsidRPr="006C3D70">
        <w:rPr>
          <w:rFonts w:ascii="Times New Roman" w:hAnsi="Times New Roman" w:cs="Times New Roman"/>
          <w:b/>
          <w:bCs/>
          <w:noProof/>
          <w:sz w:val="28"/>
          <w:szCs w:val="28"/>
        </w:rPr>
        <w:t>ВИСНОВОК</w:t>
      </w:r>
    </w:p>
    <w:p w14:paraId="0DF8A870" w14:textId="77777777" w:rsidR="00EB3B73" w:rsidRPr="006C3D70" w:rsidRDefault="0086756B" w:rsidP="002413CF">
      <w:pPr>
        <w:autoSpaceDE w:val="0"/>
        <w:autoSpaceDN w:val="0"/>
        <w:adjustRightInd w:val="0"/>
        <w:ind w:firstLine="0"/>
        <w:jc w:val="center"/>
        <w:rPr>
          <w:rFonts w:ascii="Times New Roman" w:hAnsi="Times New Roman"/>
          <w:b/>
          <w:sz w:val="28"/>
          <w:szCs w:val="28"/>
        </w:rPr>
      </w:pPr>
      <w:r w:rsidRPr="006C3D70">
        <w:rPr>
          <w:rFonts w:ascii="Times New Roman" w:hAnsi="Times New Roman" w:cs="Times New Roman"/>
          <w:b/>
          <w:bCs/>
          <w:noProof/>
          <w:sz w:val="28"/>
          <w:szCs w:val="28"/>
        </w:rPr>
        <w:t>на</w:t>
      </w:r>
      <w:r w:rsidRPr="006C3D70">
        <w:rPr>
          <w:rFonts w:ascii="Times New Roman" w:hAnsi="Times New Roman" w:cs="Times New Roman"/>
          <w:b/>
          <w:bCs/>
          <w:sz w:val="28"/>
          <w:szCs w:val="28"/>
          <w:shd w:val="clear" w:color="auto" w:fill="FFFFFF"/>
        </w:rPr>
        <w:t xml:space="preserve"> п</w:t>
      </w:r>
      <w:r w:rsidRPr="006C3D70">
        <w:rPr>
          <w:rFonts w:ascii="Times New Roman" w:hAnsi="Times New Roman" w:cs="Times New Roman"/>
          <w:b/>
          <w:bCs/>
          <w:sz w:val="28"/>
          <w:szCs w:val="28"/>
        </w:rPr>
        <w:t>роект Закону України «</w:t>
      </w:r>
      <w:r w:rsidR="00EB3B73" w:rsidRPr="006C3D70">
        <w:rPr>
          <w:rFonts w:ascii="Times New Roman" w:hAnsi="Times New Roman"/>
          <w:b/>
          <w:sz w:val="28"/>
          <w:szCs w:val="28"/>
        </w:rPr>
        <w:t>Про внесення змін до статті 9</w:t>
      </w:r>
      <w:r w:rsidR="00EB3B73" w:rsidRPr="006C3D70">
        <w:rPr>
          <w:rFonts w:ascii="Times New Roman" w:hAnsi="Times New Roman"/>
          <w:b/>
          <w:sz w:val="28"/>
          <w:szCs w:val="28"/>
          <w:vertAlign w:val="superscript"/>
        </w:rPr>
        <w:t>2</w:t>
      </w:r>
      <w:r w:rsidR="00EB3B73" w:rsidRPr="006C3D70">
        <w:rPr>
          <w:rFonts w:ascii="Times New Roman" w:hAnsi="Times New Roman"/>
          <w:b/>
          <w:sz w:val="28"/>
          <w:szCs w:val="28"/>
        </w:rPr>
        <w:t xml:space="preserve"> </w:t>
      </w:r>
    </w:p>
    <w:p w14:paraId="19F8962F" w14:textId="77777777" w:rsidR="00EB3B73" w:rsidRPr="006C3D70" w:rsidRDefault="00EB3B73" w:rsidP="002413CF">
      <w:pPr>
        <w:autoSpaceDE w:val="0"/>
        <w:autoSpaceDN w:val="0"/>
        <w:adjustRightInd w:val="0"/>
        <w:ind w:firstLine="0"/>
        <w:jc w:val="center"/>
        <w:rPr>
          <w:rFonts w:ascii="Times New Roman" w:hAnsi="Times New Roman"/>
          <w:b/>
          <w:sz w:val="28"/>
          <w:szCs w:val="28"/>
        </w:rPr>
      </w:pPr>
      <w:r w:rsidRPr="006C3D70">
        <w:rPr>
          <w:rFonts w:ascii="Times New Roman" w:hAnsi="Times New Roman"/>
          <w:b/>
          <w:sz w:val="28"/>
          <w:szCs w:val="28"/>
        </w:rPr>
        <w:t xml:space="preserve">Закону України «Про лікарські засоби» щодо державної </w:t>
      </w:r>
    </w:p>
    <w:p w14:paraId="16C88AF8" w14:textId="6E7ECEC1" w:rsidR="0086756B" w:rsidRPr="006C3D70" w:rsidRDefault="00EB3B73" w:rsidP="002413CF">
      <w:pPr>
        <w:autoSpaceDE w:val="0"/>
        <w:autoSpaceDN w:val="0"/>
        <w:adjustRightInd w:val="0"/>
        <w:ind w:firstLine="0"/>
        <w:jc w:val="center"/>
        <w:rPr>
          <w:rFonts w:ascii="Times New Roman" w:hAnsi="Times New Roman" w:cs="Times New Roman"/>
          <w:b/>
          <w:bCs/>
          <w:sz w:val="28"/>
          <w:szCs w:val="28"/>
        </w:rPr>
      </w:pPr>
      <w:r w:rsidRPr="006C3D70">
        <w:rPr>
          <w:rFonts w:ascii="Times New Roman" w:hAnsi="Times New Roman"/>
          <w:b/>
          <w:sz w:val="28"/>
          <w:szCs w:val="28"/>
        </w:rPr>
        <w:t>реєстрації лікарських засобів під зобов’язання»</w:t>
      </w:r>
      <w:r w:rsidRPr="006C3D70">
        <w:rPr>
          <w:rFonts w:ascii="Times New Roman" w:hAnsi="Times New Roman"/>
          <w:b/>
          <w:sz w:val="28"/>
          <w:szCs w:val="28"/>
        </w:rPr>
        <w:br/>
      </w:r>
    </w:p>
    <w:p w14:paraId="7A753CED" w14:textId="57B406B5" w:rsidR="00CB6773" w:rsidRPr="0029212C" w:rsidRDefault="00CB6773" w:rsidP="002413CF">
      <w:pPr>
        <w:rPr>
          <w:rFonts w:ascii="Times New Roman" w:hAnsi="Times New Roman"/>
          <w:sz w:val="28"/>
          <w:szCs w:val="28"/>
        </w:rPr>
      </w:pPr>
      <w:r w:rsidRPr="006C3D70">
        <w:rPr>
          <w:rFonts w:ascii="Times New Roman" w:eastAsia="MS Mincho" w:hAnsi="Times New Roman" w:cs="Times New Roman"/>
          <w:sz w:val="28"/>
          <w:szCs w:val="28"/>
          <w:lang w:eastAsia="ja-JP"/>
        </w:rPr>
        <w:t xml:space="preserve">У законопроекті шляхом викладення у новій редакції </w:t>
      </w:r>
      <w:r w:rsidR="00236B4F">
        <w:rPr>
          <w:rFonts w:ascii="Times New Roman" w:eastAsia="MS Mincho" w:hAnsi="Times New Roman" w:cs="Times New Roman"/>
          <w:sz w:val="28"/>
          <w:szCs w:val="28"/>
          <w:lang w:eastAsia="ja-JP"/>
        </w:rPr>
        <w:t>ст.</w:t>
      </w:r>
      <w:r w:rsidRPr="006C3D70">
        <w:rPr>
          <w:rFonts w:ascii="Times New Roman" w:eastAsia="MS Mincho" w:hAnsi="Times New Roman" w:cs="Times New Roman"/>
          <w:sz w:val="28"/>
          <w:szCs w:val="28"/>
          <w:lang w:eastAsia="ja-JP"/>
        </w:rPr>
        <w:t xml:space="preserve"> </w:t>
      </w:r>
      <w:r w:rsidRPr="006C3D70">
        <w:rPr>
          <w:rFonts w:ascii="Times New Roman" w:hAnsi="Times New Roman" w:cs="Times New Roman"/>
          <w:sz w:val="28"/>
          <w:szCs w:val="28"/>
        </w:rPr>
        <w:t>9</w:t>
      </w:r>
      <w:r w:rsidRPr="006C3D70">
        <w:rPr>
          <w:rFonts w:ascii="Times New Roman" w:hAnsi="Times New Roman" w:cs="Times New Roman"/>
          <w:sz w:val="28"/>
          <w:szCs w:val="28"/>
          <w:vertAlign w:val="superscript"/>
        </w:rPr>
        <w:t>2</w:t>
      </w:r>
      <w:r w:rsidRPr="006C3D70">
        <w:rPr>
          <w:rFonts w:ascii="Times New Roman" w:hAnsi="Times New Roman" w:cs="Times New Roman"/>
          <w:sz w:val="28"/>
          <w:szCs w:val="28"/>
        </w:rPr>
        <w:t xml:space="preserve"> Закону</w:t>
      </w:r>
      <w:r w:rsidRPr="006C3D70">
        <w:rPr>
          <w:rFonts w:ascii="Times New Roman" w:hAnsi="Times New Roman" w:cs="Times New Roman"/>
          <w:color w:val="000000"/>
          <w:sz w:val="28"/>
          <w:szCs w:val="28"/>
        </w:rPr>
        <w:t xml:space="preserve"> України «Про лікарські засоби» (далі –</w:t>
      </w:r>
      <w:r w:rsidR="007625FD">
        <w:rPr>
          <w:rFonts w:ascii="Times New Roman" w:hAnsi="Times New Roman" w:cs="Times New Roman"/>
          <w:color w:val="000000"/>
          <w:sz w:val="28"/>
          <w:szCs w:val="28"/>
        </w:rPr>
        <w:t xml:space="preserve"> Закон) пропонується визначити </w:t>
      </w:r>
      <w:r w:rsidR="002F46A2">
        <w:rPr>
          <w:rFonts w:ascii="Times New Roman" w:hAnsi="Times New Roman" w:cs="Times New Roman"/>
          <w:color w:val="000000"/>
          <w:sz w:val="28"/>
          <w:szCs w:val="28"/>
        </w:rPr>
        <w:t>«</w:t>
      </w:r>
      <w:r w:rsidRPr="006C3D70">
        <w:rPr>
          <w:rFonts w:ascii="Times New Roman" w:hAnsi="Times New Roman" w:cs="Times New Roman"/>
          <w:color w:val="000000"/>
          <w:sz w:val="28"/>
          <w:szCs w:val="28"/>
        </w:rPr>
        <w:t>о</w:t>
      </w:r>
      <w:r w:rsidRPr="006C3D70">
        <w:rPr>
          <w:rFonts w:ascii="Times New Roman" w:hAnsi="Times New Roman"/>
          <w:sz w:val="28"/>
          <w:szCs w:val="28"/>
        </w:rPr>
        <w:t>собливості державної реєстрації лікарських засобів під зобов’язання для екстреного медичного застосування та вакцин або інших медичних імунобіологічних препаратів для специфічної профілактики під зобов’язання для ек</w:t>
      </w:r>
      <w:r w:rsidR="007625FD">
        <w:rPr>
          <w:rFonts w:ascii="Times New Roman" w:hAnsi="Times New Roman"/>
          <w:sz w:val="28"/>
          <w:szCs w:val="28"/>
        </w:rPr>
        <w:t>стреного медичного застосування</w:t>
      </w:r>
      <w:r w:rsidR="002F46A2" w:rsidRPr="0029212C">
        <w:rPr>
          <w:rFonts w:ascii="Times New Roman" w:hAnsi="Times New Roman"/>
          <w:sz w:val="28"/>
          <w:szCs w:val="28"/>
        </w:rPr>
        <w:t>»</w:t>
      </w:r>
      <w:r w:rsidRPr="0029212C">
        <w:rPr>
          <w:rFonts w:ascii="Times New Roman" w:hAnsi="Times New Roman"/>
          <w:sz w:val="28"/>
          <w:szCs w:val="28"/>
        </w:rPr>
        <w:t>.</w:t>
      </w:r>
    </w:p>
    <w:p w14:paraId="68004BFE" w14:textId="18A9AAD0" w:rsidR="00B237B4" w:rsidRPr="0029212C" w:rsidRDefault="00044705" w:rsidP="002413CF">
      <w:pPr>
        <w:pStyle w:val="af"/>
        <w:tabs>
          <w:tab w:val="left" w:pos="9639"/>
        </w:tabs>
        <w:ind w:firstLine="709"/>
        <w:jc w:val="both"/>
        <w:rPr>
          <w:rFonts w:ascii="Times New Roman" w:hAnsi="Times New Roman" w:cs="Times New Roman"/>
          <w:sz w:val="28"/>
          <w:szCs w:val="28"/>
        </w:rPr>
      </w:pPr>
      <w:r w:rsidRPr="0029212C">
        <w:rPr>
          <w:rFonts w:ascii="Times New Roman" w:hAnsi="Times New Roman" w:cs="Times New Roman"/>
          <w:sz w:val="28"/>
          <w:szCs w:val="28"/>
        </w:rPr>
        <w:t xml:space="preserve">Законопроект на момент </w:t>
      </w:r>
      <w:r w:rsidR="00D70799" w:rsidRPr="0029212C">
        <w:rPr>
          <w:rFonts w:ascii="Times New Roman" w:hAnsi="Times New Roman" w:cs="Times New Roman"/>
          <w:sz w:val="28"/>
          <w:szCs w:val="28"/>
        </w:rPr>
        <w:t xml:space="preserve">підготовки </w:t>
      </w:r>
      <w:r w:rsidR="0029212C" w:rsidRPr="0029212C">
        <w:rPr>
          <w:rFonts w:ascii="Times New Roman" w:hAnsi="Times New Roman" w:cs="Times New Roman"/>
          <w:sz w:val="28"/>
          <w:szCs w:val="28"/>
        </w:rPr>
        <w:t xml:space="preserve">висновку </w:t>
      </w:r>
      <w:r w:rsidRPr="0029212C">
        <w:rPr>
          <w:rFonts w:ascii="Times New Roman" w:hAnsi="Times New Roman" w:cs="Times New Roman"/>
          <w:sz w:val="28"/>
          <w:szCs w:val="28"/>
        </w:rPr>
        <w:t>не включений до Плану законопроектної роботи Верховної Ради Укра</w:t>
      </w:r>
      <w:r w:rsidR="00D70799" w:rsidRPr="0029212C">
        <w:rPr>
          <w:rFonts w:ascii="Times New Roman" w:hAnsi="Times New Roman" w:cs="Times New Roman"/>
          <w:sz w:val="28"/>
          <w:szCs w:val="28"/>
        </w:rPr>
        <w:t xml:space="preserve">їни на </w:t>
      </w:r>
      <w:r w:rsidRPr="0029212C">
        <w:rPr>
          <w:rFonts w:ascii="Times New Roman" w:hAnsi="Times New Roman" w:cs="Times New Roman"/>
          <w:sz w:val="28"/>
          <w:szCs w:val="28"/>
        </w:rPr>
        <w:t>2021 рік, затвердженого постановою Верховн</w:t>
      </w:r>
      <w:r w:rsidR="00D70799" w:rsidRPr="0029212C">
        <w:rPr>
          <w:rFonts w:ascii="Times New Roman" w:hAnsi="Times New Roman" w:cs="Times New Roman"/>
          <w:sz w:val="28"/>
          <w:szCs w:val="28"/>
        </w:rPr>
        <w:t xml:space="preserve">ої Ради України від 02.02.2021 </w:t>
      </w:r>
      <w:r w:rsidRPr="0029212C">
        <w:rPr>
          <w:rFonts w:ascii="Times New Roman" w:hAnsi="Times New Roman" w:cs="Times New Roman"/>
          <w:sz w:val="28"/>
          <w:szCs w:val="28"/>
        </w:rPr>
        <w:t>№ 1165-ІХ.</w:t>
      </w:r>
    </w:p>
    <w:p w14:paraId="1DCBAE74" w14:textId="1FA62099" w:rsidR="002F46A2" w:rsidRDefault="002F46A2" w:rsidP="002413CF">
      <w:pPr>
        <w:ind w:firstLine="567"/>
        <w:rPr>
          <w:rFonts w:ascii="Times New Roman" w:hAnsi="Times New Roman" w:cs="Times New Roman"/>
          <w:sz w:val="28"/>
          <w:szCs w:val="28"/>
        </w:rPr>
      </w:pPr>
      <w:r w:rsidRPr="0029212C">
        <w:rPr>
          <w:rFonts w:ascii="Times New Roman" w:hAnsi="Times New Roman" w:cs="Times New Roman"/>
          <w:sz w:val="28"/>
          <w:szCs w:val="28"/>
        </w:rPr>
        <w:t>У пояснювальній записці зазначено, що «</w:t>
      </w:r>
      <w:proofErr w:type="spellStart"/>
      <w:r w:rsidRPr="0029212C">
        <w:rPr>
          <w:rFonts w:ascii="Times New Roman" w:hAnsi="Times New Roman" w:cs="Times New Roman"/>
          <w:sz w:val="28"/>
          <w:szCs w:val="28"/>
        </w:rPr>
        <w:t>Проєкт</w:t>
      </w:r>
      <w:proofErr w:type="spellEnd"/>
      <w:r w:rsidRPr="0029212C">
        <w:rPr>
          <w:rFonts w:ascii="Times New Roman" w:hAnsi="Times New Roman" w:cs="Times New Roman"/>
          <w:sz w:val="28"/>
          <w:szCs w:val="28"/>
        </w:rPr>
        <w:t xml:space="preserve"> </w:t>
      </w:r>
      <w:proofErr w:type="spellStart"/>
      <w:r w:rsidRPr="0029212C">
        <w:rPr>
          <w:rFonts w:ascii="Times New Roman" w:hAnsi="Times New Roman" w:cs="Times New Roman"/>
          <w:sz w:val="28"/>
          <w:szCs w:val="28"/>
        </w:rPr>
        <w:t>акта</w:t>
      </w:r>
      <w:proofErr w:type="spellEnd"/>
      <w:r w:rsidRPr="0029212C">
        <w:rPr>
          <w:rFonts w:ascii="Times New Roman" w:hAnsi="Times New Roman" w:cs="Times New Roman"/>
          <w:sz w:val="28"/>
          <w:szCs w:val="28"/>
        </w:rPr>
        <w:t xml:space="preserve"> розроблено за власною ініціативою Міністерства охорони здоров’я України, </w:t>
      </w:r>
      <w:r w:rsidRPr="0029212C">
        <w:rPr>
          <w:rFonts w:ascii="Times New Roman" w:hAnsi="Times New Roman" w:cs="Times New Roman"/>
          <w:sz w:val="28"/>
          <w:szCs w:val="28"/>
        </w:rPr>
        <w:lastRenderedPageBreak/>
        <w:t>з метою створення належних умов для забезпечення можливості екстреного медичного застосування окремих лікарських засобів на час дії надзвичайної</w:t>
      </w:r>
      <w:r w:rsidRPr="00253E39">
        <w:rPr>
          <w:rFonts w:ascii="Times New Roman" w:hAnsi="Times New Roman" w:cs="Times New Roman"/>
          <w:sz w:val="28"/>
          <w:szCs w:val="28"/>
        </w:rPr>
        <w:t xml:space="preserve"> ситуації</w:t>
      </w:r>
      <w:r>
        <w:rPr>
          <w:rFonts w:ascii="Times New Roman" w:hAnsi="Times New Roman" w:cs="Times New Roman"/>
          <w:sz w:val="28"/>
          <w:szCs w:val="28"/>
        </w:rPr>
        <w:t xml:space="preserve"> </w:t>
      </w:r>
      <w:r w:rsidRPr="003C0D43">
        <w:rPr>
          <w:rFonts w:ascii="Times New Roman" w:hAnsi="Times New Roman" w:cs="Times New Roman"/>
          <w:sz w:val="28"/>
          <w:szCs w:val="28"/>
        </w:rPr>
        <w:t>та/або карантину</w:t>
      </w:r>
      <w:r w:rsidRPr="00253E39">
        <w:rPr>
          <w:rFonts w:ascii="Times New Roman" w:hAnsi="Times New Roman" w:cs="Times New Roman"/>
          <w:sz w:val="28"/>
          <w:szCs w:val="28"/>
        </w:rPr>
        <w:t xml:space="preserve">, такої як </w:t>
      </w:r>
      <w:r>
        <w:rPr>
          <w:rFonts w:ascii="Times New Roman" w:hAnsi="Times New Roman" w:cs="Times New Roman"/>
          <w:sz w:val="28"/>
          <w:szCs w:val="28"/>
        </w:rPr>
        <w:t>епідемія, пандемія тощо»</w:t>
      </w:r>
      <w:r w:rsidR="000A0B87">
        <w:rPr>
          <w:rFonts w:ascii="Times New Roman" w:hAnsi="Times New Roman" w:cs="Times New Roman"/>
          <w:sz w:val="28"/>
          <w:szCs w:val="28"/>
        </w:rPr>
        <w:t xml:space="preserve"> (п. 1)</w:t>
      </w:r>
      <w:r>
        <w:rPr>
          <w:rFonts w:ascii="Times New Roman" w:hAnsi="Times New Roman" w:cs="Times New Roman"/>
          <w:sz w:val="28"/>
          <w:szCs w:val="28"/>
        </w:rPr>
        <w:t>.</w:t>
      </w:r>
    </w:p>
    <w:p w14:paraId="0B99466A" w14:textId="52629C7F" w:rsidR="00B237B4" w:rsidRDefault="00063F8A" w:rsidP="002413CF">
      <w:pPr>
        <w:pStyle w:val="af"/>
        <w:tabs>
          <w:tab w:val="left" w:pos="9639"/>
        </w:tabs>
        <w:ind w:firstLine="709"/>
        <w:jc w:val="both"/>
        <w:rPr>
          <w:rFonts w:ascii="Times New Roman" w:hAnsi="Times New Roman" w:cs="Times New Roman"/>
          <w:sz w:val="28"/>
          <w:szCs w:val="28"/>
        </w:rPr>
      </w:pPr>
      <w:r w:rsidRPr="006C3D70">
        <w:rPr>
          <w:rFonts w:ascii="Times New Roman" w:hAnsi="Times New Roman" w:cs="Times New Roman"/>
          <w:sz w:val="28"/>
          <w:szCs w:val="28"/>
        </w:rPr>
        <w:t>Головне управління, розглянувши законопроект</w:t>
      </w:r>
      <w:r w:rsidR="0029212C">
        <w:rPr>
          <w:rFonts w:ascii="Times New Roman" w:hAnsi="Times New Roman" w:cs="Times New Roman"/>
          <w:sz w:val="28"/>
          <w:szCs w:val="28"/>
        </w:rPr>
        <w:t xml:space="preserve"> у стислий термін</w:t>
      </w:r>
      <w:r w:rsidRPr="006C3D70">
        <w:rPr>
          <w:rFonts w:ascii="Times New Roman" w:hAnsi="Times New Roman" w:cs="Times New Roman"/>
          <w:sz w:val="28"/>
          <w:szCs w:val="28"/>
        </w:rPr>
        <w:t>, висловлює щодо нього такі зауваження.</w:t>
      </w:r>
      <w:bookmarkStart w:id="1" w:name="_Hlk69315016"/>
    </w:p>
    <w:p w14:paraId="0741F87A" w14:textId="0F3EBE60" w:rsidR="00236B4F" w:rsidRPr="00236B4F" w:rsidRDefault="00236B4F" w:rsidP="00236B4F">
      <w:pPr>
        <w:autoSpaceDE w:val="0"/>
        <w:autoSpaceDN w:val="0"/>
        <w:rPr>
          <w:rFonts w:ascii="Times New Roman" w:eastAsia="Times New Roman" w:hAnsi="Times New Roman" w:cs="Times New Roman"/>
          <w:sz w:val="28"/>
          <w:szCs w:val="28"/>
        </w:rPr>
      </w:pPr>
      <w:r w:rsidRPr="00236B4F">
        <w:rPr>
          <w:rFonts w:ascii="Times New Roman" w:eastAsia="Times New Roman" w:hAnsi="Times New Roman" w:cs="Times New Roman"/>
          <w:b/>
          <w:sz w:val="28"/>
          <w:szCs w:val="28"/>
          <w:lang w:eastAsia="ru-RU"/>
        </w:rPr>
        <w:t>1.</w:t>
      </w:r>
      <w:r>
        <w:rPr>
          <w:rFonts w:ascii="Times New Roman" w:eastAsia="Times New Roman" w:hAnsi="Times New Roman" w:cs="Times New Roman"/>
          <w:sz w:val="28"/>
          <w:szCs w:val="28"/>
          <w:lang w:eastAsia="ru-RU"/>
        </w:rPr>
        <w:t xml:space="preserve"> </w:t>
      </w:r>
      <w:r w:rsidRPr="00236B4F">
        <w:rPr>
          <w:rFonts w:ascii="Times New Roman" w:eastAsia="Times New Roman" w:hAnsi="Times New Roman" w:cs="Times New Roman"/>
          <w:sz w:val="28"/>
          <w:szCs w:val="28"/>
        </w:rPr>
        <w:t xml:space="preserve">Звертаємо увагу на те, що деякі положення законопроекту не відповідають принципу правової визначеності. Відповідно до правової позиції Конституційного Суду України принцип правової визначеності вимагає чіткості, </w:t>
      </w:r>
      <w:r w:rsidRPr="00236B4F">
        <w:rPr>
          <w:rFonts w:ascii="Times New Roman" w:eastAsia="Times New Roman" w:hAnsi="Times New Roman" w:cs="Times New Roman"/>
          <w:i/>
          <w:sz w:val="28"/>
          <w:szCs w:val="28"/>
        </w:rPr>
        <w:t>зрозумілості й однозначності</w:t>
      </w:r>
      <w:r w:rsidRPr="00236B4F">
        <w:rPr>
          <w:rFonts w:ascii="Times New Roman" w:eastAsia="Times New Roman" w:hAnsi="Times New Roman" w:cs="Times New Roman"/>
          <w:sz w:val="28"/>
          <w:szCs w:val="28"/>
        </w:rPr>
        <w:t xml:space="preserve"> правових норм, зокрема, їх </w:t>
      </w:r>
      <w:r w:rsidRPr="00236B4F">
        <w:rPr>
          <w:rFonts w:ascii="Times New Roman" w:eastAsia="Times New Roman" w:hAnsi="Times New Roman" w:cs="Times New Roman"/>
          <w:i/>
          <w:sz w:val="28"/>
          <w:szCs w:val="28"/>
        </w:rPr>
        <w:t>передбачуваності</w:t>
      </w:r>
      <w:r w:rsidRPr="00236B4F">
        <w:rPr>
          <w:rFonts w:ascii="Times New Roman" w:eastAsia="Times New Roman" w:hAnsi="Times New Roman" w:cs="Times New Roman"/>
          <w:sz w:val="28"/>
          <w:szCs w:val="28"/>
        </w:rPr>
        <w:t xml:space="preserve"> (прогнозованості) та стабільності (</w:t>
      </w:r>
      <w:proofErr w:type="spellStart"/>
      <w:r w:rsidRPr="00236B4F">
        <w:rPr>
          <w:rFonts w:ascii="Times New Roman" w:eastAsia="Times New Roman" w:hAnsi="Times New Roman" w:cs="Times New Roman"/>
          <w:sz w:val="28"/>
          <w:szCs w:val="28"/>
        </w:rPr>
        <w:t>абз</w:t>
      </w:r>
      <w:proofErr w:type="spellEnd"/>
      <w:r w:rsidRPr="00236B4F">
        <w:rPr>
          <w:rFonts w:ascii="Times New Roman" w:eastAsia="Times New Roman" w:hAnsi="Times New Roman" w:cs="Times New Roman"/>
          <w:sz w:val="28"/>
          <w:szCs w:val="28"/>
        </w:rPr>
        <w:t xml:space="preserve">. 6 п. 2.1 мотивувальної частини Рішення Великої палати Конституційного Суду України від 20.12.2017 № 2-р/2017); «юридичної визначеності будь-якого нормативного </w:t>
      </w:r>
      <w:proofErr w:type="spellStart"/>
      <w:r w:rsidRPr="00236B4F">
        <w:rPr>
          <w:rFonts w:ascii="Times New Roman" w:eastAsia="Times New Roman" w:hAnsi="Times New Roman" w:cs="Times New Roman"/>
          <w:sz w:val="28"/>
          <w:szCs w:val="28"/>
        </w:rPr>
        <w:t>акта</w:t>
      </w:r>
      <w:proofErr w:type="spellEnd"/>
      <w:r w:rsidRPr="00236B4F">
        <w:rPr>
          <w:rFonts w:ascii="Times New Roman" w:eastAsia="Times New Roman" w:hAnsi="Times New Roman" w:cs="Times New Roman"/>
          <w:sz w:val="28"/>
          <w:szCs w:val="28"/>
        </w:rPr>
        <w:t xml:space="preserve"> (або його окремого припису) неможливо досягти, якщо текст </w:t>
      </w:r>
      <w:proofErr w:type="spellStart"/>
      <w:r w:rsidRPr="00236B4F">
        <w:rPr>
          <w:rFonts w:ascii="Times New Roman" w:eastAsia="Times New Roman" w:hAnsi="Times New Roman" w:cs="Times New Roman"/>
          <w:sz w:val="28"/>
          <w:szCs w:val="28"/>
        </w:rPr>
        <w:t>акта</w:t>
      </w:r>
      <w:proofErr w:type="spellEnd"/>
      <w:r w:rsidRPr="00236B4F">
        <w:rPr>
          <w:rFonts w:ascii="Times New Roman" w:eastAsia="Times New Roman" w:hAnsi="Times New Roman" w:cs="Times New Roman"/>
          <w:sz w:val="28"/>
          <w:szCs w:val="28"/>
        </w:rPr>
        <w:t xml:space="preserve"> (його припису) є двозначним (багатозначним) … Юридична визначеність – це передовсім недвозначність» </w:t>
      </w:r>
      <w:r w:rsidR="000A0B87">
        <w:rPr>
          <w:rFonts w:ascii="Times New Roman" w:eastAsia="Times New Roman" w:hAnsi="Times New Roman" w:cs="Times New Roman"/>
          <w:sz w:val="28"/>
          <w:szCs w:val="28"/>
        </w:rPr>
        <w:t xml:space="preserve">               </w:t>
      </w:r>
      <w:r w:rsidRPr="00236B4F">
        <w:rPr>
          <w:rFonts w:ascii="Times New Roman" w:eastAsia="Times New Roman" w:hAnsi="Times New Roman" w:cs="Times New Roman"/>
          <w:sz w:val="28"/>
          <w:szCs w:val="28"/>
        </w:rPr>
        <w:t xml:space="preserve">(п. 10 мотивувальної частини Рішення Великої палати Конституційного Суду України від 14.07.2021 № 1-р/2021). </w:t>
      </w:r>
    </w:p>
    <w:p w14:paraId="4FA7B54D" w14:textId="59500AAD" w:rsidR="00B237B4" w:rsidRPr="0029212C" w:rsidRDefault="00236B4F" w:rsidP="00236B4F">
      <w:pPr>
        <w:ind w:right="-1"/>
        <w:rPr>
          <w:rFonts w:ascii="Times New Roman" w:hAnsi="Times New Roman"/>
          <w:sz w:val="28"/>
          <w:szCs w:val="28"/>
        </w:rPr>
      </w:pPr>
      <w:r>
        <w:rPr>
          <w:rFonts w:ascii="Times New Roman" w:eastAsia="Times New Roman" w:hAnsi="Times New Roman" w:cs="Times New Roman"/>
          <w:sz w:val="28"/>
          <w:szCs w:val="28"/>
          <w:lang w:eastAsia="ru-RU"/>
        </w:rPr>
        <w:t xml:space="preserve">1.1. </w:t>
      </w:r>
      <w:r w:rsidR="002F1D92">
        <w:rPr>
          <w:rFonts w:ascii="Times New Roman" w:hAnsi="Times New Roman" w:cs="Times New Roman"/>
          <w:sz w:val="28"/>
          <w:szCs w:val="28"/>
        </w:rPr>
        <w:t xml:space="preserve">Відповідно до </w:t>
      </w:r>
      <w:r w:rsidR="002F46A2" w:rsidRPr="006C3D70">
        <w:rPr>
          <w:rFonts w:ascii="Times New Roman" w:hAnsi="Times New Roman"/>
          <w:sz w:val="28"/>
          <w:szCs w:val="28"/>
        </w:rPr>
        <w:t xml:space="preserve">п. 2 ч. 1 </w:t>
      </w:r>
      <w:r w:rsidR="002F46A2">
        <w:rPr>
          <w:rFonts w:ascii="Times New Roman" w:hAnsi="Times New Roman"/>
          <w:sz w:val="28"/>
          <w:szCs w:val="28"/>
        </w:rPr>
        <w:t xml:space="preserve">нової </w:t>
      </w:r>
      <w:r>
        <w:rPr>
          <w:rFonts w:ascii="Times New Roman" w:hAnsi="Times New Roman"/>
          <w:sz w:val="28"/>
          <w:szCs w:val="28"/>
        </w:rPr>
        <w:t xml:space="preserve">редакції </w:t>
      </w:r>
      <w:r w:rsidR="002F46A2" w:rsidRPr="006C3D70">
        <w:rPr>
          <w:rFonts w:ascii="Times New Roman" w:hAnsi="Times New Roman"/>
          <w:sz w:val="28"/>
          <w:szCs w:val="28"/>
        </w:rPr>
        <w:t>ст. 9</w:t>
      </w:r>
      <w:r w:rsidR="002F46A2" w:rsidRPr="006C3D70">
        <w:rPr>
          <w:rFonts w:ascii="Times New Roman" w:hAnsi="Times New Roman"/>
          <w:sz w:val="28"/>
          <w:szCs w:val="28"/>
          <w:vertAlign w:val="superscript"/>
        </w:rPr>
        <w:t>2</w:t>
      </w:r>
      <w:r w:rsidR="002F46A2">
        <w:rPr>
          <w:rFonts w:ascii="Times New Roman" w:hAnsi="Times New Roman"/>
          <w:sz w:val="28"/>
          <w:szCs w:val="28"/>
        </w:rPr>
        <w:t xml:space="preserve"> Закону</w:t>
      </w:r>
      <w:r w:rsidR="002F46A2">
        <w:rPr>
          <w:rFonts w:ascii="Times New Roman" w:hAnsi="Times New Roman" w:cs="Times New Roman"/>
          <w:sz w:val="28"/>
          <w:szCs w:val="28"/>
        </w:rPr>
        <w:t xml:space="preserve"> </w:t>
      </w:r>
      <w:r w:rsidR="004231E3" w:rsidRPr="006C3D70">
        <w:rPr>
          <w:rFonts w:ascii="Times New Roman" w:hAnsi="Times New Roman"/>
          <w:sz w:val="28"/>
          <w:szCs w:val="28"/>
        </w:rPr>
        <w:t>вакцина або інший медични</w:t>
      </w:r>
      <w:r w:rsidR="002F46A2">
        <w:rPr>
          <w:rFonts w:ascii="Times New Roman" w:hAnsi="Times New Roman"/>
          <w:sz w:val="28"/>
          <w:szCs w:val="28"/>
        </w:rPr>
        <w:t>й імунобіологічний препарат може</w:t>
      </w:r>
      <w:r w:rsidR="004231E3" w:rsidRPr="006C3D70">
        <w:rPr>
          <w:rFonts w:ascii="Times New Roman" w:hAnsi="Times New Roman"/>
          <w:sz w:val="28"/>
          <w:szCs w:val="28"/>
        </w:rPr>
        <w:t xml:space="preserve"> підлягати прискореній державній реєстрації, </w:t>
      </w:r>
      <w:r w:rsidR="002F46A2">
        <w:rPr>
          <w:rFonts w:ascii="Times New Roman" w:hAnsi="Times New Roman"/>
          <w:sz w:val="28"/>
          <w:szCs w:val="28"/>
        </w:rPr>
        <w:t>«</w:t>
      </w:r>
      <w:r w:rsidR="004231E3" w:rsidRPr="006C3D70">
        <w:rPr>
          <w:rFonts w:ascii="Times New Roman" w:hAnsi="Times New Roman"/>
          <w:sz w:val="28"/>
          <w:szCs w:val="28"/>
        </w:rPr>
        <w:t xml:space="preserve">якщо </w:t>
      </w:r>
      <w:r w:rsidR="002F46A2">
        <w:rPr>
          <w:rFonts w:ascii="Times New Roman" w:hAnsi="Times New Roman"/>
          <w:sz w:val="28"/>
          <w:szCs w:val="28"/>
        </w:rPr>
        <w:t>…</w:t>
      </w:r>
      <w:r w:rsidR="004231E3" w:rsidRPr="006C3D70">
        <w:rPr>
          <w:rFonts w:ascii="Times New Roman" w:hAnsi="Times New Roman"/>
          <w:sz w:val="28"/>
          <w:szCs w:val="28"/>
        </w:rPr>
        <w:t xml:space="preserve"> вакцина або інший медичний імунобіологічний </w:t>
      </w:r>
      <w:r w:rsidR="004231E3" w:rsidRPr="002F1D92">
        <w:rPr>
          <w:rFonts w:ascii="Times New Roman" w:hAnsi="Times New Roman"/>
          <w:sz w:val="28"/>
          <w:szCs w:val="28"/>
        </w:rPr>
        <w:t xml:space="preserve">препарат </w:t>
      </w:r>
      <w:r w:rsidR="004231E3" w:rsidRPr="000A0B87">
        <w:rPr>
          <w:rFonts w:ascii="Times New Roman" w:hAnsi="Times New Roman"/>
          <w:i/>
          <w:sz w:val="28"/>
          <w:szCs w:val="28"/>
        </w:rPr>
        <w:t>перек</w:t>
      </w:r>
      <w:r w:rsidR="004231E3" w:rsidRPr="0029212C">
        <w:rPr>
          <w:rFonts w:ascii="Times New Roman" w:hAnsi="Times New Roman"/>
          <w:i/>
          <w:sz w:val="28"/>
          <w:szCs w:val="28"/>
        </w:rPr>
        <w:t>валіфікований</w:t>
      </w:r>
      <w:r w:rsidR="004231E3" w:rsidRPr="0029212C">
        <w:rPr>
          <w:rFonts w:ascii="Times New Roman" w:hAnsi="Times New Roman"/>
          <w:sz w:val="28"/>
          <w:szCs w:val="28"/>
        </w:rPr>
        <w:t xml:space="preserve"> Всесвітньою організацією охорони здоров’я»</w:t>
      </w:r>
      <w:r w:rsidR="002F1D92" w:rsidRPr="0029212C">
        <w:rPr>
          <w:rFonts w:ascii="Times New Roman" w:hAnsi="Times New Roman"/>
          <w:sz w:val="28"/>
          <w:szCs w:val="28"/>
        </w:rPr>
        <w:t xml:space="preserve">. </w:t>
      </w:r>
      <w:r w:rsidR="006C3D70" w:rsidRPr="0029212C">
        <w:rPr>
          <w:rFonts w:ascii="Times New Roman" w:hAnsi="Times New Roman"/>
          <w:sz w:val="28"/>
          <w:szCs w:val="28"/>
        </w:rPr>
        <w:t>Редакція з</w:t>
      </w:r>
      <w:r w:rsidR="004231E3" w:rsidRPr="0029212C">
        <w:rPr>
          <w:rFonts w:ascii="Times New Roman" w:hAnsi="Times New Roman"/>
          <w:sz w:val="28"/>
          <w:szCs w:val="28"/>
          <w:lang w:eastAsia="uk-UA"/>
        </w:rPr>
        <w:t>апропонован</w:t>
      </w:r>
      <w:r w:rsidR="006C3D70" w:rsidRPr="0029212C">
        <w:rPr>
          <w:rFonts w:ascii="Times New Roman" w:hAnsi="Times New Roman"/>
          <w:sz w:val="28"/>
          <w:szCs w:val="28"/>
          <w:lang w:eastAsia="uk-UA"/>
        </w:rPr>
        <w:t>ої</w:t>
      </w:r>
      <w:r w:rsidR="004231E3" w:rsidRPr="0029212C">
        <w:rPr>
          <w:rFonts w:ascii="Times New Roman" w:hAnsi="Times New Roman"/>
          <w:sz w:val="28"/>
          <w:szCs w:val="28"/>
          <w:lang w:eastAsia="uk-UA"/>
        </w:rPr>
        <w:t xml:space="preserve"> </w:t>
      </w:r>
      <w:r w:rsidR="006C3D70" w:rsidRPr="0029212C">
        <w:rPr>
          <w:rFonts w:ascii="Times New Roman" w:hAnsi="Times New Roman"/>
          <w:sz w:val="28"/>
          <w:szCs w:val="28"/>
          <w:lang w:eastAsia="uk-UA"/>
        </w:rPr>
        <w:t xml:space="preserve">норми сформульована недостатньо </w:t>
      </w:r>
      <w:r w:rsidR="004231E3" w:rsidRPr="0029212C">
        <w:rPr>
          <w:rFonts w:ascii="Times New Roman" w:hAnsi="Times New Roman"/>
          <w:sz w:val="28"/>
          <w:szCs w:val="28"/>
          <w:lang w:eastAsia="uk-UA"/>
        </w:rPr>
        <w:t>чітко</w:t>
      </w:r>
      <w:r w:rsidR="002F46A2" w:rsidRPr="0029212C">
        <w:rPr>
          <w:rFonts w:ascii="Times New Roman" w:hAnsi="Times New Roman"/>
          <w:sz w:val="28"/>
          <w:szCs w:val="28"/>
          <w:lang w:eastAsia="uk-UA"/>
        </w:rPr>
        <w:t xml:space="preserve"> </w:t>
      </w:r>
      <w:r w:rsidR="002F46A2" w:rsidRPr="0029212C">
        <w:rPr>
          <w:rFonts w:ascii="Times New Roman" w:hAnsi="Times New Roman"/>
          <w:sz w:val="28"/>
          <w:szCs w:val="28"/>
        </w:rPr>
        <w:t>(не</w:t>
      </w:r>
      <w:r w:rsidR="00D70799" w:rsidRPr="0029212C">
        <w:rPr>
          <w:rFonts w:ascii="Times New Roman" w:hAnsi="Times New Roman"/>
          <w:sz w:val="28"/>
          <w:szCs w:val="28"/>
        </w:rPr>
        <w:t xml:space="preserve"> </w:t>
      </w:r>
      <w:r w:rsidR="002F46A2" w:rsidRPr="0029212C">
        <w:rPr>
          <w:rFonts w:ascii="Times New Roman" w:hAnsi="Times New Roman"/>
          <w:sz w:val="28"/>
          <w:szCs w:val="28"/>
        </w:rPr>
        <w:t>можна встановити зміст формулю</w:t>
      </w:r>
      <w:r w:rsidR="002F46A2" w:rsidRPr="0029212C">
        <w:rPr>
          <w:rFonts w:ascii="Times New Roman" w:hAnsi="Times New Roman"/>
          <w:sz w:val="28"/>
          <w:szCs w:val="28"/>
        </w:rPr>
        <w:lastRenderedPageBreak/>
        <w:t>вання «препарат перекваліфікований Всесвітньою організацією охорони здоров’я»)</w:t>
      </w:r>
      <w:r w:rsidR="002F46A2" w:rsidRPr="0029212C">
        <w:rPr>
          <w:rFonts w:ascii="Times New Roman" w:hAnsi="Times New Roman"/>
          <w:sz w:val="28"/>
          <w:szCs w:val="28"/>
          <w:lang w:eastAsia="uk-UA"/>
        </w:rPr>
        <w:t xml:space="preserve">, що створює </w:t>
      </w:r>
      <w:r w:rsidR="002F46A2" w:rsidRPr="0029212C">
        <w:rPr>
          <w:rFonts w:ascii="Times New Roman" w:hAnsi="Times New Roman"/>
          <w:sz w:val="28"/>
          <w:szCs w:val="28"/>
        </w:rPr>
        <w:t>можливість її неоднозначного тлумачення, а тому несе ризики неправильного застосування.</w:t>
      </w:r>
      <w:r w:rsidR="006C3D70" w:rsidRPr="0029212C">
        <w:rPr>
          <w:rFonts w:ascii="Times New Roman" w:hAnsi="Times New Roman"/>
          <w:sz w:val="28"/>
          <w:szCs w:val="28"/>
        </w:rPr>
        <w:t xml:space="preserve"> </w:t>
      </w:r>
    </w:p>
    <w:p w14:paraId="52ECC2D9" w14:textId="4318C28B" w:rsidR="00D926C8" w:rsidRDefault="00236B4F" w:rsidP="002413CF">
      <w:pPr>
        <w:pStyle w:val="af"/>
        <w:tabs>
          <w:tab w:val="left" w:pos="9639"/>
        </w:tabs>
        <w:ind w:firstLine="709"/>
        <w:jc w:val="both"/>
        <w:rPr>
          <w:rFonts w:ascii="Times New Roman" w:hAnsi="Times New Roman" w:cs="Times New Roman"/>
          <w:sz w:val="28"/>
          <w:szCs w:val="28"/>
        </w:rPr>
      </w:pPr>
      <w:r w:rsidRPr="0029212C">
        <w:rPr>
          <w:rFonts w:ascii="Times New Roman" w:hAnsi="Times New Roman"/>
          <w:sz w:val="28"/>
          <w:szCs w:val="28"/>
        </w:rPr>
        <w:t xml:space="preserve">1.2. </w:t>
      </w:r>
      <w:r w:rsidR="004231E3" w:rsidRPr="0029212C">
        <w:rPr>
          <w:rFonts w:ascii="Times New Roman" w:hAnsi="Times New Roman"/>
          <w:sz w:val="28"/>
          <w:szCs w:val="28"/>
        </w:rPr>
        <w:t xml:space="preserve">Згідно з </w:t>
      </w:r>
      <w:r w:rsidR="004231E3" w:rsidRPr="0029212C">
        <w:rPr>
          <w:rFonts w:ascii="Times New Roman" w:hAnsi="Times New Roman" w:cs="Times New Roman"/>
          <w:sz w:val="28"/>
          <w:szCs w:val="28"/>
        </w:rPr>
        <w:t xml:space="preserve">п. 1 ч. 4 нової </w:t>
      </w:r>
      <w:r w:rsidRPr="0029212C">
        <w:rPr>
          <w:rFonts w:ascii="Times New Roman" w:hAnsi="Times New Roman" w:cs="Times New Roman"/>
          <w:sz w:val="28"/>
          <w:szCs w:val="28"/>
        </w:rPr>
        <w:t xml:space="preserve">редакції </w:t>
      </w:r>
      <w:r w:rsidR="004231E3" w:rsidRPr="0029212C">
        <w:rPr>
          <w:rFonts w:ascii="Times New Roman" w:hAnsi="Times New Roman" w:cs="Times New Roman"/>
          <w:sz w:val="28"/>
          <w:szCs w:val="28"/>
        </w:rPr>
        <w:t>ст. 9</w:t>
      </w:r>
      <w:r w:rsidR="004231E3" w:rsidRPr="0029212C">
        <w:rPr>
          <w:rFonts w:ascii="Times New Roman" w:hAnsi="Times New Roman" w:cs="Times New Roman"/>
          <w:sz w:val="28"/>
          <w:szCs w:val="28"/>
          <w:vertAlign w:val="superscript"/>
        </w:rPr>
        <w:t>2</w:t>
      </w:r>
      <w:r w:rsidR="004231E3" w:rsidRPr="0029212C">
        <w:rPr>
          <w:rFonts w:ascii="Times New Roman" w:hAnsi="Times New Roman" w:cs="Times New Roman"/>
          <w:sz w:val="28"/>
          <w:szCs w:val="28"/>
        </w:rPr>
        <w:t xml:space="preserve"> Закону </w:t>
      </w:r>
      <w:r w:rsidR="00880100" w:rsidRPr="0029212C">
        <w:rPr>
          <w:rFonts w:ascii="Times New Roman" w:hAnsi="Times New Roman" w:cs="Times New Roman"/>
          <w:sz w:val="28"/>
          <w:szCs w:val="28"/>
        </w:rPr>
        <w:t>«</w:t>
      </w:r>
      <w:r w:rsidR="00F73C78" w:rsidRPr="0029212C">
        <w:rPr>
          <w:rFonts w:ascii="Times New Roman" w:hAnsi="Times New Roman"/>
          <w:sz w:val="28"/>
          <w:szCs w:val="28"/>
        </w:rPr>
        <w:t xml:space="preserve">Після прийняття рішення про надання реєстраційного посвідчення лікарських засобів, вакцин або інших медичних імунобіологічних препаратів центральний орган виконавчої влади, що забезпечує формування та реалізує державну політику у сфері охорони здоров’я, може покласти на власника реєстраційного посвідчення таких лікарських засобів, вакцин або інших медичних імунобіологічних препаратів зобов’язання щодо: 1) проведення </w:t>
      </w:r>
      <w:proofErr w:type="spellStart"/>
      <w:r w:rsidR="00F73C78" w:rsidRPr="0029212C">
        <w:rPr>
          <w:rFonts w:ascii="Times New Roman" w:hAnsi="Times New Roman"/>
          <w:sz w:val="28"/>
          <w:szCs w:val="28"/>
        </w:rPr>
        <w:t>постреєстраційних</w:t>
      </w:r>
      <w:proofErr w:type="spellEnd"/>
      <w:r w:rsidR="00F73C78" w:rsidRPr="0029212C">
        <w:rPr>
          <w:rFonts w:ascii="Times New Roman" w:hAnsi="Times New Roman"/>
          <w:sz w:val="28"/>
          <w:szCs w:val="28"/>
        </w:rPr>
        <w:t xml:space="preserve"> досліджень з безпеки за наявності ризиків щодо зареєстрованих для екстреного медичного</w:t>
      </w:r>
      <w:r w:rsidR="00F73C78" w:rsidRPr="006C3D70">
        <w:rPr>
          <w:rFonts w:ascii="Times New Roman" w:hAnsi="Times New Roman"/>
          <w:sz w:val="28"/>
          <w:szCs w:val="28"/>
        </w:rPr>
        <w:t xml:space="preserve"> застосування лікарських засобів, вакцин або інших медичних імунобіологічних препаратів. </w:t>
      </w:r>
      <w:r w:rsidR="00880100" w:rsidRPr="006C3D70">
        <w:rPr>
          <w:rFonts w:ascii="Times New Roman" w:hAnsi="Times New Roman" w:cs="Times New Roman"/>
          <w:sz w:val="28"/>
          <w:szCs w:val="28"/>
        </w:rPr>
        <w:t>У разі якщо сумніви щодо зазначених ризиків стосуються більше ніж одного лікарського засобу, вакцини або інших медичних імунобіологічних препаратів, центральний орган виконавчої влади, що забезпечує формування та реалізує державну політику</w:t>
      </w:r>
      <w:r w:rsidR="00880100" w:rsidRPr="006C3D70">
        <w:rPr>
          <w:rFonts w:ascii="Times New Roman" w:hAnsi="Times New Roman"/>
          <w:sz w:val="28"/>
          <w:szCs w:val="28"/>
        </w:rPr>
        <w:t xml:space="preserve"> у сфері охорони здоров’я, </w:t>
      </w:r>
      <w:r w:rsidR="00880100" w:rsidRPr="006C3D70">
        <w:rPr>
          <w:rFonts w:ascii="Times New Roman" w:hAnsi="Times New Roman"/>
          <w:i/>
          <w:sz w:val="28"/>
          <w:szCs w:val="28"/>
        </w:rPr>
        <w:t>має заохочувати</w:t>
      </w:r>
      <w:r w:rsidR="00880100" w:rsidRPr="006C3D70">
        <w:rPr>
          <w:rFonts w:ascii="Times New Roman" w:hAnsi="Times New Roman"/>
          <w:sz w:val="28"/>
          <w:szCs w:val="28"/>
        </w:rPr>
        <w:t xml:space="preserve"> власників реєстраційних посвідчень </w:t>
      </w:r>
      <w:r w:rsidR="00880100" w:rsidRPr="006C3D70">
        <w:rPr>
          <w:rFonts w:ascii="Times New Roman" w:hAnsi="Times New Roman" w:cs="Times New Roman"/>
          <w:sz w:val="28"/>
          <w:szCs w:val="28"/>
        </w:rPr>
        <w:t xml:space="preserve">брати участь у спільному проведенні </w:t>
      </w:r>
      <w:proofErr w:type="spellStart"/>
      <w:r w:rsidR="00880100" w:rsidRPr="006C3D70">
        <w:rPr>
          <w:rFonts w:ascii="Times New Roman" w:hAnsi="Times New Roman" w:cs="Times New Roman"/>
          <w:sz w:val="28"/>
          <w:szCs w:val="28"/>
        </w:rPr>
        <w:t>постреєстрацій</w:t>
      </w:r>
      <w:r w:rsidR="00F208A1" w:rsidRPr="006C3D70">
        <w:rPr>
          <w:rFonts w:ascii="Times New Roman" w:hAnsi="Times New Roman" w:cs="Times New Roman"/>
          <w:sz w:val="28"/>
          <w:szCs w:val="28"/>
        </w:rPr>
        <w:t>них</w:t>
      </w:r>
      <w:proofErr w:type="spellEnd"/>
      <w:r w:rsidR="00F208A1" w:rsidRPr="006C3D70">
        <w:rPr>
          <w:rFonts w:ascii="Times New Roman" w:hAnsi="Times New Roman" w:cs="Times New Roman"/>
          <w:sz w:val="28"/>
          <w:szCs w:val="28"/>
        </w:rPr>
        <w:t xml:space="preserve"> досліджень з безпеки».  </w:t>
      </w:r>
    </w:p>
    <w:p w14:paraId="7BE80831" w14:textId="78F003C4" w:rsidR="00675B01" w:rsidRDefault="00880100" w:rsidP="002413CF">
      <w:pPr>
        <w:pStyle w:val="ac"/>
        <w:spacing w:before="0"/>
        <w:ind w:firstLine="709"/>
        <w:rPr>
          <w:rFonts w:ascii="Times New Roman" w:hAnsi="Times New Roman"/>
          <w:sz w:val="28"/>
          <w:szCs w:val="28"/>
        </w:rPr>
      </w:pPr>
      <w:r w:rsidRPr="006C3D70">
        <w:rPr>
          <w:rFonts w:ascii="Times New Roman" w:hAnsi="Times New Roman"/>
          <w:sz w:val="28"/>
          <w:szCs w:val="28"/>
        </w:rPr>
        <w:t xml:space="preserve">На нашу думку, </w:t>
      </w:r>
      <w:r w:rsidR="000D2DD9" w:rsidRPr="006C3D70">
        <w:rPr>
          <w:rFonts w:ascii="Times New Roman" w:hAnsi="Times New Roman"/>
          <w:sz w:val="28"/>
          <w:szCs w:val="28"/>
        </w:rPr>
        <w:t xml:space="preserve">проектом </w:t>
      </w:r>
      <w:r w:rsidR="00412874" w:rsidRPr="006C3D70">
        <w:rPr>
          <w:rFonts w:ascii="Times New Roman" w:hAnsi="Times New Roman"/>
          <w:sz w:val="28"/>
          <w:szCs w:val="28"/>
        </w:rPr>
        <w:t xml:space="preserve">фактично запроваджується </w:t>
      </w:r>
      <w:r w:rsidRPr="006C3D70">
        <w:rPr>
          <w:rFonts w:ascii="Times New Roman" w:hAnsi="Times New Roman"/>
          <w:sz w:val="28"/>
          <w:szCs w:val="28"/>
        </w:rPr>
        <w:t>незрозуміла форма взаємодії між Міністерством охорони здоров’я України і власниками реєстраційних посвідчень</w:t>
      </w:r>
      <w:r w:rsidR="00F208A1" w:rsidRPr="006C3D70">
        <w:rPr>
          <w:rFonts w:ascii="Times New Roman" w:hAnsi="Times New Roman"/>
          <w:sz w:val="28"/>
          <w:szCs w:val="28"/>
        </w:rPr>
        <w:t xml:space="preserve">. </w:t>
      </w:r>
      <w:r w:rsidR="00675B01">
        <w:rPr>
          <w:rFonts w:ascii="Times New Roman" w:hAnsi="Times New Roman"/>
          <w:sz w:val="28"/>
          <w:szCs w:val="28"/>
        </w:rPr>
        <w:t>Крім того,</w:t>
      </w:r>
      <w:r w:rsidR="00D926C8">
        <w:rPr>
          <w:rFonts w:ascii="Times New Roman" w:hAnsi="Times New Roman"/>
          <w:sz w:val="28"/>
          <w:szCs w:val="28"/>
        </w:rPr>
        <w:t xml:space="preserve"> постає питання про те, в якій спосіб здійснюватиметься </w:t>
      </w:r>
      <w:r w:rsidR="00675B01">
        <w:rPr>
          <w:rFonts w:ascii="Times New Roman" w:hAnsi="Times New Roman"/>
          <w:sz w:val="28"/>
          <w:szCs w:val="28"/>
        </w:rPr>
        <w:t xml:space="preserve">таке </w:t>
      </w:r>
      <w:r w:rsidR="00D926C8">
        <w:rPr>
          <w:rFonts w:ascii="Times New Roman" w:hAnsi="Times New Roman"/>
          <w:sz w:val="28"/>
          <w:szCs w:val="28"/>
        </w:rPr>
        <w:t xml:space="preserve">заохочення. </w:t>
      </w:r>
    </w:p>
    <w:p w14:paraId="701CC390" w14:textId="7C1F379A" w:rsidR="00063F8A" w:rsidRPr="006C3D70" w:rsidRDefault="00C542D6" w:rsidP="002413CF">
      <w:pPr>
        <w:pStyle w:val="af"/>
        <w:tabs>
          <w:tab w:val="left" w:pos="9639"/>
        </w:tabs>
        <w:ind w:firstLine="709"/>
        <w:jc w:val="both"/>
        <w:rPr>
          <w:rFonts w:ascii="Times New Roman" w:hAnsi="Times New Roman" w:cs="Times New Roman"/>
          <w:sz w:val="28"/>
          <w:szCs w:val="28"/>
        </w:rPr>
      </w:pPr>
      <w:r>
        <w:rPr>
          <w:rFonts w:ascii="Times New Roman" w:hAnsi="Times New Roman" w:cs="Times New Roman"/>
          <w:b/>
          <w:sz w:val="28"/>
          <w:szCs w:val="28"/>
        </w:rPr>
        <w:t>2</w:t>
      </w:r>
      <w:r w:rsidR="00F17244" w:rsidRPr="00B237B4">
        <w:rPr>
          <w:rFonts w:ascii="Times New Roman" w:hAnsi="Times New Roman" w:cs="Times New Roman"/>
          <w:b/>
          <w:sz w:val="28"/>
          <w:szCs w:val="28"/>
        </w:rPr>
        <w:t>.</w:t>
      </w:r>
      <w:r w:rsidR="00F17244" w:rsidRPr="006C3D70">
        <w:rPr>
          <w:rFonts w:ascii="Times New Roman" w:hAnsi="Times New Roman" w:cs="Times New Roman"/>
          <w:sz w:val="28"/>
          <w:szCs w:val="28"/>
        </w:rPr>
        <w:t xml:space="preserve"> </w:t>
      </w:r>
      <w:r w:rsidR="00063F8A" w:rsidRPr="006C3D70">
        <w:rPr>
          <w:rFonts w:ascii="Times New Roman" w:hAnsi="Times New Roman" w:cs="Times New Roman"/>
          <w:sz w:val="28"/>
          <w:szCs w:val="28"/>
        </w:rPr>
        <w:t xml:space="preserve">Законопроект потребує техніко-юридичного вдосконалення. </w:t>
      </w:r>
    </w:p>
    <w:p w14:paraId="5BB17AC8" w14:textId="4F87D5DD" w:rsidR="00063F8A" w:rsidRPr="0029212C" w:rsidRDefault="00C542D6" w:rsidP="002413CF">
      <w:pPr>
        <w:rPr>
          <w:rFonts w:ascii="Times New Roman" w:hAnsi="Times New Roman" w:cs="Times New Roman"/>
          <w:sz w:val="28"/>
          <w:szCs w:val="28"/>
        </w:rPr>
      </w:pPr>
      <w:r>
        <w:rPr>
          <w:rFonts w:ascii="Times New Roman" w:hAnsi="Times New Roman" w:cs="Times New Roman"/>
          <w:sz w:val="28"/>
          <w:szCs w:val="28"/>
        </w:rPr>
        <w:lastRenderedPageBreak/>
        <w:t>2</w:t>
      </w:r>
      <w:r w:rsidR="00B237B4">
        <w:rPr>
          <w:rFonts w:ascii="Times New Roman" w:hAnsi="Times New Roman" w:cs="Times New Roman"/>
          <w:sz w:val="28"/>
          <w:szCs w:val="28"/>
        </w:rPr>
        <w:t xml:space="preserve">.1. </w:t>
      </w:r>
      <w:r w:rsidR="00675B01">
        <w:rPr>
          <w:rFonts w:ascii="Times New Roman" w:hAnsi="Times New Roman" w:cs="Times New Roman"/>
          <w:sz w:val="28"/>
          <w:szCs w:val="28"/>
        </w:rPr>
        <w:t xml:space="preserve">Зокрема, в ньому </w:t>
      </w:r>
      <w:r w:rsidR="00063F8A" w:rsidRPr="006C3D70">
        <w:rPr>
          <w:rFonts w:ascii="Times New Roman" w:hAnsi="Times New Roman" w:cs="Times New Roman"/>
          <w:sz w:val="28"/>
          <w:szCs w:val="28"/>
        </w:rPr>
        <w:t xml:space="preserve">зустрічаються </w:t>
      </w:r>
      <w:r w:rsidR="00063F8A" w:rsidRPr="006C3D70">
        <w:rPr>
          <w:rFonts w:ascii="Times New Roman" w:hAnsi="Times New Roman" w:cs="Times New Roman"/>
          <w:i/>
          <w:sz w:val="28"/>
          <w:szCs w:val="28"/>
        </w:rPr>
        <w:t>численні</w:t>
      </w:r>
      <w:r w:rsidR="00063F8A" w:rsidRPr="006C3D70">
        <w:rPr>
          <w:rFonts w:ascii="Times New Roman" w:hAnsi="Times New Roman" w:cs="Times New Roman"/>
          <w:sz w:val="28"/>
          <w:szCs w:val="28"/>
        </w:rPr>
        <w:t xml:space="preserve"> випадки вживання слів і словосполучень</w:t>
      </w:r>
      <w:r w:rsidR="00063F8A" w:rsidRPr="006C3D70">
        <w:rPr>
          <w:rFonts w:ascii="Times New Roman" w:hAnsi="Times New Roman" w:cs="Times New Roman"/>
          <w:bCs/>
          <w:sz w:val="28"/>
          <w:szCs w:val="28"/>
        </w:rPr>
        <w:t xml:space="preserve">, </w:t>
      </w:r>
      <w:r w:rsidR="00063F8A" w:rsidRPr="006C3D70">
        <w:rPr>
          <w:rFonts w:ascii="Times New Roman" w:hAnsi="Times New Roman" w:cs="Times New Roman"/>
          <w:sz w:val="28"/>
          <w:szCs w:val="28"/>
        </w:rPr>
        <w:t>які мають оціноч</w:t>
      </w:r>
      <w:r w:rsidR="005D49B6">
        <w:rPr>
          <w:rFonts w:ascii="Times New Roman" w:hAnsi="Times New Roman" w:cs="Times New Roman"/>
          <w:sz w:val="28"/>
          <w:szCs w:val="28"/>
        </w:rPr>
        <w:t xml:space="preserve">ний, а не нормативний характер </w:t>
      </w:r>
      <w:r w:rsidR="00063F8A" w:rsidRPr="006C3D70">
        <w:rPr>
          <w:rFonts w:ascii="Times New Roman" w:hAnsi="Times New Roman" w:cs="Times New Roman"/>
          <w:sz w:val="28"/>
          <w:szCs w:val="28"/>
        </w:rPr>
        <w:t xml:space="preserve">(наприклад: </w:t>
      </w:r>
      <w:r w:rsidR="000A0B87">
        <w:rPr>
          <w:rFonts w:ascii="Times New Roman" w:hAnsi="Times New Roman" w:cs="Times New Roman"/>
          <w:sz w:val="28"/>
          <w:szCs w:val="28"/>
        </w:rPr>
        <w:t xml:space="preserve"> </w:t>
      </w:r>
      <w:r w:rsidR="009A51FF" w:rsidRPr="006C3D70">
        <w:rPr>
          <w:rFonts w:ascii="Times New Roman" w:hAnsi="Times New Roman" w:cs="Times New Roman"/>
          <w:sz w:val="28"/>
          <w:szCs w:val="28"/>
        </w:rPr>
        <w:t xml:space="preserve">«з об’єктивних причин», </w:t>
      </w:r>
      <w:r w:rsidR="009A51FF" w:rsidRPr="006C3D70">
        <w:rPr>
          <w:rFonts w:ascii="Times New Roman" w:hAnsi="Times New Roman" w:cs="Times New Roman"/>
          <w:bCs/>
          <w:sz w:val="28"/>
          <w:szCs w:val="28"/>
        </w:rPr>
        <w:t>«специфічна профілактика»</w:t>
      </w:r>
      <w:r w:rsidR="009A51FF">
        <w:rPr>
          <w:rFonts w:ascii="Times New Roman" w:hAnsi="Times New Roman" w:cs="Times New Roman"/>
          <w:bCs/>
          <w:sz w:val="28"/>
          <w:szCs w:val="28"/>
        </w:rPr>
        <w:t xml:space="preserve">, </w:t>
      </w:r>
      <w:r w:rsidR="009A51FF" w:rsidRPr="006C3D70">
        <w:rPr>
          <w:rFonts w:ascii="Times New Roman" w:hAnsi="Times New Roman" w:cs="Times New Roman"/>
          <w:sz w:val="28"/>
          <w:szCs w:val="28"/>
        </w:rPr>
        <w:t>«за нормальних умов»</w:t>
      </w:r>
      <w:r w:rsidR="009A51FF">
        <w:rPr>
          <w:rFonts w:ascii="Times New Roman" w:hAnsi="Times New Roman" w:cs="Times New Roman"/>
          <w:sz w:val="28"/>
          <w:szCs w:val="28"/>
        </w:rPr>
        <w:t>,</w:t>
      </w:r>
      <w:r w:rsidR="009A51FF" w:rsidRPr="006C3D70">
        <w:rPr>
          <w:rFonts w:ascii="Times New Roman" w:hAnsi="Times New Roman" w:cs="Times New Roman"/>
          <w:sz w:val="28"/>
          <w:szCs w:val="28"/>
        </w:rPr>
        <w:t xml:space="preserve"> </w:t>
      </w:r>
      <w:r w:rsidR="000A0B87">
        <w:rPr>
          <w:rFonts w:ascii="Times New Roman" w:hAnsi="Times New Roman" w:cs="Times New Roman"/>
          <w:sz w:val="28"/>
          <w:szCs w:val="28"/>
        </w:rPr>
        <w:t xml:space="preserve">             </w:t>
      </w:r>
      <w:r w:rsidR="009A51FF" w:rsidRPr="006C3D70">
        <w:rPr>
          <w:rFonts w:ascii="Times New Roman" w:hAnsi="Times New Roman" w:cs="Times New Roman"/>
          <w:sz w:val="28"/>
          <w:szCs w:val="28"/>
        </w:rPr>
        <w:t>«з урахуванням певних зобов’язань»</w:t>
      </w:r>
      <w:r w:rsidR="009A51FF">
        <w:rPr>
          <w:rFonts w:ascii="Times New Roman" w:hAnsi="Times New Roman" w:cs="Times New Roman"/>
          <w:sz w:val="28"/>
          <w:szCs w:val="28"/>
        </w:rPr>
        <w:t>,</w:t>
      </w:r>
      <w:r w:rsidR="009A51FF" w:rsidRPr="006C3D70">
        <w:rPr>
          <w:rFonts w:ascii="Times New Roman" w:hAnsi="Times New Roman" w:cs="Times New Roman"/>
          <w:sz w:val="28"/>
          <w:szCs w:val="28"/>
        </w:rPr>
        <w:t xml:space="preserve"> </w:t>
      </w:r>
      <w:r w:rsidR="009A51FF" w:rsidRPr="006C3D70">
        <w:rPr>
          <w:rFonts w:ascii="Times New Roman" w:hAnsi="Times New Roman" w:cs="Times New Roman"/>
          <w:bCs/>
          <w:sz w:val="28"/>
          <w:szCs w:val="28"/>
        </w:rPr>
        <w:t>«інші чинники»</w:t>
      </w:r>
      <w:r w:rsidR="009A51FF" w:rsidRPr="006C3D70">
        <w:rPr>
          <w:rFonts w:ascii="Times New Roman" w:hAnsi="Times New Roman" w:cs="Times New Roman"/>
          <w:sz w:val="28"/>
          <w:szCs w:val="28"/>
        </w:rPr>
        <w:t xml:space="preserve"> </w:t>
      </w:r>
      <w:r w:rsidR="009A51FF">
        <w:rPr>
          <w:rFonts w:ascii="Times New Roman" w:hAnsi="Times New Roman" w:cs="Times New Roman"/>
          <w:bCs/>
          <w:sz w:val="28"/>
          <w:szCs w:val="28"/>
        </w:rPr>
        <w:t>(</w:t>
      </w:r>
      <w:proofErr w:type="spellStart"/>
      <w:r w:rsidR="009A51FF">
        <w:rPr>
          <w:rFonts w:ascii="Times New Roman" w:hAnsi="Times New Roman" w:cs="Times New Roman"/>
          <w:bCs/>
          <w:sz w:val="28"/>
          <w:szCs w:val="28"/>
        </w:rPr>
        <w:t>абз</w:t>
      </w:r>
      <w:proofErr w:type="spellEnd"/>
      <w:r w:rsidR="009A51FF">
        <w:rPr>
          <w:rFonts w:ascii="Times New Roman" w:hAnsi="Times New Roman" w:cs="Times New Roman"/>
          <w:bCs/>
          <w:sz w:val="28"/>
          <w:szCs w:val="28"/>
        </w:rPr>
        <w:t xml:space="preserve">. 1 ч. 1 </w:t>
      </w:r>
      <w:r w:rsidR="009A51FF" w:rsidRPr="009A51FF">
        <w:rPr>
          <w:rFonts w:ascii="Times New Roman" w:hAnsi="Times New Roman" w:cs="Times New Roman"/>
          <w:bCs/>
          <w:sz w:val="28"/>
          <w:szCs w:val="28"/>
        </w:rPr>
        <w:t>нової редакції ст. 9-2 Закону</w:t>
      </w:r>
      <w:r w:rsidR="009A51FF">
        <w:rPr>
          <w:rFonts w:ascii="Times New Roman" w:hAnsi="Times New Roman" w:cs="Times New Roman"/>
          <w:bCs/>
          <w:sz w:val="28"/>
          <w:szCs w:val="28"/>
        </w:rPr>
        <w:t xml:space="preserve">), </w:t>
      </w:r>
      <w:r w:rsidR="00063F8A" w:rsidRPr="006C3D70">
        <w:rPr>
          <w:rFonts w:ascii="Times New Roman" w:hAnsi="Times New Roman" w:cs="Times New Roman"/>
          <w:bCs/>
          <w:sz w:val="28"/>
          <w:szCs w:val="28"/>
        </w:rPr>
        <w:t>«адекватних», «добре контрольованих»</w:t>
      </w:r>
      <w:r w:rsidR="009A51FF">
        <w:rPr>
          <w:rFonts w:ascii="Times New Roman" w:hAnsi="Times New Roman" w:cs="Times New Roman"/>
          <w:bCs/>
          <w:sz w:val="28"/>
          <w:szCs w:val="28"/>
        </w:rPr>
        <w:t>,</w:t>
      </w:r>
      <w:r w:rsidR="00063F8A" w:rsidRPr="006C3D70">
        <w:rPr>
          <w:rFonts w:ascii="Times New Roman" w:hAnsi="Times New Roman" w:cs="Times New Roman"/>
          <w:bCs/>
          <w:sz w:val="28"/>
          <w:szCs w:val="28"/>
        </w:rPr>
        <w:t xml:space="preserve"> </w:t>
      </w:r>
      <w:r w:rsidR="009A51FF" w:rsidRPr="006C3D70">
        <w:rPr>
          <w:rFonts w:ascii="Times New Roman" w:hAnsi="Times New Roman" w:cs="Times New Roman"/>
          <w:bCs/>
          <w:sz w:val="28"/>
          <w:szCs w:val="28"/>
        </w:rPr>
        <w:t>«у тому числі»</w:t>
      </w:r>
      <w:r w:rsidR="009A51FF">
        <w:rPr>
          <w:rFonts w:ascii="Times New Roman" w:hAnsi="Times New Roman" w:cs="Times New Roman"/>
          <w:bCs/>
          <w:sz w:val="28"/>
          <w:szCs w:val="28"/>
        </w:rPr>
        <w:t xml:space="preserve"> </w:t>
      </w:r>
      <w:r w:rsidR="00236B4F">
        <w:rPr>
          <w:rFonts w:ascii="Times New Roman" w:hAnsi="Times New Roman" w:cs="Times New Roman"/>
          <w:bCs/>
          <w:sz w:val="28"/>
          <w:szCs w:val="28"/>
        </w:rPr>
        <w:t>(п. 1 ч. 1 нової редакції ст. 9-2 Закону)</w:t>
      </w:r>
      <w:r w:rsidR="009A51FF">
        <w:rPr>
          <w:rFonts w:ascii="Times New Roman" w:hAnsi="Times New Roman" w:cs="Times New Roman"/>
          <w:bCs/>
          <w:sz w:val="28"/>
          <w:szCs w:val="28"/>
        </w:rPr>
        <w:t xml:space="preserve">, </w:t>
      </w:r>
      <w:r w:rsidR="00063F8A" w:rsidRPr="006C3D70">
        <w:rPr>
          <w:rFonts w:ascii="Times New Roman" w:hAnsi="Times New Roman" w:cs="Times New Roman"/>
          <w:sz w:val="28"/>
          <w:szCs w:val="28"/>
        </w:rPr>
        <w:t>«у певних випадках»</w:t>
      </w:r>
      <w:r w:rsidR="009A51FF">
        <w:rPr>
          <w:rFonts w:ascii="Times New Roman" w:hAnsi="Times New Roman" w:cs="Times New Roman"/>
          <w:sz w:val="28"/>
          <w:szCs w:val="28"/>
        </w:rPr>
        <w:t>,</w:t>
      </w:r>
      <w:r w:rsidR="009A51FF" w:rsidRPr="009A51FF">
        <w:t xml:space="preserve"> </w:t>
      </w:r>
      <w:r w:rsidR="009A51FF" w:rsidRPr="006C3D70">
        <w:rPr>
          <w:rFonts w:ascii="Times New Roman" w:hAnsi="Times New Roman" w:cs="Times New Roman"/>
          <w:sz w:val="28"/>
          <w:szCs w:val="28"/>
        </w:rPr>
        <w:t>«суворий медичний нагляд»</w:t>
      </w:r>
      <w:r w:rsidR="009A51FF" w:rsidRPr="006C3D70">
        <w:rPr>
          <w:rFonts w:ascii="Times New Roman" w:hAnsi="Times New Roman" w:cs="Times New Roman"/>
          <w:bCs/>
          <w:sz w:val="28"/>
          <w:szCs w:val="28"/>
        </w:rPr>
        <w:t xml:space="preserve"> </w:t>
      </w:r>
      <w:r w:rsidR="009A51FF" w:rsidRPr="009A51FF">
        <w:rPr>
          <w:rFonts w:ascii="Times New Roman" w:hAnsi="Times New Roman" w:cs="Times New Roman"/>
          <w:sz w:val="28"/>
          <w:szCs w:val="28"/>
        </w:rPr>
        <w:t>(</w:t>
      </w:r>
      <w:proofErr w:type="spellStart"/>
      <w:r w:rsidR="009A51FF" w:rsidRPr="009A51FF">
        <w:rPr>
          <w:rFonts w:ascii="Times New Roman" w:hAnsi="Times New Roman" w:cs="Times New Roman"/>
          <w:sz w:val="28"/>
          <w:szCs w:val="28"/>
        </w:rPr>
        <w:t>абз</w:t>
      </w:r>
      <w:proofErr w:type="spellEnd"/>
      <w:r w:rsidR="009A51FF" w:rsidRPr="009A51FF">
        <w:rPr>
          <w:rFonts w:ascii="Times New Roman" w:hAnsi="Times New Roman" w:cs="Times New Roman"/>
          <w:sz w:val="28"/>
          <w:szCs w:val="28"/>
        </w:rPr>
        <w:t xml:space="preserve">. </w:t>
      </w:r>
      <w:r w:rsidR="009A51FF">
        <w:rPr>
          <w:rFonts w:ascii="Times New Roman" w:hAnsi="Times New Roman" w:cs="Times New Roman"/>
          <w:sz w:val="28"/>
          <w:szCs w:val="28"/>
        </w:rPr>
        <w:t>3</w:t>
      </w:r>
      <w:r w:rsidR="009A51FF" w:rsidRPr="009A51FF">
        <w:rPr>
          <w:rFonts w:ascii="Times New Roman" w:hAnsi="Times New Roman" w:cs="Times New Roman"/>
          <w:sz w:val="28"/>
          <w:szCs w:val="28"/>
        </w:rPr>
        <w:t xml:space="preserve"> ч. </w:t>
      </w:r>
      <w:r w:rsidR="009A51FF">
        <w:rPr>
          <w:rFonts w:ascii="Times New Roman" w:hAnsi="Times New Roman" w:cs="Times New Roman"/>
          <w:sz w:val="28"/>
          <w:szCs w:val="28"/>
        </w:rPr>
        <w:t>2</w:t>
      </w:r>
      <w:r w:rsidR="009A51FF" w:rsidRPr="009A51FF">
        <w:rPr>
          <w:rFonts w:ascii="Times New Roman" w:hAnsi="Times New Roman" w:cs="Times New Roman"/>
          <w:sz w:val="28"/>
          <w:szCs w:val="28"/>
        </w:rPr>
        <w:t xml:space="preserve"> нової редакції ст. 9-2 Закону)</w:t>
      </w:r>
      <w:r w:rsidR="009A51FF">
        <w:rPr>
          <w:rFonts w:ascii="Times New Roman" w:hAnsi="Times New Roman" w:cs="Times New Roman"/>
          <w:sz w:val="28"/>
          <w:szCs w:val="28"/>
        </w:rPr>
        <w:t xml:space="preserve">, </w:t>
      </w:r>
      <w:r w:rsidR="00675B01">
        <w:rPr>
          <w:rFonts w:ascii="Times New Roman" w:hAnsi="Times New Roman" w:cs="Times New Roman"/>
          <w:sz w:val="28"/>
          <w:szCs w:val="28"/>
        </w:rPr>
        <w:t>«</w:t>
      </w:r>
      <w:r w:rsidR="00675B01" w:rsidRPr="00840271">
        <w:rPr>
          <w:rFonts w:ascii="Times New Roman" w:hAnsi="Times New Roman"/>
          <w:sz w:val="28"/>
          <w:szCs w:val="28"/>
        </w:rPr>
        <w:t>за певної умови</w:t>
      </w:r>
      <w:r w:rsidR="00675B01">
        <w:rPr>
          <w:rFonts w:ascii="Times New Roman" w:hAnsi="Times New Roman"/>
          <w:sz w:val="28"/>
          <w:szCs w:val="28"/>
        </w:rPr>
        <w:t>»</w:t>
      </w:r>
      <w:r w:rsidR="009A51FF" w:rsidRPr="009A51FF">
        <w:t xml:space="preserve"> </w:t>
      </w:r>
      <w:r w:rsidR="009A51FF" w:rsidRPr="009A51FF">
        <w:rPr>
          <w:rFonts w:ascii="Times New Roman" w:hAnsi="Times New Roman"/>
          <w:sz w:val="28"/>
          <w:szCs w:val="28"/>
        </w:rPr>
        <w:t xml:space="preserve">(п. </w:t>
      </w:r>
      <w:r w:rsidR="009A51FF">
        <w:rPr>
          <w:rFonts w:ascii="Times New Roman" w:hAnsi="Times New Roman"/>
          <w:sz w:val="28"/>
          <w:szCs w:val="28"/>
        </w:rPr>
        <w:t>5</w:t>
      </w:r>
      <w:r w:rsidR="009A51FF" w:rsidRPr="009A51FF">
        <w:rPr>
          <w:rFonts w:ascii="Times New Roman" w:hAnsi="Times New Roman"/>
          <w:sz w:val="28"/>
          <w:szCs w:val="28"/>
        </w:rPr>
        <w:t xml:space="preserve"> ч. 1 нової редакції ст. 9-2 Закону)</w:t>
      </w:r>
      <w:r w:rsidR="00675B01" w:rsidRPr="00840271">
        <w:rPr>
          <w:rFonts w:ascii="Times New Roman" w:hAnsi="Times New Roman"/>
          <w:sz w:val="28"/>
          <w:szCs w:val="28"/>
        </w:rPr>
        <w:t xml:space="preserve"> </w:t>
      </w:r>
      <w:r w:rsidR="00063F8A" w:rsidRPr="006C3D70">
        <w:rPr>
          <w:rFonts w:ascii="Times New Roman" w:hAnsi="Times New Roman" w:cs="Times New Roman"/>
          <w:bCs/>
          <w:sz w:val="28"/>
          <w:szCs w:val="28"/>
        </w:rPr>
        <w:t>та ін.)</w:t>
      </w:r>
      <w:r w:rsidR="00063F8A" w:rsidRPr="006C3D70">
        <w:rPr>
          <w:rFonts w:ascii="Times New Roman" w:hAnsi="Times New Roman" w:cs="Times New Roman"/>
          <w:sz w:val="28"/>
          <w:szCs w:val="28"/>
        </w:rPr>
        <w:t>, а також нетипові для норм закону формулювання (</w:t>
      </w:r>
      <w:r w:rsidR="00063F8A" w:rsidRPr="0029212C">
        <w:rPr>
          <w:rFonts w:ascii="Times New Roman" w:hAnsi="Times New Roman" w:cs="Times New Roman"/>
          <w:sz w:val="28"/>
          <w:szCs w:val="28"/>
        </w:rPr>
        <w:t xml:space="preserve">наприклад: </w:t>
      </w:r>
      <w:r w:rsidR="009A51FF" w:rsidRPr="0029212C">
        <w:rPr>
          <w:rFonts w:ascii="Times New Roman" w:hAnsi="Times New Roman" w:cs="Times New Roman"/>
          <w:sz w:val="28"/>
          <w:szCs w:val="28"/>
        </w:rPr>
        <w:t>«реєстрація за певної умови»</w:t>
      </w:r>
      <w:r w:rsidR="009A51FF" w:rsidRPr="0029212C">
        <w:t xml:space="preserve"> </w:t>
      </w:r>
      <w:r w:rsidR="009A51FF" w:rsidRPr="0029212C">
        <w:rPr>
          <w:rFonts w:ascii="Times New Roman" w:hAnsi="Times New Roman" w:cs="Times New Roman"/>
          <w:sz w:val="28"/>
          <w:szCs w:val="28"/>
        </w:rPr>
        <w:t xml:space="preserve">(п. 1 ч. 1 нової редакції ст. 9-2 Закону), </w:t>
      </w:r>
      <w:r w:rsidR="00063F8A" w:rsidRPr="0029212C">
        <w:rPr>
          <w:rFonts w:ascii="Times New Roman" w:hAnsi="Times New Roman" w:cs="Times New Roman"/>
          <w:sz w:val="28"/>
          <w:szCs w:val="28"/>
        </w:rPr>
        <w:t>«за наявності обставин»</w:t>
      </w:r>
      <w:r w:rsidR="009A51FF" w:rsidRPr="0029212C">
        <w:rPr>
          <w:rFonts w:ascii="Times New Roman" w:hAnsi="Times New Roman" w:cs="Times New Roman"/>
          <w:sz w:val="28"/>
          <w:szCs w:val="28"/>
        </w:rPr>
        <w:t xml:space="preserve"> (ч. 2 нової редакції ст. 9-2 Закону)</w:t>
      </w:r>
      <w:r w:rsidR="00063F8A" w:rsidRPr="0029212C">
        <w:rPr>
          <w:rFonts w:ascii="Times New Roman" w:hAnsi="Times New Roman" w:cs="Times New Roman"/>
          <w:sz w:val="28"/>
          <w:szCs w:val="28"/>
        </w:rPr>
        <w:t>).</w:t>
      </w:r>
    </w:p>
    <w:p w14:paraId="04C425F4" w14:textId="76E99BD2" w:rsidR="005D49B6" w:rsidRPr="0029212C" w:rsidRDefault="00C542D6" w:rsidP="002413CF">
      <w:pPr>
        <w:ind w:firstLine="700"/>
        <w:rPr>
          <w:rFonts w:ascii="Times New Roman" w:hAnsi="Times New Roman" w:cs="Times New Roman"/>
          <w:sz w:val="28"/>
          <w:szCs w:val="28"/>
        </w:rPr>
      </w:pPr>
      <w:r w:rsidRPr="0029212C">
        <w:rPr>
          <w:rFonts w:ascii="Times New Roman" w:hAnsi="Times New Roman" w:cs="Times New Roman"/>
          <w:sz w:val="28"/>
          <w:szCs w:val="28"/>
        </w:rPr>
        <w:t>2</w:t>
      </w:r>
      <w:r w:rsidR="005D49B6" w:rsidRPr="0029212C">
        <w:rPr>
          <w:rFonts w:ascii="Times New Roman" w:hAnsi="Times New Roman" w:cs="Times New Roman"/>
          <w:sz w:val="28"/>
          <w:szCs w:val="28"/>
        </w:rPr>
        <w:t>.2. Редакції окремих запропонованих у проекті норм характеризу</w:t>
      </w:r>
      <w:r w:rsidR="00D70799" w:rsidRPr="0029212C">
        <w:rPr>
          <w:rFonts w:ascii="Times New Roman" w:hAnsi="Times New Roman" w:cs="Times New Roman"/>
          <w:sz w:val="28"/>
          <w:szCs w:val="28"/>
        </w:rPr>
        <w:t>ю</w:t>
      </w:r>
      <w:r w:rsidR="005D49B6" w:rsidRPr="0029212C">
        <w:rPr>
          <w:rFonts w:ascii="Times New Roman" w:hAnsi="Times New Roman" w:cs="Times New Roman"/>
          <w:sz w:val="28"/>
          <w:szCs w:val="28"/>
        </w:rPr>
        <w:t>ться надмірною деталізацією, що не властиво для текстів законів, які регулюють найважливіші суспільні відносини (наприклад,</w:t>
      </w:r>
      <w:r w:rsidR="005D49B6" w:rsidRPr="0029212C">
        <w:rPr>
          <w:rFonts w:ascii="Times New Roman" w:hAnsi="Times New Roman"/>
          <w:sz w:val="28"/>
          <w:szCs w:val="28"/>
        </w:rPr>
        <w:t xml:space="preserve"> «у разі відсутності такого документа у заяві про державну реєстрацію для екстреного медичного застосування робиться відповідна відмітка</w:t>
      </w:r>
      <w:r w:rsidR="005D49B6" w:rsidRPr="0029212C">
        <w:rPr>
          <w:rFonts w:ascii="Times New Roman" w:hAnsi="Times New Roman" w:cs="Times New Roman"/>
          <w:sz w:val="28"/>
          <w:szCs w:val="28"/>
        </w:rPr>
        <w:t xml:space="preserve">» (п. 1 ч. 5 нової </w:t>
      </w:r>
      <w:r w:rsidR="00236B4F" w:rsidRPr="0029212C">
        <w:rPr>
          <w:rFonts w:ascii="Times New Roman" w:hAnsi="Times New Roman" w:cs="Times New Roman"/>
          <w:sz w:val="28"/>
          <w:szCs w:val="28"/>
        </w:rPr>
        <w:t xml:space="preserve">редакції </w:t>
      </w:r>
      <w:r w:rsidR="005D49B6" w:rsidRPr="0029212C">
        <w:rPr>
          <w:rFonts w:ascii="Times New Roman" w:hAnsi="Times New Roman" w:cs="Times New Roman"/>
          <w:sz w:val="28"/>
          <w:szCs w:val="28"/>
        </w:rPr>
        <w:t>ст. 9</w:t>
      </w:r>
      <w:r w:rsidR="005D49B6" w:rsidRPr="0029212C">
        <w:rPr>
          <w:rFonts w:ascii="Times New Roman" w:hAnsi="Times New Roman" w:cs="Times New Roman"/>
          <w:sz w:val="28"/>
          <w:szCs w:val="28"/>
          <w:vertAlign w:val="superscript"/>
        </w:rPr>
        <w:t>2</w:t>
      </w:r>
      <w:r w:rsidR="005D49B6" w:rsidRPr="0029212C">
        <w:rPr>
          <w:rFonts w:ascii="Times New Roman" w:hAnsi="Times New Roman" w:cs="Times New Roman"/>
          <w:sz w:val="28"/>
          <w:szCs w:val="28"/>
        </w:rPr>
        <w:t xml:space="preserve"> Закону)</w:t>
      </w:r>
      <w:r w:rsidR="00D70799" w:rsidRPr="0029212C">
        <w:rPr>
          <w:rFonts w:ascii="Times New Roman" w:hAnsi="Times New Roman" w:cs="Times New Roman"/>
          <w:sz w:val="28"/>
          <w:szCs w:val="28"/>
        </w:rPr>
        <w:t>)</w:t>
      </w:r>
      <w:r w:rsidR="005D49B6" w:rsidRPr="0029212C">
        <w:rPr>
          <w:rFonts w:ascii="Times New Roman" w:hAnsi="Times New Roman" w:cs="Times New Roman"/>
          <w:sz w:val="28"/>
          <w:szCs w:val="28"/>
        </w:rPr>
        <w:t>.</w:t>
      </w:r>
    </w:p>
    <w:p w14:paraId="039F7E6B" w14:textId="30E710B6" w:rsidR="00F208A1" w:rsidRPr="006C3D70" w:rsidRDefault="00C542D6" w:rsidP="002413CF">
      <w:pPr>
        <w:rPr>
          <w:rFonts w:ascii="Times New Roman" w:hAnsi="Times New Roman" w:cs="Times New Roman"/>
          <w:sz w:val="28"/>
          <w:szCs w:val="28"/>
        </w:rPr>
      </w:pPr>
      <w:r w:rsidRPr="0029212C">
        <w:rPr>
          <w:rFonts w:ascii="Times New Roman" w:hAnsi="Times New Roman"/>
          <w:sz w:val="28"/>
          <w:szCs w:val="28"/>
        </w:rPr>
        <w:t>2</w:t>
      </w:r>
      <w:r w:rsidR="005D49B6" w:rsidRPr="0029212C">
        <w:rPr>
          <w:rFonts w:ascii="Times New Roman" w:hAnsi="Times New Roman"/>
          <w:sz w:val="28"/>
          <w:szCs w:val="28"/>
        </w:rPr>
        <w:t>.3</w:t>
      </w:r>
      <w:r w:rsidR="00B237B4" w:rsidRPr="0029212C">
        <w:rPr>
          <w:rFonts w:ascii="Times New Roman" w:hAnsi="Times New Roman"/>
          <w:sz w:val="28"/>
          <w:szCs w:val="28"/>
        </w:rPr>
        <w:t xml:space="preserve">. </w:t>
      </w:r>
      <w:r w:rsidR="00F208A1" w:rsidRPr="0029212C">
        <w:rPr>
          <w:rFonts w:ascii="Times New Roman" w:hAnsi="Times New Roman"/>
          <w:sz w:val="28"/>
          <w:szCs w:val="28"/>
        </w:rPr>
        <w:t xml:space="preserve">Законопроекту бракує термінологічної чіткості. Наприклад, </w:t>
      </w:r>
      <w:r w:rsidR="008035D5" w:rsidRPr="0029212C">
        <w:rPr>
          <w:rFonts w:ascii="Times New Roman" w:hAnsi="Times New Roman"/>
          <w:sz w:val="28"/>
          <w:szCs w:val="28"/>
        </w:rPr>
        <w:t>у</w:t>
      </w:r>
      <w:r w:rsidR="00F208A1" w:rsidRPr="0029212C">
        <w:rPr>
          <w:rFonts w:ascii="Times New Roman" w:hAnsi="Times New Roman"/>
          <w:sz w:val="28"/>
          <w:szCs w:val="28"/>
        </w:rPr>
        <w:t xml:space="preserve"> ч. </w:t>
      </w:r>
      <w:r w:rsidR="008035D5" w:rsidRPr="0029212C">
        <w:rPr>
          <w:rFonts w:ascii="Times New Roman" w:hAnsi="Times New Roman"/>
          <w:sz w:val="28"/>
          <w:szCs w:val="28"/>
        </w:rPr>
        <w:t>5</w:t>
      </w:r>
      <w:r w:rsidR="00F208A1" w:rsidRPr="0029212C">
        <w:rPr>
          <w:rFonts w:ascii="Times New Roman" w:hAnsi="Times New Roman"/>
          <w:sz w:val="28"/>
          <w:szCs w:val="28"/>
        </w:rPr>
        <w:t xml:space="preserve"> нової </w:t>
      </w:r>
      <w:r w:rsidR="00236B4F" w:rsidRPr="0029212C">
        <w:rPr>
          <w:rFonts w:ascii="Times New Roman" w:hAnsi="Times New Roman"/>
          <w:sz w:val="28"/>
          <w:szCs w:val="28"/>
        </w:rPr>
        <w:t xml:space="preserve">редакції </w:t>
      </w:r>
      <w:r w:rsidR="00F208A1" w:rsidRPr="0029212C">
        <w:rPr>
          <w:rFonts w:ascii="Times New Roman" w:hAnsi="Times New Roman"/>
          <w:sz w:val="28"/>
          <w:szCs w:val="28"/>
        </w:rPr>
        <w:t>ст.</w:t>
      </w:r>
      <w:r w:rsidR="00F208A1" w:rsidRPr="0029212C">
        <w:rPr>
          <w:rFonts w:ascii="Times New Roman" w:hAnsi="Times New Roman" w:cs="Times New Roman"/>
          <w:sz w:val="28"/>
          <w:szCs w:val="28"/>
        </w:rPr>
        <w:t xml:space="preserve"> 9</w:t>
      </w:r>
      <w:r w:rsidR="00F208A1" w:rsidRPr="0029212C">
        <w:rPr>
          <w:rFonts w:ascii="Times New Roman" w:hAnsi="Times New Roman" w:cs="Times New Roman"/>
          <w:sz w:val="28"/>
          <w:szCs w:val="28"/>
          <w:vertAlign w:val="superscript"/>
        </w:rPr>
        <w:t>2</w:t>
      </w:r>
      <w:r w:rsidR="00F208A1" w:rsidRPr="0029212C">
        <w:rPr>
          <w:rFonts w:ascii="Times New Roman" w:hAnsi="Times New Roman" w:cs="Times New Roman"/>
          <w:sz w:val="28"/>
          <w:szCs w:val="28"/>
        </w:rPr>
        <w:t xml:space="preserve"> Закону</w:t>
      </w:r>
      <w:r w:rsidR="00F208A1" w:rsidRPr="0029212C">
        <w:rPr>
          <w:rFonts w:ascii="Times New Roman" w:hAnsi="Times New Roman"/>
          <w:sz w:val="28"/>
          <w:szCs w:val="28"/>
        </w:rPr>
        <w:t xml:space="preserve"> </w:t>
      </w:r>
      <w:r w:rsidR="00675B01" w:rsidRPr="0029212C">
        <w:rPr>
          <w:rFonts w:ascii="Times New Roman" w:hAnsi="Times New Roman"/>
          <w:sz w:val="28"/>
          <w:szCs w:val="28"/>
        </w:rPr>
        <w:t>вживає</w:t>
      </w:r>
      <w:r w:rsidR="00F208A1" w:rsidRPr="0029212C">
        <w:rPr>
          <w:rFonts w:ascii="Times New Roman" w:hAnsi="Times New Roman"/>
          <w:sz w:val="28"/>
          <w:szCs w:val="28"/>
        </w:rPr>
        <w:t xml:space="preserve">ться поняття «екстрене </w:t>
      </w:r>
      <w:r w:rsidR="00F208A1" w:rsidRPr="0029212C">
        <w:rPr>
          <w:rFonts w:ascii="Times New Roman" w:hAnsi="Times New Roman"/>
          <w:i/>
          <w:sz w:val="28"/>
          <w:szCs w:val="28"/>
        </w:rPr>
        <w:t>медичне</w:t>
      </w:r>
      <w:r w:rsidR="00F208A1" w:rsidRPr="0029212C">
        <w:rPr>
          <w:rFonts w:ascii="Times New Roman" w:hAnsi="Times New Roman"/>
          <w:sz w:val="28"/>
          <w:szCs w:val="28"/>
        </w:rPr>
        <w:t xml:space="preserve"> застосування окремих лікарських засобів, вакцин або інших медичн</w:t>
      </w:r>
      <w:r w:rsidR="00675B01" w:rsidRPr="0029212C">
        <w:rPr>
          <w:rFonts w:ascii="Times New Roman" w:hAnsi="Times New Roman"/>
          <w:sz w:val="28"/>
          <w:szCs w:val="28"/>
        </w:rPr>
        <w:t xml:space="preserve">их імунобіологічних препаратів», а в п. </w:t>
      </w:r>
      <w:r w:rsidR="008035D5" w:rsidRPr="0029212C">
        <w:rPr>
          <w:rFonts w:ascii="Times New Roman" w:hAnsi="Times New Roman"/>
          <w:sz w:val="28"/>
          <w:szCs w:val="28"/>
        </w:rPr>
        <w:t>2</w:t>
      </w:r>
      <w:r w:rsidR="00675B01" w:rsidRPr="0029212C">
        <w:rPr>
          <w:rFonts w:ascii="Times New Roman" w:hAnsi="Times New Roman"/>
          <w:sz w:val="28"/>
          <w:szCs w:val="28"/>
        </w:rPr>
        <w:t xml:space="preserve"> ч. </w:t>
      </w:r>
      <w:r w:rsidR="008035D5" w:rsidRPr="0029212C">
        <w:rPr>
          <w:rFonts w:ascii="Times New Roman" w:hAnsi="Times New Roman"/>
          <w:sz w:val="28"/>
          <w:szCs w:val="28"/>
        </w:rPr>
        <w:t>1</w:t>
      </w:r>
      <w:r w:rsidR="00675B01" w:rsidRPr="0029212C">
        <w:rPr>
          <w:rFonts w:ascii="Times New Roman" w:hAnsi="Times New Roman"/>
          <w:sz w:val="28"/>
          <w:szCs w:val="28"/>
        </w:rPr>
        <w:t xml:space="preserve"> - </w:t>
      </w:r>
      <w:r w:rsidR="00F208A1" w:rsidRPr="0029212C">
        <w:rPr>
          <w:rFonts w:ascii="Times New Roman" w:hAnsi="Times New Roman"/>
          <w:sz w:val="28"/>
          <w:szCs w:val="28"/>
        </w:rPr>
        <w:t>«екстрене</w:t>
      </w:r>
      <w:r w:rsidR="00F208A1" w:rsidRPr="006C3D70">
        <w:rPr>
          <w:rFonts w:ascii="Times New Roman" w:hAnsi="Times New Roman"/>
          <w:sz w:val="28"/>
          <w:szCs w:val="28"/>
        </w:rPr>
        <w:t xml:space="preserve"> застосування». </w:t>
      </w:r>
    </w:p>
    <w:p w14:paraId="00A8EB5B" w14:textId="620D9E16" w:rsidR="008035D5" w:rsidRDefault="00C542D6" w:rsidP="002413CF">
      <w:pPr>
        <w:rPr>
          <w:rFonts w:ascii="Times New Roman" w:hAnsi="Times New Roman" w:cs="Times New Roman"/>
          <w:sz w:val="28"/>
          <w:szCs w:val="28"/>
        </w:rPr>
      </w:pPr>
      <w:r>
        <w:rPr>
          <w:rFonts w:ascii="Times New Roman" w:hAnsi="Times New Roman" w:cs="Times New Roman"/>
          <w:sz w:val="28"/>
          <w:szCs w:val="28"/>
        </w:rPr>
        <w:lastRenderedPageBreak/>
        <w:t>2</w:t>
      </w:r>
      <w:r w:rsidR="005D49B6">
        <w:rPr>
          <w:rFonts w:ascii="Times New Roman" w:hAnsi="Times New Roman" w:cs="Times New Roman"/>
          <w:sz w:val="28"/>
          <w:szCs w:val="28"/>
        </w:rPr>
        <w:t>.4</w:t>
      </w:r>
      <w:r w:rsidR="00B237B4">
        <w:rPr>
          <w:rFonts w:ascii="Times New Roman" w:hAnsi="Times New Roman" w:cs="Times New Roman"/>
          <w:sz w:val="28"/>
          <w:szCs w:val="28"/>
        </w:rPr>
        <w:t xml:space="preserve">. </w:t>
      </w:r>
      <w:r w:rsidR="00063F8A" w:rsidRPr="006C3D70">
        <w:rPr>
          <w:rFonts w:ascii="Times New Roman" w:hAnsi="Times New Roman" w:cs="Times New Roman"/>
          <w:sz w:val="28"/>
          <w:szCs w:val="28"/>
        </w:rPr>
        <w:t xml:space="preserve">Звертаємо увагу на недоцільність </w:t>
      </w:r>
      <w:r w:rsidR="008035D5">
        <w:rPr>
          <w:rFonts w:ascii="Times New Roman" w:hAnsi="Times New Roman" w:cs="Times New Roman"/>
          <w:sz w:val="28"/>
          <w:szCs w:val="28"/>
        </w:rPr>
        <w:t xml:space="preserve">посилання в тексті проекту Закону на конкретний підзаконний акт – </w:t>
      </w:r>
      <w:r w:rsidR="008035D5" w:rsidRPr="008035D5">
        <w:rPr>
          <w:rFonts w:ascii="Times New Roman" w:hAnsi="Times New Roman" w:cs="Times New Roman"/>
          <w:sz w:val="28"/>
          <w:szCs w:val="28"/>
        </w:rPr>
        <w:t>постанов</w:t>
      </w:r>
      <w:r w:rsidR="008035D5">
        <w:rPr>
          <w:rFonts w:ascii="Times New Roman" w:hAnsi="Times New Roman" w:cs="Times New Roman"/>
          <w:sz w:val="28"/>
          <w:szCs w:val="28"/>
        </w:rPr>
        <w:t>у</w:t>
      </w:r>
      <w:r w:rsidR="008035D5" w:rsidRPr="008035D5">
        <w:rPr>
          <w:rFonts w:ascii="Times New Roman" w:hAnsi="Times New Roman" w:cs="Times New Roman"/>
          <w:sz w:val="28"/>
          <w:szCs w:val="28"/>
        </w:rPr>
        <w:t xml:space="preserve"> Кабінету Міністрів України від </w:t>
      </w:r>
      <w:r w:rsidR="008035D5">
        <w:rPr>
          <w:rFonts w:ascii="Times New Roman" w:hAnsi="Times New Roman" w:cs="Times New Roman"/>
          <w:sz w:val="28"/>
          <w:szCs w:val="28"/>
        </w:rPr>
        <w:t>0</w:t>
      </w:r>
      <w:r w:rsidR="008035D5" w:rsidRPr="008035D5">
        <w:rPr>
          <w:rFonts w:ascii="Times New Roman" w:hAnsi="Times New Roman" w:cs="Times New Roman"/>
          <w:sz w:val="28"/>
          <w:szCs w:val="28"/>
        </w:rPr>
        <w:t>8</w:t>
      </w:r>
      <w:r w:rsidR="008035D5">
        <w:rPr>
          <w:rFonts w:ascii="Times New Roman" w:hAnsi="Times New Roman" w:cs="Times New Roman"/>
          <w:sz w:val="28"/>
          <w:szCs w:val="28"/>
        </w:rPr>
        <w:t>.02.</w:t>
      </w:r>
      <w:r w:rsidR="008035D5" w:rsidRPr="008035D5">
        <w:rPr>
          <w:rFonts w:ascii="Times New Roman" w:hAnsi="Times New Roman" w:cs="Times New Roman"/>
          <w:sz w:val="28"/>
          <w:szCs w:val="28"/>
        </w:rPr>
        <w:t>2021 № 95</w:t>
      </w:r>
      <w:r w:rsidR="008035D5">
        <w:rPr>
          <w:rFonts w:ascii="Times New Roman" w:hAnsi="Times New Roman" w:cs="Times New Roman"/>
          <w:sz w:val="28"/>
          <w:szCs w:val="28"/>
        </w:rPr>
        <w:t xml:space="preserve"> (ч. 1 </w:t>
      </w:r>
      <w:r w:rsidR="008035D5" w:rsidRPr="008035D5">
        <w:rPr>
          <w:rFonts w:ascii="Times New Roman" w:hAnsi="Times New Roman" w:cs="Times New Roman"/>
          <w:sz w:val="28"/>
          <w:szCs w:val="28"/>
        </w:rPr>
        <w:t>нової редакції ст. 9-2 Закону</w:t>
      </w:r>
      <w:r w:rsidR="008035D5">
        <w:rPr>
          <w:rFonts w:ascii="Times New Roman" w:hAnsi="Times New Roman" w:cs="Times New Roman"/>
          <w:sz w:val="28"/>
          <w:szCs w:val="28"/>
        </w:rPr>
        <w:t>).</w:t>
      </w:r>
      <w:r w:rsidR="008035D5" w:rsidRPr="008035D5">
        <w:rPr>
          <w:rFonts w:ascii="Times New Roman" w:hAnsi="Times New Roman" w:cs="Times New Roman"/>
          <w:sz w:val="28"/>
          <w:szCs w:val="28"/>
        </w:rPr>
        <w:t xml:space="preserve"> </w:t>
      </w:r>
    </w:p>
    <w:p w14:paraId="36BC3A90" w14:textId="77777777" w:rsidR="00A5392D" w:rsidRPr="006C3D70" w:rsidRDefault="00A5392D" w:rsidP="002413CF">
      <w:pPr>
        <w:rPr>
          <w:rFonts w:ascii="Times New Roman" w:hAnsi="Times New Roman" w:cs="Times New Roman"/>
          <w:iCs/>
          <w:sz w:val="28"/>
          <w:szCs w:val="28"/>
          <w:bdr w:val="none" w:sz="0" w:space="0" w:color="auto" w:frame="1"/>
        </w:rPr>
      </w:pPr>
    </w:p>
    <w:p w14:paraId="21AC2903" w14:textId="77777777" w:rsidR="008035D5" w:rsidRDefault="008035D5" w:rsidP="002413CF">
      <w:pPr>
        <w:rPr>
          <w:rFonts w:ascii="Times New Roman" w:hAnsi="Times New Roman" w:cs="Times New Roman"/>
          <w:sz w:val="28"/>
          <w:szCs w:val="28"/>
        </w:rPr>
      </w:pPr>
      <w:bookmarkStart w:id="2" w:name="_Hlk534989539"/>
      <w:bookmarkEnd w:id="1"/>
      <w:bookmarkEnd w:id="2"/>
    </w:p>
    <w:p w14:paraId="0EA3E597" w14:textId="5DB91D76" w:rsidR="0086756B" w:rsidRPr="006C3D70" w:rsidRDefault="0086756B" w:rsidP="002413CF">
      <w:pPr>
        <w:rPr>
          <w:rFonts w:ascii="Times New Roman" w:hAnsi="Times New Roman" w:cs="Times New Roman"/>
          <w:sz w:val="28"/>
          <w:szCs w:val="28"/>
        </w:rPr>
      </w:pPr>
      <w:r w:rsidRPr="006C3D70">
        <w:rPr>
          <w:rFonts w:ascii="Times New Roman" w:hAnsi="Times New Roman" w:cs="Times New Roman"/>
          <w:sz w:val="28"/>
          <w:szCs w:val="28"/>
        </w:rPr>
        <w:t xml:space="preserve">Керівник Головного управління                                        </w:t>
      </w:r>
      <w:r w:rsidR="0046115D" w:rsidRPr="006C3D70">
        <w:rPr>
          <w:rFonts w:ascii="Times New Roman" w:hAnsi="Times New Roman" w:cs="Times New Roman"/>
          <w:sz w:val="28"/>
          <w:szCs w:val="28"/>
        </w:rPr>
        <w:t xml:space="preserve">         </w:t>
      </w:r>
      <w:r w:rsidRPr="006C3D70">
        <w:rPr>
          <w:rFonts w:ascii="Times New Roman" w:hAnsi="Times New Roman" w:cs="Times New Roman"/>
          <w:sz w:val="28"/>
          <w:szCs w:val="28"/>
        </w:rPr>
        <w:t xml:space="preserve">    С. Тихонюк</w:t>
      </w:r>
    </w:p>
    <w:p w14:paraId="5EE4F494" w14:textId="55BC309A" w:rsidR="00D81194" w:rsidRPr="006C3D70" w:rsidRDefault="00D81194" w:rsidP="002413CF">
      <w:pPr>
        <w:rPr>
          <w:rFonts w:ascii="Times New Roman" w:hAnsi="Times New Roman" w:cs="Times New Roman"/>
          <w:sz w:val="28"/>
          <w:szCs w:val="28"/>
        </w:rPr>
      </w:pPr>
    </w:p>
    <w:p w14:paraId="2FA15B63" w14:textId="77777777" w:rsidR="00BD7CCD" w:rsidRPr="006C3D70" w:rsidRDefault="00BD7CCD" w:rsidP="002413CF">
      <w:pPr>
        <w:rPr>
          <w:rFonts w:ascii="Times New Roman" w:hAnsi="Times New Roman" w:cs="Times New Roman"/>
          <w:sz w:val="28"/>
          <w:szCs w:val="28"/>
        </w:rPr>
      </w:pPr>
    </w:p>
    <w:p w14:paraId="3EB30E81" w14:textId="7D69CCDB" w:rsidR="00E93959" w:rsidRPr="006C3D70" w:rsidRDefault="0086756B" w:rsidP="002413CF">
      <w:pPr>
        <w:rPr>
          <w:rFonts w:ascii="Times New Roman" w:hAnsi="Times New Roman" w:cs="Times New Roman"/>
        </w:rPr>
      </w:pPr>
      <w:bookmarkStart w:id="3" w:name="_Hlk69315057"/>
      <w:proofErr w:type="spellStart"/>
      <w:r w:rsidRPr="006C3D70">
        <w:rPr>
          <w:rFonts w:ascii="Times New Roman" w:hAnsi="Times New Roman" w:cs="Times New Roman"/>
          <w:sz w:val="20"/>
          <w:szCs w:val="20"/>
        </w:rPr>
        <w:t>Вик</w:t>
      </w:r>
      <w:proofErr w:type="spellEnd"/>
      <w:r w:rsidRPr="006C3D70">
        <w:rPr>
          <w:rFonts w:ascii="Times New Roman" w:hAnsi="Times New Roman" w:cs="Times New Roman"/>
          <w:sz w:val="20"/>
          <w:szCs w:val="20"/>
        </w:rPr>
        <w:t xml:space="preserve">.: К. Вербицький </w:t>
      </w:r>
      <w:bookmarkEnd w:id="3"/>
    </w:p>
    <w:sectPr w:rsidR="00E93959" w:rsidRPr="006C3D70" w:rsidSect="009079AB">
      <w:headerReference w:type="default" r:id="rId8"/>
      <w:headerReference w:type="first" r:id="rId9"/>
      <w:pgSz w:w="11906" w:h="16838"/>
      <w:pgMar w:top="1134" w:right="566" w:bottom="1134" w:left="1701" w:header="454" w:footer="397"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F428A8" w14:textId="77777777" w:rsidR="00D15B6B" w:rsidRDefault="00D15B6B" w:rsidP="0086756B">
      <w:r>
        <w:separator/>
      </w:r>
    </w:p>
  </w:endnote>
  <w:endnote w:type="continuationSeparator" w:id="0">
    <w:p w14:paraId="597C0060" w14:textId="77777777" w:rsidR="00D15B6B" w:rsidRDefault="00D15B6B" w:rsidP="00867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entury Gothic"/>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6703FB" w14:textId="77777777" w:rsidR="00D15B6B" w:rsidRDefault="00D15B6B" w:rsidP="0086756B">
      <w:r>
        <w:separator/>
      </w:r>
    </w:p>
  </w:footnote>
  <w:footnote w:type="continuationSeparator" w:id="0">
    <w:p w14:paraId="52699CC8" w14:textId="77777777" w:rsidR="00D15B6B" w:rsidRDefault="00D15B6B" w:rsidP="008675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6438119"/>
      <w:docPartObj>
        <w:docPartGallery w:val="Page Numbers (Top of Page)"/>
        <w:docPartUnique/>
      </w:docPartObj>
    </w:sdtPr>
    <w:sdtEndPr>
      <w:rPr>
        <w:rFonts w:ascii="Times New Roman" w:hAnsi="Times New Roman" w:cs="Times New Roman"/>
        <w:sz w:val="24"/>
        <w:szCs w:val="28"/>
      </w:rPr>
    </w:sdtEndPr>
    <w:sdtContent>
      <w:p w14:paraId="00166271" w14:textId="7BA2DFE5" w:rsidR="009D4DC1" w:rsidRPr="0029212C" w:rsidRDefault="001E4E09" w:rsidP="0029212C">
        <w:pPr>
          <w:pStyle w:val="a4"/>
          <w:ind w:firstLine="0"/>
          <w:jc w:val="center"/>
          <w:rPr>
            <w:rFonts w:ascii="Times New Roman" w:hAnsi="Times New Roman" w:cs="Times New Roman"/>
            <w:sz w:val="24"/>
            <w:szCs w:val="28"/>
          </w:rPr>
        </w:pPr>
        <w:r w:rsidRPr="0011264B">
          <w:rPr>
            <w:rFonts w:ascii="Times New Roman" w:hAnsi="Times New Roman" w:cs="Times New Roman"/>
            <w:sz w:val="24"/>
            <w:szCs w:val="28"/>
          </w:rPr>
          <w:fldChar w:fldCharType="begin"/>
        </w:r>
        <w:r w:rsidRPr="0011264B">
          <w:rPr>
            <w:rFonts w:ascii="Times New Roman" w:hAnsi="Times New Roman" w:cs="Times New Roman"/>
            <w:sz w:val="24"/>
            <w:szCs w:val="28"/>
          </w:rPr>
          <w:instrText>PAGE   \* MERGEFORMAT</w:instrText>
        </w:r>
        <w:r w:rsidRPr="0011264B">
          <w:rPr>
            <w:rFonts w:ascii="Times New Roman" w:hAnsi="Times New Roman" w:cs="Times New Roman"/>
            <w:sz w:val="24"/>
            <w:szCs w:val="28"/>
          </w:rPr>
          <w:fldChar w:fldCharType="separate"/>
        </w:r>
        <w:r w:rsidR="00787903" w:rsidRPr="00787903">
          <w:rPr>
            <w:rFonts w:ascii="Times New Roman" w:hAnsi="Times New Roman" w:cs="Times New Roman"/>
            <w:noProof/>
            <w:sz w:val="24"/>
            <w:szCs w:val="28"/>
            <w:lang w:val="ru-RU"/>
          </w:rPr>
          <w:t>3</w:t>
        </w:r>
        <w:r w:rsidRPr="0011264B">
          <w:rPr>
            <w:rFonts w:ascii="Times New Roman" w:hAnsi="Times New Roman" w:cs="Times New Roman"/>
            <w:sz w:val="24"/>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9243574"/>
      <w:docPartObj>
        <w:docPartGallery w:val="Page Numbers (Top of Page)"/>
        <w:docPartUnique/>
      </w:docPartObj>
    </w:sdtPr>
    <w:sdtEndPr>
      <w:rPr>
        <w:rFonts w:ascii="Times New Roman" w:hAnsi="Times New Roman" w:cs="Times New Roman"/>
        <w:sz w:val="28"/>
        <w:szCs w:val="28"/>
      </w:rPr>
    </w:sdtEndPr>
    <w:sdtContent>
      <w:p w14:paraId="686CAE50" w14:textId="0BA496F3" w:rsidR="00BC5728" w:rsidRPr="00D7300F" w:rsidRDefault="00BC5728" w:rsidP="00BC5728">
        <w:pPr>
          <w:pStyle w:val="a4"/>
          <w:jc w:val="right"/>
          <w:rPr>
            <w:rFonts w:ascii="Times New Roman" w:hAnsi="Times New Roman" w:cs="Times New Roman"/>
            <w:sz w:val="20"/>
            <w:szCs w:val="20"/>
          </w:rPr>
        </w:pPr>
        <w:r w:rsidRPr="00D7300F">
          <w:rPr>
            <w:rFonts w:ascii="Times New Roman" w:hAnsi="Times New Roman" w:cs="Times New Roman"/>
            <w:sz w:val="20"/>
            <w:szCs w:val="20"/>
          </w:rPr>
          <w:t xml:space="preserve">До реєстр. № </w:t>
        </w:r>
        <w:r w:rsidR="00EB3B73">
          <w:rPr>
            <w:rFonts w:ascii="Times New Roman" w:hAnsi="Times New Roman" w:cs="Times New Roman"/>
            <w:sz w:val="20"/>
            <w:szCs w:val="20"/>
          </w:rPr>
          <w:t>6121</w:t>
        </w:r>
        <w:r>
          <w:rPr>
            <w:rFonts w:ascii="Times New Roman" w:hAnsi="Times New Roman" w:cs="Times New Roman"/>
            <w:sz w:val="20"/>
            <w:szCs w:val="20"/>
          </w:rPr>
          <w:t xml:space="preserve"> </w:t>
        </w:r>
        <w:r w:rsidRPr="00D7300F">
          <w:rPr>
            <w:rFonts w:ascii="Times New Roman" w:hAnsi="Times New Roman" w:cs="Times New Roman"/>
            <w:sz w:val="20"/>
            <w:szCs w:val="20"/>
          </w:rPr>
          <w:t xml:space="preserve">від </w:t>
        </w:r>
        <w:r w:rsidR="00EB3B73">
          <w:rPr>
            <w:rFonts w:ascii="Times New Roman" w:hAnsi="Times New Roman" w:cs="Times New Roman"/>
            <w:sz w:val="20"/>
            <w:szCs w:val="20"/>
          </w:rPr>
          <w:t>30.09.</w:t>
        </w:r>
        <w:r w:rsidRPr="00D7300F">
          <w:rPr>
            <w:rFonts w:ascii="Times New Roman" w:hAnsi="Times New Roman" w:cs="Times New Roman"/>
            <w:sz w:val="20"/>
            <w:szCs w:val="20"/>
          </w:rPr>
          <w:t>202</w:t>
        </w:r>
        <w:r>
          <w:rPr>
            <w:rFonts w:ascii="Times New Roman" w:hAnsi="Times New Roman" w:cs="Times New Roman"/>
            <w:sz w:val="20"/>
            <w:szCs w:val="20"/>
          </w:rPr>
          <w:t>1</w:t>
        </w:r>
      </w:p>
      <w:p w14:paraId="34472C18" w14:textId="2C702214" w:rsidR="00BC5728" w:rsidRPr="00D7300F" w:rsidRDefault="00EB3B73" w:rsidP="00BC5728">
        <w:pPr>
          <w:pStyle w:val="a4"/>
          <w:jc w:val="right"/>
          <w:rPr>
            <w:rFonts w:ascii="Times New Roman" w:hAnsi="Times New Roman" w:cs="Times New Roman"/>
            <w:sz w:val="20"/>
            <w:szCs w:val="20"/>
          </w:rPr>
        </w:pPr>
        <w:r>
          <w:rPr>
            <w:rFonts w:ascii="Times New Roman" w:hAnsi="Times New Roman" w:cs="Times New Roman"/>
            <w:sz w:val="20"/>
            <w:szCs w:val="20"/>
          </w:rPr>
          <w:t>Кабінет Міністрів України</w:t>
        </w:r>
      </w:p>
      <w:p w14:paraId="6AD9C7C8" w14:textId="29735190" w:rsidR="00BC5728" w:rsidRPr="00BC5728" w:rsidRDefault="00787903" w:rsidP="00D62ABE">
        <w:pPr>
          <w:pStyle w:val="a4"/>
          <w:ind w:firstLine="0"/>
          <w:jc w:val="center"/>
          <w:rPr>
            <w:rFonts w:ascii="Times New Roman" w:hAnsi="Times New Roman" w:cs="Times New Roman"/>
            <w:sz w:val="28"/>
            <w:szCs w:val="28"/>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362BE0"/>
    <w:multiLevelType w:val="hybridMultilevel"/>
    <w:tmpl w:val="F39AFB5C"/>
    <w:lvl w:ilvl="0" w:tplc="589CE15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79EB0285"/>
    <w:multiLevelType w:val="hybridMultilevel"/>
    <w:tmpl w:val="E1B6A518"/>
    <w:lvl w:ilvl="0" w:tplc="47EA609E">
      <w:numFmt w:val="bullet"/>
      <w:lvlText w:val="-"/>
      <w:lvlJc w:val="left"/>
      <w:pPr>
        <w:ind w:left="1069" w:hanging="360"/>
      </w:pPr>
      <w:rPr>
        <w:rFonts w:ascii="Times New Roman" w:eastAsiaTheme="minorHAns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40"/>
  <w:drawingGridVerticalSpacing w:val="381"/>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56B"/>
    <w:rsid w:val="00004872"/>
    <w:rsid w:val="00004F0E"/>
    <w:rsid w:val="000055B3"/>
    <w:rsid w:val="0001339A"/>
    <w:rsid w:val="00031D1F"/>
    <w:rsid w:val="000363A3"/>
    <w:rsid w:val="000411E2"/>
    <w:rsid w:val="000427E3"/>
    <w:rsid w:val="00044705"/>
    <w:rsid w:val="000472CA"/>
    <w:rsid w:val="000562C1"/>
    <w:rsid w:val="00063F8A"/>
    <w:rsid w:val="0007053D"/>
    <w:rsid w:val="000745DD"/>
    <w:rsid w:val="00086609"/>
    <w:rsid w:val="0009131C"/>
    <w:rsid w:val="000925F6"/>
    <w:rsid w:val="000929B4"/>
    <w:rsid w:val="000A00E0"/>
    <w:rsid w:val="000A0B87"/>
    <w:rsid w:val="000A296A"/>
    <w:rsid w:val="000D05A8"/>
    <w:rsid w:val="000D2DD9"/>
    <w:rsid w:val="000F0C10"/>
    <w:rsid w:val="000F193C"/>
    <w:rsid w:val="000F3B9E"/>
    <w:rsid w:val="000F4561"/>
    <w:rsid w:val="00106284"/>
    <w:rsid w:val="0010737F"/>
    <w:rsid w:val="00107C80"/>
    <w:rsid w:val="00111949"/>
    <w:rsid w:val="0011264B"/>
    <w:rsid w:val="00113614"/>
    <w:rsid w:val="001151C6"/>
    <w:rsid w:val="00127854"/>
    <w:rsid w:val="001378F6"/>
    <w:rsid w:val="001463B8"/>
    <w:rsid w:val="00156669"/>
    <w:rsid w:val="00156DDE"/>
    <w:rsid w:val="001774B7"/>
    <w:rsid w:val="001851BD"/>
    <w:rsid w:val="00187BE5"/>
    <w:rsid w:val="00194C6F"/>
    <w:rsid w:val="00196500"/>
    <w:rsid w:val="00196EE8"/>
    <w:rsid w:val="001B3B33"/>
    <w:rsid w:val="001C0A38"/>
    <w:rsid w:val="001C561C"/>
    <w:rsid w:val="001D7D85"/>
    <w:rsid w:val="001E268A"/>
    <w:rsid w:val="001E4E09"/>
    <w:rsid w:val="001F4C03"/>
    <w:rsid w:val="00201B72"/>
    <w:rsid w:val="00206700"/>
    <w:rsid w:val="002152E6"/>
    <w:rsid w:val="002167A8"/>
    <w:rsid w:val="002301C7"/>
    <w:rsid w:val="00236B4F"/>
    <w:rsid w:val="002413CF"/>
    <w:rsid w:val="0024388C"/>
    <w:rsid w:val="00254399"/>
    <w:rsid w:val="00275D7D"/>
    <w:rsid w:val="0027703D"/>
    <w:rsid w:val="00277E3C"/>
    <w:rsid w:val="00284C4E"/>
    <w:rsid w:val="0029212C"/>
    <w:rsid w:val="002938B7"/>
    <w:rsid w:val="00297613"/>
    <w:rsid w:val="002A0400"/>
    <w:rsid w:val="002A094F"/>
    <w:rsid w:val="002A30E0"/>
    <w:rsid w:val="002C0764"/>
    <w:rsid w:val="002D34E6"/>
    <w:rsid w:val="002E4600"/>
    <w:rsid w:val="002F1D92"/>
    <w:rsid w:val="002F46A2"/>
    <w:rsid w:val="002F6CDB"/>
    <w:rsid w:val="00303101"/>
    <w:rsid w:val="00312A03"/>
    <w:rsid w:val="00316216"/>
    <w:rsid w:val="00322519"/>
    <w:rsid w:val="003236F4"/>
    <w:rsid w:val="00336526"/>
    <w:rsid w:val="0034675C"/>
    <w:rsid w:val="00362907"/>
    <w:rsid w:val="0036588F"/>
    <w:rsid w:val="003724B4"/>
    <w:rsid w:val="003759A5"/>
    <w:rsid w:val="003850A0"/>
    <w:rsid w:val="0039123B"/>
    <w:rsid w:val="003B0699"/>
    <w:rsid w:val="003D622C"/>
    <w:rsid w:val="003E00F7"/>
    <w:rsid w:val="003F2B60"/>
    <w:rsid w:val="0041147B"/>
    <w:rsid w:val="00412874"/>
    <w:rsid w:val="00421F06"/>
    <w:rsid w:val="004231E3"/>
    <w:rsid w:val="00426E6C"/>
    <w:rsid w:val="004375AE"/>
    <w:rsid w:val="00442B97"/>
    <w:rsid w:val="00456D94"/>
    <w:rsid w:val="0046115D"/>
    <w:rsid w:val="00480B5E"/>
    <w:rsid w:val="00482A6F"/>
    <w:rsid w:val="00494D0F"/>
    <w:rsid w:val="004A4D0F"/>
    <w:rsid w:val="004A5A10"/>
    <w:rsid w:val="004A7F11"/>
    <w:rsid w:val="004B18F2"/>
    <w:rsid w:val="004C7860"/>
    <w:rsid w:val="004D4BD2"/>
    <w:rsid w:val="004E3CCF"/>
    <w:rsid w:val="004E45C1"/>
    <w:rsid w:val="00527761"/>
    <w:rsid w:val="0053183E"/>
    <w:rsid w:val="005437C4"/>
    <w:rsid w:val="005477B3"/>
    <w:rsid w:val="00566E84"/>
    <w:rsid w:val="00584A3B"/>
    <w:rsid w:val="00587F28"/>
    <w:rsid w:val="0059038E"/>
    <w:rsid w:val="005A489C"/>
    <w:rsid w:val="005B70B6"/>
    <w:rsid w:val="005C710C"/>
    <w:rsid w:val="005C7A77"/>
    <w:rsid w:val="005D49B6"/>
    <w:rsid w:val="005F35D9"/>
    <w:rsid w:val="006240C7"/>
    <w:rsid w:val="00626610"/>
    <w:rsid w:val="006362C0"/>
    <w:rsid w:val="00660E8C"/>
    <w:rsid w:val="0066181E"/>
    <w:rsid w:val="00675B01"/>
    <w:rsid w:val="00676875"/>
    <w:rsid w:val="00691D3D"/>
    <w:rsid w:val="006C2F5B"/>
    <w:rsid w:val="006C3D70"/>
    <w:rsid w:val="007126B8"/>
    <w:rsid w:val="00712D39"/>
    <w:rsid w:val="0071350A"/>
    <w:rsid w:val="0071463D"/>
    <w:rsid w:val="00717CD0"/>
    <w:rsid w:val="00722553"/>
    <w:rsid w:val="00724534"/>
    <w:rsid w:val="00730DFE"/>
    <w:rsid w:val="007330FD"/>
    <w:rsid w:val="00741C7A"/>
    <w:rsid w:val="00747B86"/>
    <w:rsid w:val="007503C2"/>
    <w:rsid w:val="0075123B"/>
    <w:rsid w:val="007625FD"/>
    <w:rsid w:val="00763859"/>
    <w:rsid w:val="0077217B"/>
    <w:rsid w:val="00772D80"/>
    <w:rsid w:val="00787903"/>
    <w:rsid w:val="00790D62"/>
    <w:rsid w:val="007A3DC9"/>
    <w:rsid w:val="007C32EA"/>
    <w:rsid w:val="007D2494"/>
    <w:rsid w:val="007E3CCD"/>
    <w:rsid w:val="007E462B"/>
    <w:rsid w:val="007F09B4"/>
    <w:rsid w:val="007F222C"/>
    <w:rsid w:val="007F4256"/>
    <w:rsid w:val="007F4E0B"/>
    <w:rsid w:val="008035D5"/>
    <w:rsid w:val="00812ECA"/>
    <w:rsid w:val="008249C1"/>
    <w:rsid w:val="00837ABD"/>
    <w:rsid w:val="00842B7F"/>
    <w:rsid w:val="00843D72"/>
    <w:rsid w:val="008454A2"/>
    <w:rsid w:val="00856A96"/>
    <w:rsid w:val="0086756B"/>
    <w:rsid w:val="008701BB"/>
    <w:rsid w:val="0087445B"/>
    <w:rsid w:val="00877443"/>
    <w:rsid w:val="00880100"/>
    <w:rsid w:val="00881C60"/>
    <w:rsid w:val="008851AB"/>
    <w:rsid w:val="008A401B"/>
    <w:rsid w:val="008B64B9"/>
    <w:rsid w:val="008D0F06"/>
    <w:rsid w:val="008D466F"/>
    <w:rsid w:val="008D7CC2"/>
    <w:rsid w:val="008E036B"/>
    <w:rsid w:val="008E7E65"/>
    <w:rsid w:val="008F0D10"/>
    <w:rsid w:val="00901402"/>
    <w:rsid w:val="00902E5A"/>
    <w:rsid w:val="009038EF"/>
    <w:rsid w:val="00907480"/>
    <w:rsid w:val="009075D6"/>
    <w:rsid w:val="009079AB"/>
    <w:rsid w:val="009138B5"/>
    <w:rsid w:val="0091462A"/>
    <w:rsid w:val="0092153C"/>
    <w:rsid w:val="00924AEF"/>
    <w:rsid w:val="00931CDE"/>
    <w:rsid w:val="00935A70"/>
    <w:rsid w:val="00935C9F"/>
    <w:rsid w:val="00942FF4"/>
    <w:rsid w:val="00983BBC"/>
    <w:rsid w:val="009851C1"/>
    <w:rsid w:val="00987CC5"/>
    <w:rsid w:val="00990BD5"/>
    <w:rsid w:val="00991964"/>
    <w:rsid w:val="00997589"/>
    <w:rsid w:val="009A01A5"/>
    <w:rsid w:val="009A51FF"/>
    <w:rsid w:val="009B6D07"/>
    <w:rsid w:val="009C14A7"/>
    <w:rsid w:val="009D3BB3"/>
    <w:rsid w:val="009D60B5"/>
    <w:rsid w:val="009E3186"/>
    <w:rsid w:val="00A025D3"/>
    <w:rsid w:val="00A0608D"/>
    <w:rsid w:val="00A104B1"/>
    <w:rsid w:val="00A164BF"/>
    <w:rsid w:val="00A16EDA"/>
    <w:rsid w:val="00A30EB4"/>
    <w:rsid w:val="00A3470E"/>
    <w:rsid w:val="00A37703"/>
    <w:rsid w:val="00A37A78"/>
    <w:rsid w:val="00A42846"/>
    <w:rsid w:val="00A43845"/>
    <w:rsid w:val="00A44B40"/>
    <w:rsid w:val="00A4572F"/>
    <w:rsid w:val="00A5392D"/>
    <w:rsid w:val="00A613DD"/>
    <w:rsid w:val="00A642DB"/>
    <w:rsid w:val="00A70A5F"/>
    <w:rsid w:val="00A868D1"/>
    <w:rsid w:val="00A924CD"/>
    <w:rsid w:val="00AB7115"/>
    <w:rsid w:val="00AB7953"/>
    <w:rsid w:val="00AC4496"/>
    <w:rsid w:val="00AD3514"/>
    <w:rsid w:val="00AD4366"/>
    <w:rsid w:val="00AD47A0"/>
    <w:rsid w:val="00AE27F3"/>
    <w:rsid w:val="00B1493A"/>
    <w:rsid w:val="00B20AF9"/>
    <w:rsid w:val="00B237B4"/>
    <w:rsid w:val="00B24DB9"/>
    <w:rsid w:val="00B327D8"/>
    <w:rsid w:val="00B32AE2"/>
    <w:rsid w:val="00B3462B"/>
    <w:rsid w:val="00B4711C"/>
    <w:rsid w:val="00B60093"/>
    <w:rsid w:val="00B7058C"/>
    <w:rsid w:val="00B76F7F"/>
    <w:rsid w:val="00B810ED"/>
    <w:rsid w:val="00B82138"/>
    <w:rsid w:val="00B82F64"/>
    <w:rsid w:val="00B913E1"/>
    <w:rsid w:val="00BA2AAD"/>
    <w:rsid w:val="00BA2F92"/>
    <w:rsid w:val="00BC3698"/>
    <w:rsid w:val="00BC5728"/>
    <w:rsid w:val="00BD7CCD"/>
    <w:rsid w:val="00BF7AFB"/>
    <w:rsid w:val="00C12CCC"/>
    <w:rsid w:val="00C169CB"/>
    <w:rsid w:val="00C26C46"/>
    <w:rsid w:val="00C318B1"/>
    <w:rsid w:val="00C47966"/>
    <w:rsid w:val="00C542D6"/>
    <w:rsid w:val="00C63150"/>
    <w:rsid w:val="00C638CB"/>
    <w:rsid w:val="00C93ED0"/>
    <w:rsid w:val="00CA605D"/>
    <w:rsid w:val="00CB6773"/>
    <w:rsid w:val="00CC01DB"/>
    <w:rsid w:val="00CC6221"/>
    <w:rsid w:val="00CD147B"/>
    <w:rsid w:val="00CD6877"/>
    <w:rsid w:val="00CE54AA"/>
    <w:rsid w:val="00CE7BD8"/>
    <w:rsid w:val="00CF002E"/>
    <w:rsid w:val="00D00049"/>
    <w:rsid w:val="00D134F8"/>
    <w:rsid w:val="00D13FE2"/>
    <w:rsid w:val="00D14BE1"/>
    <w:rsid w:val="00D14EDF"/>
    <w:rsid w:val="00D15B6B"/>
    <w:rsid w:val="00D2042C"/>
    <w:rsid w:val="00D23604"/>
    <w:rsid w:val="00D250C4"/>
    <w:rsid w:val="00D42548"/>
    <w:rsid w:val="00D446FC"/>
    <w:rsid w:val="00D546FC"/>
    <w:rsid w:val="00D62ABE"/>
    <w:rsid w:val="00D70799"/>
    <w:rsid w:val="00D74335"/>
    <w:rsid w:val="00D81194"/>
    <w:rsid w:val="00D836B2"/>
    <w:rsid w:val="00D8537E"/>
    <w:rsid w:val="00D926C8"/>
    <w:rsid w:val="00D97F03"/>
    <w:rsid w:val="00DA1AED"/>
    <w:rsid w:val="00DA3084"/>
    <w:rsid w:val="00DA545E"/>
    <w:rsid w:val="00DA75CF"/>
    <w:rsid w:val="00DC175D"/>
    <w:rsid w:val="00DC7B42"/>
    <w:rsid w:val="00DD6A72"/>
    <w:rsid w:val="00DE0B52"/>
    <w:rsid w:val="00DE7518"/>
    <w:rsid w:val="00DF4F34"/>
    <w:rsid w:val="00E07091"/>
    <w:rsid w:val="00E16EDF"/>
    <w:rsid w:val="00E33D6C"/>
    <w:rsid w:val="00E352C2"/>
    <w:rsid w:val="00E374BC"/>
    <w:rsid w:val="00E45D2E"/>
    <w:rsid w:val="00E46EDE"/>
    <w:rsid w:val="00E56709"/>
    <w:rsid w:val="00E6055E"/>
    <w:rsid w:val="00E720C3"/>
    <w:rsid w:val="00E757F7"/>
    <w:rsid w:val="00E76BBC"/>
    <w:rsid w:val="00E804AA"/>
    <w:rsid w:val="00E92971"/>
    <w:rsid w:val="00E93959"/>
    <w:rsid w:val="00E93D54"/>
    <w:rsid w:val="00EB3B73"/>
    <w:rsid w:val="00EC4A51"/>
    <w:rsid w:val="00EC63F5"/>
    <w:rsid w:val="00ED1A1A"/>
    <w:rsid w:val="00ED24B6"/>
    <w:rsid w:val="00ED45C8"/>
    <w:rsid w:val="00EF2919"/>
    <w:rsid w:val="00F00AB9"/>
    <w:rsid w:val="00F1541D"/>
    <w:rsid w:val="00F17244"/>
    <w:rsid w:val="00F208A1"/>
    <w:rsid w:val="00F3197B"/>
    <w:rsid w:val="00F57441"/>
    <w:rsid w:val="00F675CA"/>
    <w:rsid w:val="00F72B84"/>
    <w:rsid w:val="00F73C78"/>
    <w:rsid w:val="00F741F2"/>
    <w:rsid w:val="00F74D93"/>
    <w:rsid w:val="00F7630E"/>
    <w:rsid w:val="00F8276A"/>
    <w:rsid w:val="00F93C0F"/>
    <w:rsid w:val="00F94E14"/>
    <w:rsid w:val="00FB02A4"/>
    <w:rsid w:val="00FB17D4"/>
    <w:rsid w:val="00FB2F35"/>
    <w:rsid w:val="00FB6BE1"/>
    <w:rsid w:val="00FC5B3B"/>
    <w:rsid w:val="00FD6C98"/>
    <w:rsid w:val="00FE622E"/>
    <w:rsid w:val="00FF06DB"/>
    <w:rsid w:val="00FF0ED5"/>
    <w:rsid w:val="00FF33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2C3717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756B"/>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14">
    <w:name w:val="Font Style14"/>
    <w:uiPriority w:val="99"/>
    <w:qFormat/>
    <w:rsid w:val="0086756B"/>
    <w:rPr>
      <w:rFonts w:ascii="Times New Roman" w:hAnsi="Times New Roman" w:cs="Times New Roman"/>
      <w:b/>
      <w:bCs/>
      <w:spacing w:val="10"/>
      <w:sz w:val="24"/>
      <w:szCs w:val="24"/>
    </w:rPr>
  </w:style>
  <w:style w:type="character" w:customStyle="1" w:styleId="FontStyle18">
    <w:name w:val="Font Style18"/>
    <w:uiPriority w:val="99"/>
    <w:qFormat/>
    <w:rsid w:val="0086756B"/>
    <w:rPr>
      <w:rFonts w:ascii="Times New Roman" w:hAnsi="Times New Roman" w:cs="Times New Roman"/>
      <w:spacing w:val="10"/>
      <w:sz w:val="24"/>
      <w:szCs w:val="24"/>
    </w:rPr>
  </w:style>
  <w:style w:type="paragraph" w:customStyle="1" w:styleId="rvps2">
    <w:name w:val="rvps2"/>
    <w:basedOn w:val="a"/>
    <w:qFormat/>
    <w:rsid w:val="0086756B"/>
    <w:pPr>
      <w:spacing w:beforeAutospacing="1" w:after="160" w:afterAutospacing="1"/>
    </w:pPr>
    <w:rPr>
      <w:rFonts w:ascii="Times New Roman" w:eastAsia="Times New Roman" w:hAnsi="Times New Roman" w:cs="Times New Roman"/>
      <w:sz w:val="24"/>
      <w:szCs w:val="24"/>
      <w:lang w:eastAsia="uk-UA"/>
    </w:rPr>
  </w:style>
  <w:style w:type="character" w:styleId="a3">
    <w:name w:val="Hyperlink"/>
    <w:basedOn w:val="a0"/>
    <w:uiPriority w:val="99"/>
    <w:unhideWhenUsed/>
    <w:rsid w:val="0086756B"/>
    <w:rPr>
      <w:color w:val="0000FF"/>
      <w:u w:val="single"/>
    </w:rPr>
  </w:style>
  <w:style w:type="character" w:customStyle="1" w:styleId="st42">
    <w:name w:val="st42"/>
    <w:rsid w:val="0086756B"/>
    <w:rPr>
      <w:rFonts w:ascii="Times New Roman" w:hAnsi="Times New Roman" w:cs="Times New Roman"/>
      <w:color w:val="000000"/>
      <w:sz w:val="30"/>
      <w:szCs w:val="30"/>
    </w:rPr>
  </w:style>
  <w:style w:type="character" w:customStyle="1" w:styleId="FontStyle">
    <w:name w:val="Font Style"/>
    <w:uiPriority w:val="99"/>
    <w:rsid w:val="0086756B"/>
    <w:rPr>
      <w:color w:val="000000"/>
      <w:sz w:val="20"/>
      <w:szCs w:val="20"/>
    </w:rPr>
  </w:style>
  <w:style w:type="paragraph" w:styleId="a4">
    <w:name w:val="header"/>
    <w:basedOn w:val="a"/>
    <w:link w:val="a5"/>
    <w:uiPriority w:val="99"/>
    <w:unhideWhenUsed/>
    <w:rsid w:val="0086756B"/>
    <w:pPr>
      <w:tabs>
        <w:tab w:val="center" w:pos="4677"/>
        <w:tab w:val="right" w:pos="9355"/>
      </w:tabs>
    </w:pPr>
  </w:style>
  <w:style w:type="character" w:customStyle="1" w:styleId="a5">
    <w:name w:val="Верхній колонтитул Знак"/>
    <w:basedOn w:val="a0"/>
    <w:link w:val="a4"/>
    <w:uiPriority w:val="99"/>
    <w:rsid w:val="0086756B"/>
    <w:rPr>
      <w:lang w:val="uk-UA"/>
    </w:rPr>
  </w:style>
  <w:style w:type="paragraph" w:styleId="a6">
    <w:name w:val="footer"/>
    <w:basedOn w:val="a"/>
    <w:link w:val="a7"/>
    <w:uiPriority w:val="99"/>
    <w:unhideWhenUsed/>
    <w:rsid w:val="0086756B"/>
    <w:pPr>
      <w:tabs>
        <w:tab w:val="center" w:pos="4677"/>
        <w:tab w:val="right" w:pos="9355"/>
      </w:tabs>
    </w:pPr>
  </w:style>
  <w:style w:type="character" w:customStyle="1" w:styleId="a7">
    <w:name w:val="Нижній колонтитул Знак"/>
    <w:basedOn w:val="a0"/>
    <w:link w:val="a6"/>
    <w:uiPriority w:val="99"/>
    <w:rsid w:val="0086756B"/>
    <w:rPr>
      <w:lang w:val="uk-UA"/>
    </w:rPr>
  </w:style>
  <w:style w:type="paragraph" w:styleId="a8">
    <w:name w:val="footnote text"/>
    <w:basedOn w:val="a"/>
    <w:link w:val="a9"/>
    <w:uiPriority w:val="99"/>
    <w:unhideWhenUsed/>
    <w:rsid w:val="0086756B"/>
    <w:rPr>
      <w:sz w:val="20"/>
      <w:szCs w:val="20"/>
    </w:rPr>
  </w:style>
  <w:style w:type="character" w:customStyle="1" w:styleId="a9">
    <w:name w:val="Текст виноски Знак"/>
    <w:basedOn w:val="a0"/>
    <w:link w:val="a8"/>
    <w:uiPriority w:val="99"/>
    <w:rsid w:val="0086756B"/>
    <w:rPr>
      <w:sz w:val="20"/>
      <w:szCs w:val="20"/>
      <w:lang w:val="uk-UA"/>
    </w:rPr>
  </w:style>
  <w:style w:type="character" w:styleId="aa">
    <w:name w:val="footnote reference"/>
    <w:basedOn w:val="a0"/>
    <w:uiPriority w:val="99"/>
    <w:unhideWhenUsed/>
    <w:rsid w:val="0086756B"/>
    <w:rPr>
      <w:vertAlign w:val="superscript"/>
    </w:rPr>
  </w:style>
  <w:style w:type="paragraph" w:customStyle="1" w:styleId="Style5">
    <w:name w:val="Style5"/>
    <w:basedOn w:val="a"/>
    <w:uiPriority w:val="99"/>
    <w:rsid w:val="0086756B"/>
    <w:pPr>
      <w:widowControl w:val="0"/>
      <w:autoSpaceDE w:val="0"/>
      <w:autoSpaceDN w:val="0"/>
      <w:adjustRightInd w:val="0"/>
      <w:spacing w:line="326" w:lineRule="exact"/>
      <w:ind w:firstLine="691"/>
    </w:pPr>
    <w:rPr>
      <w:rFonts w:ascii="Times New Roman" w:eastAsia="Times New Roman" w:hAnsi="Times New Roman" w:cs="Times New Roman"/>
      <w:sz w:val="24"/>
      <w:szCs w:val="24"/>
      <w:lang w:eastAsia="uk-UA"/>
    </w:rPr>
  </w:style>
  <w:style w:type="character" w:customStyle="1" w:styleId="rvts0">
    <w:name w:val="rvts0"/>
    <w:basedOn w:val="a0"/>
    <w:qFormat/>
    <w:rsid w:val="0077217B"/>
  </w:style>
  <w:style w:type="paragraph" w:customStyle="1" w:styleId="rvps12">
    <w:name w:val="rvps12"/>
    <w:basedOn w:val="a"/>
    <w:rsid w:val="00AD3514"/>
    <w:pPr>
      <w:spacing w:before="100" w:beforeAutospacing="1" w:after="100" w:afterAutospacing="1"/>
    </w:pPr>
    <w:rPr>
      <w:rFonts w:ascii="Times New Roman" w:eastAsia="Times New Roman" w:hAnsi="Times New Roman" w:cs="Times New Roman"/>
      <w:sz w:val="24"/>
      <w:szCs w:val="24"/>
      <w:lang w:val="ru-RU" w:eastAsia="ru-RU"/>
    </w:rPr>
  </w:style>
  <w:style w:type="paragraph" w:customStyle="1" w:styleId="rvps14">
    <w:name w:val="rvps14"/>
    <w:basedOn w:val="a"/>
    <w:rsid w:val="00AD3514"/>
    <w:pPr>
      <w:spacing w:before="100" w:beforeAutospacing="1" w:after="100" w:afterAutospacing="1"/>
    </w:pPr>
    <w:rPr>
      <w:rFonts w:ascii="Times New Roman" w:eastAsia="Times New Roman" w:hAnsi="Times New Roman" w:cs="Times New Roman"/>
      <w:sz w:val="24"/>
      <w:szCs w:val="24"/>
      <w:lang w:val="ru-RU" w:eastAsia="ru-RU"/>
    </w:rPr>
  </w:style>
  <w:style w:type="paragraph" w:customStyle="1" w:styleId="Igor15">
    <w:name w:val="Стиль Igor + Перший рядок:  15 см"/>
    <w:basedOn w:val="a"/>
    <w:rsid w:val="00E605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6" w:firstLine="851"/>
    </w:pPr>
    <w:rPr>
      <w:rFonts w:ascii="Times New Roman" w:eastAsia="Times New Roman" w:hAnsi="Times New Roman" w:cs="Times New Roman"/>
      <w:sz w:val="28"/>
      <w:szCs w:val="20"/>
      <w:lang w:eastAsia="ru-RU"/>
    </w:rPr>
  </w:style>
  <w:style w:type="character" w:customStyle="1" w:styleId="st24">
    <w:name w:val="st24"/>
    <w:uiPriority w:val="99"/>
    <w:rsid w:val="00E93D54"/>
    <w:rPr>
      <w:rFonts w:ascii="Times New Roman" w:hAnsi="Times New Roman"/>
      <w:b/>
      <w:bCs/>
      <w:color w:val="000000"/>
      <w:sz w:val="32"/>
      <w:szCs w:val="32"/>
    </w:rPr>
  </w:style>
  <w:style w:type="character" w:customStyle="1" w:styleId="rvts9">
    <w:name w:val="rvts9"/>
    <w:basedOn w:val="a0"/>
    <w:rsid w:val="00456D94"/>
  </w:style>
  <w:style w:type="character" w:customStyle="1" w:styleId="rvts23">
    <w:name w:val="rvts23"/>
    <w:basedOn w:val="a0"/>
    <w:rsid w:val="00A613DD"/>
  </w:style>
  <w:style w:type="character" w:customStyle="1" w:styleId="rvts37">
    <w:name w:val="rvts37"/>
    <w:basedOn w:val="a0"/>
    <w:rsid w:val="00F93C0F"/>
  </w:style>
  <w:style w:type="paragraph" w:styleId="ab">
    <w:name w:val="List Paragraph"/>
    <w:basedOn w:val="a"/>
    <w:uiPriority w:val="34"/>
    <w:qFormat/>
    <w:rsid w:val="007F222C"/>
    <w:pPr>
      <w:ind w:left="720"/>
      <w:contextualSpacing/>
    </w:pPr>
  </w:style>
  <w:style w:type="paragraph" w:customStyle="1" w:styleId="Style6">
    <w:name w:val="Style6"/>
    <w:basedOn w:val="a"/>
    <w:uiPriority w:val="99"/>
    <w:rsid w:val="007F222C"/>
    <w:pPr>
      <w:widowControl w:val="0"/>
      <w:autoSpaceDE w:val="0"/>
      <w:autoSpaceDN w:val="0"/>
      <w:adjustRightInd w:val="0"/>
      <w:spacing w:line="274" w:lineRule="exact"/>
      <w:ind w:firstLine="0"/>
      <w:jc w:val="left"/>
    </w:pPr>
    <w:rPr>
      <w:rFonts w:ascii="Times New Roman" w:eastAsia="Times New Roman" w:hAnsi="Times New Roman" w:cs="Times New Roman"/>
      <w:sz w:val="24"/>
      <w:szCs w:val="24"/>
      <w:lang w:eastAsia="uk-UA"/>
    </w:rPr>
  </w:style>
  <w:style w:type="paragraph" w:customStyle="1" w:styleId="ac">
    <w:name w:val="Нормальний текст"/>
    <w:basedOn w:val="a"/>
    <w:link w:val="ad"/>
    <w:rsid w:val="00E16EDF"/>
    <w:pPr>
      <w:spacing w:before="120"/>
      <w:ind w:firstLine="567"/>
    </w:pPr>
    <w:rPr>
      <w:rFonts w:ascii="Antiqua" w:eastAsia="Times New Roman" w:hAnsi="Antiqua" w:cs="Times New Roman"/>
      <w:sz w:val="26"/>
      <w:szCs w:val="20"/>
      <w:lang w:eastAsia="ru-RU"/>
    </w:rPr>
  </w:style>
  <w:style w:type="character" w:customStyle="1" w:styleId="ad">
    <w:name w:val="Нормальний текст Знак"/>
    <w:link w:val="ac"/>
    <w:locked/>
    <w:rsid w:val="00E16EDF"/>
    <w:rPr>
      <w:rFonts w:ascii="Antiqua" w:eastAsia="Times New Roman" w:hAnsi="Antiqua" w:cs="Times New Roman"/>
      <w:sz w:val="26"/>
      <w:szCs w:val="20"/>
      <w:lang w:val="uk-UA" w:eastAsia="ru-RU"/>
    </w:rPr>
  </w:style>
  <w:style w:type="paragraph" w:styleId="HTML">
    <w:name w:val="HTML Preformatted"/>
    <w:aliases w:val="Стандартный HTML Знак,Знак Знак,Знак Знак Знак Знак Знак Знак Знак Знак,Знак Знак Знак Знак Знак Знак Знак Знак Знак Знак Знак,Знак Знак2,Знак2,Знак Знак4,Знак2 Знак,Знак2 Знак Знак Знак"/>
    <w:basedOn w:val="a"/>
    <w:link w:val="HTML0"/>
    <w:uiPriority w:val="99"/>
    <w:unhideWhenUsed/>
    <w:rsid w:val="00BC36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eastAsia="Times New Roman" w:hAnsi="Courier New" w:cs="Courier New"/>
      <w:sz w:val="20"/>
      <w:szCs w:val="20"/>
      <w:lang w:val="ru-RU" w:eastAsia="ru-RU"/>
    </w:rPr>
  </w:style>
  <w:style w:type="character" w:customStyle="1" w:styleId="HTML0">
    <w:name w:val="Стандартний HTML Знак"/>
    <w:aliases w:val="Стандартный HTML Знак Знак,Знак Знак Знак,Знак Знак Знак Знак Знак Знак Знак Знак Знак,Знак Знак Знак Знак Знак Знак Знак Знак Знак Знак Знак Знак,Знак Знак2 Знак,Знак2 Знак1,Знак Знак4 Знак,Знак2 Знак Знак"/>
    <w:basedOn w:val="a0"/>
    <w:link w:val="HTML"/>
    <w:uiPriority w:val="99"/>
    <w:rsid w:val="00BC3698"/>
    <w:rPr>
      <w:rFonts w:ascii="Courier New" w:eastAsia="Times New Roman" w:hAnsi="Courier New" w:cs="Courier New"/>
      <w:sz w:val="20"/>
      <w:szCs w:val="20"/>
      <w:lang w:eastAsia="ru-RU"/>
    </w:rPr>
  </w:style>
  <w:style w:type="paragraph" w:styleId="ae">
    <w:name w:val="Normal (Web)"/>
    <w:basedOn w:val="a"/>
    <w:uiPriority w:val="99"/>
    <w:semiHidden/>
    <w:unhideWhenUsed/>
    <w:rsid w:val="00A3470E"/>
    <w:pPr>
      <w:spacing w:before="100" w:beforeAutospacing="1" w:after="100" w:afterAutospacing="1"/>
      <w:ind w:firstLine="0"/>
      <w:jc w:val="left"/>
    </w:pPr>
    <w:rPr>
      <w:rFonts w:ascii="Times New Roman" w:eastAsia="Times New Roman" w:hAnsi="Times New Roman" w:cs="Times New Roman"/>
      <w:sz w:val="24"/>
      <w:szCs w:val="24"/>
      <w:lang w:val="ru-RU" w:eastAsia="ru-RU"/>
    </w:rPr>
  </w:style>
  <w:style w:type="paragraph" w:styleId="af">
    <w:name w:val="No Spacing"/>
    <w:uiPriority w:val="1"/>
    <w:qFormat/>
    <w:rsid w:val="00E804AA"/>
    <w:pPr>
      <w:ind w:firstLine="0"/>
      <w:jc w:val="left"/>
    </w:pPr>
    <w:rPr>
      <w:lang w:val="uk-UA"/>
    </w:rPr>
  </w:style>
  <w:style w:type="character" w:customStyle="1" w:styleId="st96">
    <w:name w:val="st96"/>
    <w:rsid w:val="00F57441"/>
    <w:rPr>
      <w:rFonts w:ascii="Times New Roman" w:hAnsi="Times New Roman" w:cs="Times New Roman"/>
      <w:color w:val="0000FF"/>
    </w:rPr>
  </w:style>
  <w:style w:type="paragraph" w:customStyle="1" w:styleId="af0">
    <w:name w:val="Верхний и нижний колонтитулы"/>
    <w:basedOn w:val="a"/>
    <w:qFormat/>
    <w:rsid w:val="00086609"/>
    <w:pPr>
      <w:suppressAutoHyphens/>
      <w:ind w:firstLine="0"/>
      <w:jc w:val="left"/>
    </w:pPr>
    <w:rPr>
      <w:rFonts w:ascii="Times New Roman" w:hAnsi="Times New Roman" w:cs="Times New Roman"/>
      <w:sz w:val="28"/>
    </w:rPr>
  </w:style>
  <w:style w:type="paragraph" w:styleId="af1">
    <w:name w:val="Balloon Text"/>
    <w:basedOn w:val="a"/>
    <w:link w:val="af2"/>
    <w:uiPriority w:val="99"/>
    <w:semiHidden/>
    <w:unhideWhenUsed/>
    <w:rsid w:val="00412874"/>
    <w:rPr>
      <w:rFonts w:ascii="Segoe UI" w:hAnsi="Segoe UI" w:cs="Segoe UI"/>
      <w:sz w:val="18"/>
      <w:szCs w:val="18"/>
    </w:rPr>
  </w:style>
  <w:style w:type="character" w:customStyle="1" w:styleId="af2">
    <w:name w:val="Текст у виносці Знак"/>
    <w:basedOn w:val="a0"/>
    <w:link w:val="af1"/>
    <w:uiPriority w:val="99"/>
    <w:semiHidden/>
    <w:rsid w:val="00412874"/>
    <w:rPr>
      <w:rFonts w:ascii="Segoe UI"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679189">
      <w:bodyDiv w:val="1"/>
      <w:marLeft w:val="0"/>
      <w:marRight w:val="0"/>
      <w:marTop w:val="0"/>
      <w:marBottom w:val="0"/>
      <w:divBdr>
        <w:top w:val="none" w:sz="0" w:space="0" w:color="auto"/>
        <w:left w:val="none" w:sz="0" w:space="0" w:color="auto"/>
        <w:bottom w:val="none" w:sz="0" w:space="0" w:color="auto"/>
        <w:right w:val="none" w:sz="0" w:space="0" w:color="auto"/>
      </w:divBdr>
    </w:div>
    <w:div w:id="875313221">
      <w:bodyDiv w:val="1"/>
      <w:marLeft w:val="0"/>
      <w:marRight w:val="0"/>
      <w:marTop w:val="0"/>
      <w:marBottom w:val="0"/>
      <w:divBdr>
        <w:top w:val="none" w:sz="0" w:space="0" w:color="auto"/>
        <w:left w:val="none" w:sz="0" w:space="0" w:color="auto"/>
        <w:bottom w:val="none" w:sz="0" w:space="0" w:color="auto"/>
        <w:right w:val="none" w:sz="0" w:space="0" w:color="auto"/>
      </w:divBdr>
      <w:divsChild>
        <w:div w:id="391779651">
          <w:marLeft w:val="0"/>
          <w:marRight w:val="0"/>
          <w:marTop w:val="0"/>
          <w:marBottom w:val="0"/>
          <w:divBdr>
            <w:top w:val="none" w:sz="0" w:space="0" w:color="auto"/>
            <w:left w:val="none" w:sz="0" w:space="0" w:color="auto"/>
            <w:bottom w:val="none" w:sz="0" w:space="0" w:color="auto"/>
            <w:right w:val="none" w:sz="0" w:space="0" w:color="auto"/>
          </w:divBdr>
        </w:div>
        <w:div w:id="644972450">
          <w:marLeft w:val="0"/>
          <w:marRight w:val="0"/>
          <w:marTop w:val="0"/>
          <w:marBottom w:val="0"/>
          <w:divBdr>
            <w:top w:val="none" w:sz="0" w:space="0" w:color="auto"/>
            <w:left w:val="none" w:sz="0" w:space="0" w:color="auto"/>
            <w:bottom w:val="none" w:sz="0" w:space="0" w:color="auto"/>
            <w:right w:val="none" w:sz="0" w:space="0" w:color="auto"/>
          </w:divBdr>
        </w:div>
        <w:div w:id="564877717">
          <w:marLeft w:val="0"/>
          <w:marRight w:val="0"/>
          <w:marTop w:val="0"/>
          <w:marBottom w:val="0"/>
          <w:divBdr>
            <w:top w:val="none" w:sz="0" w:space="0" w:color="auto"/>
            <w:left w:val="none" w:sz="0" w:space="0" w:color="auto"/>
            <w:bottom w:val="none" w:sz="0" w:space="0" w:color="auto"/>
            <w:right w:val="none" w:sz="0" w:space="0" w:color="auto"/>
          </w:divBdr>
        </w:div>
        <w:div w:id="1549534147">
          <w:marLeft w:val="0"/>
          <w:marRight w:val="0"/>
          <w:marTop w:val="0"/>
          <w:marBottom w:val="0"/>
          <w:divBdr>
            <w:top w:val="none" w:sz="0" w:space="0" w:color="auto"/>
            <w:left w:val="none" w:sz="0" w:space="0" w:color="auto"/>
            <w:bottom w:val="none" w:sz="0" w:space="0" w:color="auto"/>
            <w:right w:val="none" w:sz="0" w:space="0" w:color="auto"/>
          </w:divBdr>
        </w:div>
        <w:div w:id="1323050148">
          <w:marLeft w:val="0"/>
          <w:marRight w:val="0"/>
          <w:marTop w:val="0"/>
          <w:marBottom w:val="0"/>
          <w:divBdr>
            <w:top w:val="none" w:sz="0" w:space="0" w:color="auto"/>
            <w:left w:val="none" w:sz="0" w:space="0" w:color="auto"/>
            <w:bottom w:val="none" w:sz="0" w:space="0" w:color="auto"/>
            <w:right w:val="none" w:sz="0" w:space="0" w:color="auto"/>
          </w:divBdr>
        </w:div>
        <w:div w:id="664630128">
          <w:marLeft w:val="0"/>
          <w:marRight w:val="0"/>
          <w:marTop w:val="0"/>
          <w:marBottom w:val="0"/>
          <w:divBdr>
            <w:top w:val="none" w:sz="0" w:space="0" w:color="auto"/>
            <w:left w:val="none" w:sz="0" w:space="0" w:color="auto"/>
            <w:bottom w:val="none" w:sz="0" w:space="0" w:color="auto"/>
            <w:right w:val="none" w:sz="0" w:space="0" w:color="auto"/>
          </w:divBdr>
        </w:div>
      </w:divsChild>
    </w:div>
    <w:div w:id="1040473356">
      <w:bodyDiv w:val="1"/>
      <w:marLeft w:val="0"/>
      <w:marRight w:val="0"/>
      <w:marTop w:val="0"/>
      <w:marBottom w:val="0"/>
      <w:divBdr>
        <w:top w:val="none" w:sz="0" w:space="0" w:color="auto"/>
        <w:left w:val="none" w:sz="0" w:space="0" w:color="auto"/>
        <w:bottom w:val="none" w:sz="0" w:space="0" w:color="auto"/>
        <w:right w:val="none" w:sz="0" w:space="0" w:color="auto"/>
      </w:divBdr>
      <w:divsChild>
        <w:div w:id="578248440">
          <w:marLeft w:val="0"/>
          <w:marRight w:val="0"/>
          <w:marTop w:val="0"/>
          <w:marBottom w:val="0"/>
          <w:divBdr>
            <w:top w:val="none" w:sz="0" w:space="0" w:color="auto"/>
            <w:left w:val="none" w:sz="0" w:space="0" w:color="auto"/>
            <w:bottom w:val="none" w:sz="0" w:space="0" w:color="auto"/>
            <w:right w:val="none" w:sz="0" w:space="0" w:color="auto"/>
          </w:divBdr>
        </w:div>
        <w:div w:id="2022270904">
          <w:marLeft w:val="0"/>
          <w:marRight w:val="0"/>
          <w:marTop w:val="0"/>
          <w:marBottom w:val="0"/>
          <w:divBdr>
            <w:top w:val="none" w:sz="0" w:space="0" w:color="auto"/>
            <w:left w:val="none" w:sz="0" w:space="0" w:color="auto"/>
            <w:bottom w:val="none" w:sz="0" w:space="0" w:color="auto"/>
            <w:right w:val="none" w:sz="0" w:space="0" w:color="auto"/>
          </w:divBdr>
        </w:div>
        <w:div w:id="501894868">
          <w:marLeft w:val="0"/>
          <w:marRight w:val="0"/>
          <w:marTop w:val="0"/>
          <w:marBottom w:val="0"/>
          <w:divBdr>
            <w:top w:val="none" w:sz="0" w:space="0" w:color="auto"/>
            <w:left w:val="none" w:sz="0" w:space="0" w:color="auto"/>
            <w:bottom w:val="none" w:sz="0" w:space="0" w:color="auto"/>
            <w:right w:val="none" w:sz="0" w:space="0" w:color="auto"/>
          </w:divBdr>
        </w:div>
        <w:div w:id="1260675481">
          <w:marLeft w:val="0"/>
          <w:marRight w:val="0"/>
          <w:marTop w:val="0"/>
          <w:marBottom w:val="0"/>
          <w:divBdr>
            <w:top w:val="none" w:sz="0" w:space="0" w:color="auto"/>
            <w:left w:val="none" w:sz="0" w:space="0" w:color="auto"/>
            <w:bottom w:val="none" w:sz="0" w:space="0" w:color="auto"/>
            <w:right w:val="none" w:sz="0" w:space="0" w:color="auto"/>
          </w:divBdr>
        </w:div>
        <w:div w:id="1211571062">
          <w:marLeft w:val="0"/>
          <w:marRight w:val="0"/>
          <w:marTop w:val="0"/>
          <w:marBottom w:val="0"/>
          <w:divBdr>
            <w:top w:val="none" w:sz="0" w:space="0" w:color="auto"/>
            <w:left w:val="none" w:sz="0" w:space="0" w:color="auto"/>
            <w:bottom w:val="none" w:sz="0" w:space="0" w:color="auto"/>
            <w:right w:val="none" w:sz="0" w:space="0" w:color="auto"/>
          </w:divBdr>
        </w:div>
        <w:div w:id="444348535">
          <w:marLeft w:val="0"/>
          <w:marRight w:val="0"/>
          <w:marTop w:val="0"/>
          <w:marBottom w:val="0"/>
          <w:divBdr>
            <w:top w:val="none" w:sz="0" w:space="0" w:color="auto"/>
            <w:left w:val="none" w:sz="0" w:space="0" w:color="auto"/>
            <w:bottom w:val="none" w:sz="0" w:space="0" w:color="auto"/>
            <w:right w:val="none" w:sz="0" w:space="0" w:color="auto"/>
          </w:divBdr>
        </w:div>
      </w:divsChild>
    </w:div>
    <w:div w:id="1494761341">
      <w:bodyDiv w:val="1"/>
      <w:marLeft w:val="0"/>
      <w:marRight w:val="0"/>
      <w:marTop w:val="0"/>
      <w:marBottom w:val="0"/>
      <w:divBdr>
        <w:top w:val="none" w:sz="0" w:space="0" w:color="auto"/>
        <w:left w:val="none" w:sz="0" w:space="0" w:color="auto"/>
        <w:bottom w:val="none" w:sz="0" w:space="0" w:color="auto"/>
        <w:right w:val="none" w:sz="0" w:space="0" w:color="auto"/>
      </w:divBdr>
      <w:divsChild>
        <w:div w:id="333537242">
          <w:marLeft w:val="0"/>
          <w:marRight w:val="0"/>
          <w:marTop w:val="0"/>
          <w:marBottom w:val="0"/>
          <w:divBdr>
            <w:top w:val="none" w:sz="0" w:space="0" w:color="auto"/>
            <w:left w:val="none" w:sz="0" w:space="0" w:color="auto"/>
            <w:bottom w:val="none" w:sz="0" w:space="0" w:color="auto"/>
            <w:right w:val="none" w:sz="0" w:space="0" w:color="auto"/>
          </w:divBdr>
        </w:div>
      </w:divsChild>
    </w:div>
    <w:div w:id="1611276180">
      <w:bodyDiv w:val="1"/>
      <w:marLeft w:val="0"/>
      <w:marRight w:val="0"/>
      <w:marTop w:val="0"/>
      <w:marBottom w:val="0"/>
      <w:divBdr>
        <w:top w:val="none" w:sz="0" w:space="0" w:color="auto"/>
        <w:left w:val="none" w:sz="0" w:space="0" w:color="auto"/>
        <w:bottom w:val="none" w:sz="0" w:space="0" w:color="auto"/>
        <w:right w:val="none" w:sz="0" w:space="0" w:color="auto"/>
      </w:divBdr>
    </w:div>
    <w:div w:id="1796018889">
      <w:bodyDiv w:val="1"/>
      <w:marLeft w:val="0"/>
      <w:marRight w:val="0"/>
      <w:marTop w:val="0"/>
      <w:marBottom w:val="0"/>
      <w:divBdr>
        <w:top w:val="none" w:sz="0" w:space="0" w:color="auto"/>
        <w:left w:val="none" w:sz="0" w:space="0" w:color="auto"/>
        <w:bottom w:val="none" w:sz="0" w:space="0" w:color="auto"/>
        <w:right w:val="none" w:sz="0" w:space="0" w:color="auto"/>
      </w:divBdr>
    </w:div>
    <w:div w:id="187776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0277C5-4163-4281-BD1B-A2BEADAB7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3594</Words>
  <Characters>2050</Characters>
  <Application>Microsoft Office Word</Application>
  <DocSecurity>4</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2021-10-13T07:25:00Z</dcterms:created>
  <dcterms:modified xsi:type="dcterms:W3CDTF">2021-10-13T07:25:00Z</dcterms:modified>
</cp:coreProperties>
</file>