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265" w:rsidRDefault="00C66265">
      <w:pPr>
        <w:tabs>
          <w:tab w:val="left" w:pos="15660"/>
        </w:tabs>
        <w:spacing w:after="0" w:line="240" w:lineRule="auto"/>
        <w:jc w:val="center"/>
        <w:outlineLvl w:val="2"/>
        <w:rPr>
          <w:rFonts w:ascii="Times New Roman" w:eastAsia="Batang" w:hAnsi="Times New Roman"/>
          <w:b/>
          <w:bCs/>
          <w:color w:val="000000"/>
          <w:sz w:val="32"/>
          <w:szCs w:val="32"/>
          <w:lang w:val="uk-UA" w:eastAsia="ko-KR"/>
        </w:rPr>
      </w:pPr>
      <w:bookmarkStart w:id="0" w:name="_GoBack"/>
      <w:bookmarkEnd w:id="0"/>
    </w:p>
    <w:p w:rsidR="00C66265" w:rsidRDefault="00396C89">
      <w:pPr>
        <w:tabs>
          <w:tab w:val="left" w:pos="15660"/>
        </w:tabs>
        <w:spacing w:after="0" w:line="240" w:lineRule="auto"/>
        <w:jc w:val="center"/>
        <w:outlineLvl w:val="2"/>
        <w:rPr>
          <w:rFonts w:ascii="Times New Roman" w:eastAsia="Batang" w:hAnsi="Times New Roman"/>
          <w:b/>
          <w:bCs/>
          <w:color w:val="000000"/>
          <w:sz w:val="32"/>
          <w:szCs w:val="32"/>
          <w:lang w:val="uk-UA" w:eastAsia="ko-KR"/>
        </w:rPr>
      </w:pPr>
      <w:r>
        <w:rPr>
          <w:rFonts w:ascii="Times New Roman" w:eastAsia="Batang" w:hAnsi="Times New Roman"/>
          <w:b/>
          <w:bCs/>
          <w:color w:val="000000"/>
          <w:sz w:val="32"/>
          <w:szCs w:val="32"/>
          <w:lang w:val="uk-UA" w:eastAsia="ko-KR"/>
        </w:rPr>
        <w:t xml:space="preserve">Порівняльна таблиця </w:t>
      </w:r>
    </w:p>
    <w:p w:rsidR="00C66265" w:rsidRDefault="00396C89">
      <w:pPr>
        <w:tabs>
          <w:tab w:val="left" w:pos="15660"/>
        </w:tabs>
        <w:spacing w:after="0" w:line="240" w:lineRule="auto"/>
        <w:jc w:val="center"/>
        <w:outlineLvl w:val="2"/>
        <w:rPr>
          <w:rFonts w:ascii="Times New Roman" w:eastAsia="Times New Roman" w:hAnsi="Times New Roman"/>
          <w:b/>
          <w:sz w:val="28"/>
          <w:szCs w:val="28"/>
          <w:lang w:val="uk-UA"/>
        </w:rPr>
      </w:pPr>
      <w:r>
        <w:rPr>
          <w:rFonts w:ascii="Times New Roman" w:eastAsia="Batang" w:hAnsi="Times New Roman"/>
          <w:color w:val="000000"/>
          <w:sz w:val="32"/>
          <w:szCs w:val="32"/>
          <w:lang w:val="uk-UA" w:eastAsia="ko-KR"/>
        </w:rPr>
        <w:t xml:space="preserve"> </w:t>
      </w:r>
      <w:r>
        <w:rPr>
          <w:rFonts w:ascii="Times New Roman" w:eastAsia="Batang" w:hAnsi="Times New Roman"/>
          <w:b/>
          <w:color w:val="000000"/>
          <w:sz w:val="28"/>
          <w:szCs w:val="28"/>
          <w:lang w:val="uk-UA" w:eastAsia="ko-KR"/>
        </w:rPr>
        <w:t xml:space="preserve">до проекту </w:t>
      </w:r>
      <w:r>
        <w:rPr>
          <w:rFonts w:ascii="Times New Roman" w:eastAsia="Times New Roman" w:hAnsi="Times New Roman"/>
          <w:b/>
          <w:sz w:val="28"/>
          <w:szCs w:val="28"/>
          <w:lang w:val="uk-UA"/>
        </w:rPr>
        <w:t xml:space="preserve">Закону України </w:t>
      </w:r>
      <w:r>
        <w:rPr>
          <w:rFonts w:ascii="Times New Roman" w:eastAsia="Times New Roman" w:hAnsi="Times New Roman"/>
          <w:b/>
          <w:bCs/>
          <w:color w:val="000000"/>
          <w:sz w:val="28"/>
          <w:szCs w:val="28"/>
          <w:lang w:val="uk-UA" w:eastAsia="ru-RU"/>
        </w:rPr>
        <w:t>«</w:t>
      </w:r>
      <w:r w:rsidR="00E3174F">
        <w:rPr>
          <w:rFonts w:ascii="Times New Roman" w:eastAsia="Times New Roman" w:hAnsi="Times New Roman"/>
          <w:b/>
          <w:bCs/>
          <w:sz w:val="28"/>
          <w:szCs w:val="28"/>
          <w:lang w:val="uk-UA" w:eastAsia="ru-RU"/>
        </w:rPr>
        <w:t>Про внесення змін до Бюджетного кодексу України щодо збільшення відсотку зарахування до загального фонду місцевих бюджетів рентної плати за користування надрами для видобування корисних копалин загальнодержавного значення</w:t>
      </w:r>
      <w:r>
        <w:rPr>
          <w:rFonts w:ascii="Times New Roman" w:eastAsia="Times New Roman" w:hAnsi="Times New Roman"/>
          <w:b/>
          <w:bCs/>
          <w:color w:val="000000"/>
          <w:sz w:val="28"/>
          <w:szCs w:val="28"/>
          <w:lang w:val="uk-UA" w:eastAsia="ru-RU"/>
        </w:rPr>
        <w:t>»</w:t>
      </w:r>
    </w:p>
    <w:p w:rsidR="00C66265" w:rsidRDefault="00C66265">
      <w:pPr>
        <w:tabs>
          <w:tab w:val="left" w:pos="15660"/>
        </w:tabs>
        <w:spacing w:after="0" w:line="240" w:lineRule="auto"/>
        <w:jc w:val="center"/>
        <w:outlineLvl w:val="2"/>
        <w:rPr>
          <w:rFonts w:ascii="Times New Roman" w:eastAsia="Times New Roman" w:hAnsi="Times New Roman"/>
          <w:b/>
          <w:sz w:val="28"/>
          <w:szCs w:val="28"/>
          <w:lang w:val="uk-UA"/>
        </w:rPr>
      </w:pPr>
    </w:p>
    <w:tbl>
      <w:tblPr>
        <w:tblW w:w="14276" w:type="dxa"/>
        <w:tblLayout w:type="fixed"/>
        <w:tblLook w:val="04A0" w:firstRow="1" w:lastRow="0" w:firstColumn="1" w:lastColumn="0" w:noHBand="0" w:noVBand="1"/>
      </w:tblPr>
      <w:tblGrid>
        <w:gridCol w:w="7132"/>
        <w:gridCol w:w="7144"/>
      </w:tblGrid>
      <w:tr w:rsidR="00C66265" w:rsidTr="00E3174F">
        <w:tc>
          <w:tcPr>
            <w:tcW w:w="7132" w:type="dxa"/>
            <w:tcBorders>
              <w:top w:val="single" w:sz="4" w:space="0" w:color="000000"/>
              <w:left w:val="single" w:sz="4" w:space="0" w:color="000000"/>
              <w:bottom w:val="single" w:sz="4" w:space="0" w:color="000000"/>
              <w:right w:val="single" w:sz="4" w:space="0" w:color="000000"/>
            </w:tcBorders>
            <w:shd w:val="clear" w:color="auto" w:fill="auto"/>
          </w:tcPr>
          <w:p w:rsidR="00C66265" w:rsidRDefault="00396C89">
            <w:pPr>
              <w:widowControl w:val="0"/>
              <w:spacing w:after="0" w:line="240" w:lineRule="auto"/>
              <w:jc w:val="both"/>
              <w:rPr>
                <w:rFonts w:ascii="Times New Roman" w:hAnsi="Times New Roman"/>
                <w:b/>
                <w:bCs/>
                <w:color w:val="000000"/>
                <w:sz w:val="28"/>
                <w:szCs w:val="28"/>
                <w:lang w:val="uk-UA"/>
              </w:rPr>
            </w:pPr>
            <w:r>
              <w:rPr>
                <w:rFonts w:ascii="Times New Roman" w:hAnsi="Times New Roman"/>
                <w:b/>
                <w:bCs/>
                <w:color w:val="000000"/>
                <w:sz w:val="28"/>
                <w:szCs w:val="28"/>
                <w:lang w:val="uk-UA"/>
              </w:rPr>
              <w:t>Зміст положення (норми) чинного акта законодавства</w:t>
            </w:r>
          </w:p>
        </w:tc>
        <w:tc>
          <w:tcPr>
            <w:tcW w:w="7144" w:type="dxa"/>
            <w:tcBorders>
              <w:top w:val="single" w:sz="4" w:space="0" w:color="000000"/>
              <w:left w:val="single" w:sz="4" w:space="0" w:color="000000"/>
              <w:bottom w:val="single" w:sz="4" w:space="0" w:color="000000"/>
              <w:right w:val="single" w:sz="4" w:space="0" w:color="000000"/>
            </w:tcBorders>
            <w:shd w:val="clear" w:color="auto" w:fill="auto"/>
          </w:tcPr>
          <w:p w:rsidR="00C66265" w:rsidRDefault="00396C89">
            <w:pPr>
              <w:widowControl w:val="0"/>
              <w:spacing w:after="0" w:line="240" w:lineRule="auto"/>
              <w:jc w:val="both"/>
              <w:rPr>
                <w:rFonts w:ascii="Times New Roman" w:hAnsi="Times New Roman"/>
                <w:b/>
                <w:bCs/>
                <w:color w:val="000000"/>
                <w:sz w:val="28"/>
                <w:szCs w:val="28"/>
                <w:lang w:val="uk-UA"/>
              </w:rPr>
            </w:pPr>
            <w:r>
              <w:rPr>
                <w:rFonts w:ascii="Times New Roman" w:hAnsi="Times New Roman"/>
                <w:b/>
                <w:bCs/>
                <w:color w:val="000000"/>
                <w:sz w:val="28"/>
                <w:szCs w:val="28"/>
                <w:lang w:val="uk-UA"/>
              </w:rPr>
              <w:t>Зміст відповідного положення (норми) проекту акта</w:t>
            </w:r>
          </w:p>
        </w:tc>
      </w:tr>
      <w:tr w:rsidR="00C66265" w:rsidTr="00E3174F">
        <w:tc>
          <w:tcPr>
            <w:tcW w:w="14276" w:type="dxa"/>
            <w:gridSpan w:val="2"/>
            <w:tcBorders>
              <w:top w:val="single" w:sz="4" w:space="0" w:color="000000"/>
              <w:left w:val="single" w:sz="4" w:space="0" w:color="000000"/>
              <w:bottom w:val="single" w:sz="4" w:space="0" w:color="000000"/>
              <w:right w:val="single" w:sz="4" w:space="0" w:color="000000"/>
            </w:tcBorders>
            <w:shd w:val="clear" w:color="auto" w:fill="auto"/>
          </w:tcPr>
          <w:p w:rsidR="00E3174F" w:rsidRDefault="00E3174F">
            <w:pPr>
              <w:widowControl w:val="0"/>
              <w:tabs>
                <w:tab w:val="left" w:pos="720"/>
                <w:tab w:val="left" w:pos="4677"/>
                <w:tab w:val="left" w:pos="9356"/>
              </w:tab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Бюджетний кодекс</w:t>
            </w:r>
            <w:r w:rsidRPr="00E3174F">
              <w:rPr>
                <w:rFonts w:ascii="Times New Roman" w:eastAsia="Times New Roman" w:hAnsi="Times New Roman"/>
                <w:b/>
                <w:sz w:val="28"/>
                <w:szCs w:val="28"/>
              </w:rPr>
              <w:t xml:space="preserve"> України </w:t>
            </w:r>
          </w:p>
          <w:p w:rsidR="00C66265" w:rsidRPr="00E3174F" w:rsidRDefault="00E3174F">
            <w:pPr>
              <w:widowControl w:val="0"/>
              <w:tabs>
                <w:tab w:val="left" w:pos="720"/>
                <w:tab w:val="left" w:pos="4677"/>
                <w:tab w:val="left" w:pos="9356"/>
              </w:tabs>
              <w:spacing w:after="0" w:line="240" w:lineRule="auto"/>
              <w:jc w:val="center"/>
              <w:rPr>
                <w:rFonts w:ascii="Times New Roman" w:eastAsia="Times New Roman" w:hAnsi="Times New Roman"/>
                <w:b/>
                <w:sz w:val="28"/>
                <w:szCs w:val="28"/>
                <w:lang w:val="uk-UA" w:eastAsia="ru-RU"/>
              </w:rPr>
            </w:pPr>
            <w:r w:rsidRPr="00E3174F">
              <w:rPr>
                <w:rFonts w:ascii="Times New Roman" w:eastAsia="Times New Roman" w:hAnsi="Times New Roman"/>
                <w:sz w:val="28"/>
                <w:szCs w:val="28"/>
              </w:rPr>
              <w:t>(Відомості Верховної Ради України, 2010 р.</w:t>
            </w:r>
            <w:r w:rsidRPr="00E3174F">
              <w:rPr>
                <w:rFonts w:ascii="Times New Roman" w:eastAsia="Times New Roman" w:hAnsi="Times New Roman"/>
                <w:sz w:val="28"/>
                <w:szCs w:val="28"/>
                <w:lang w:val="uk-UA"/>
              </w:rPr>
              <w:t>, № 50-51, ст. 572)</w:t>
            </w:r>
          </w:p>
        </w:tc>
      </w:tr>
      <w:tr w:rsidR="00C66265" w:rsidTr="00E3174F">
        <w:tc>
          <w:tcPr>
            <w:tcW w:w="7132" w:type="dxa"/>
            <w:tcBorders>
              <w:top w:val="single" w:sz="4" w:space="0" w:color="000000"/>
              <w:left w:val="single" w:sz="4" w:space="0" w:color="000000"/>
              <w:bottom w:val="single" w:sz="4" w:space="0" w:color="000000"/>
              <w:right w:val="single" w:sz="4" w:space="0" w:color="000000"/>
            </w:tcBorders>
            <w:shd w:val="clear" w:color="auto" w:fill="auto"/>
          </w:tcPr>
          <w:p w:rsidR="00C66265" w:rsidRDefault="00E3174F" w:rsidP="00E3174F">
            <w:pPr>
              <w:widowControl w:val="0"/>
              <w:tabs>
                <w:tab w:val="left" w:pos="15660"/>
              </w:tabs>
              <w:spacing w:after="0" w:line="240" w:lineRule="auto"/>
              <w:jc w:val="both"/>
              <w:outlineLvl w:val="2"/>
              <w:rPr>
                <w:rFonts w:ascii="Times New Roman" w:eastAsia="Times New Roman" w:hAnsi="Times New Roman"/>
                <w:b/>
                <w:bCs/>
                <w:sz w:val="28"/>
                <w:szCs w:val="28"/>
                <w:lang w:val="uk-UA"/>
              </w:rPr>
            </w:pPr>
            <w:r w:rsidRPr="00E3174F">
              <w:rPr>
                <w:rFonts w:ascii="Times New Roman" w:eastAsia="Times New Roman" w:hAnsi="Times New Roman"/>
                <w:b/>
                <w:bCs/>
                <w:sz w:val="28"/>
                <w:szCs w:val="28"/>
                <w:lang w:val="uk-UA"/>
              </w:rPr>
              <w:t>Стаття 29. Склад доходів Державного бюджету України</w:t>
            </w:r>
          </w:p>
          <w:p w:rsidR="00E3174F" w:rsidRPr="00E3174F" w:rsidRDefault="00E3174F" w:rsidP="00E3174F">
            <w:pPr>
              <w:widowControl w:val="0"/>
              <w:tabs>
                <w:tab w:val="left" w:pos="15660"/>
              </w:tabs>
              <w:spacing w:after="0" w:line="240" w:lineRule="auto"/>
              <w:jc w:val="both"/>
              <w:outlineLvl w:val="2"/>
              <w:rPr>
                <w:rFonts w:ascii="Times New Roman" w:eastAsia="Times New Roman" w:hAnsi="Times New Roman"/>
                <w:bCs/>
                <w:sz w:val="28"/>
                <w:szCs w:val="28"/>
                <w:lang w:val="uk-UA"/>
              </w:rPr>
            </w:pPr>
            <w:r>
              <w:rPr>
                <w:rFonts w:ascii="Times New Roman" w:eastAsia="Times New Roman" w:hAnsi="Times New Roman"/>
                <w:bCs/>
                <w:sz w:val="28"/>
                <w:szCs w:val="28"/>
                <w:lang w:val="uk-UA"/>
              </w:rPr>
              <w:t>…</w:t>
            </w:r>
          </w:p>
          <w:p w:rsidR="00C66265" w:rsidRDefault="00C66265" w:rsidP="00E3174F">
            <w:pPr>
              <w:widowControl w:val="0"/>
              <w:tabs>
                <w:tab w:val="left" w:pos="15660"/>
              </w:tabs>
              <w:spacing w:after="0" w:line="240" w:lineRule="auto"/>
              <w:jc w:val="both"/>
              <w:outlineLvl w:val="2"/>
              <w:rPr>
                <w:rFonts w:ascii="Times New Roman" w:eastAsia="Times New Roman" w:hAnsi="Times New Roman"/>
                <w:b/>
                <w:bCs/>
                <w:sz w:val="28"/>
                <w:szCs w:val="28"/>
                <w:lang w:val="uk-UA"/>
              </w:rPr>
            </w:pPr>
          </w:p>
          <w:p w:rsidR="00C66265" w:rsidRPr="00E3174F" w:rsidRDefault="00E3174F" w:rsidP="00E3174F">
            <w:pPr>
              <w:pStyle w:val="rvps2"/>
              <w:widowControl w:val="0"/>
              <w:shd w:val="clear" w:color="auto" w:fill="FFFFFF"/>
              <w:spacing w:beforeAutospacing="0" w:after="0" w:afterAutospacing="0"/>
              <w:jc w:val="both"/>
              <w:rPr>
                <w:color w:val="333333"/>
                <w:sz w:val="28"/>
                <w:szCs w:val="28"/>
                <w:lang w:val="ru-RU"/>
              </w:rPr>
            </w:pPr>
            <w:r>
              <w:rPr>
                <w:color w:val="333333"/>
                <w:sz w:val="28"/>
                <w:szCs w:val="28"/>
                <w:lang w:val="uk-UA"/>
              </w:rPr>
              <w:t xml:space="preserve">2. </w:t>
            </w:r>
            <w:r w:rsidRPr="00E3174F">
              <w:rPr>
                <w:color w:val="333333"/>
                <w:sz w:val="28"/>
                <w:szCs w:val="28"/>
                <w:lang w:val="uk-UA"/>
              </w:rPr>
              <w:t>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C66265" w:rsidRDefault="00396C89" w:rsidP="00E3174F">
            <w:pPr>
              <w:pStyle w:val="rvps2"/>
              <w:widowControl w:val="0"/>
              <w:shd w:val="clear" w:color="auto" w:fill="FFFFFF"/>
              <w:spacing w:beforeAutospacing="0" w:after="0" w:afterAutospacing="0"/>
              <w:jc w:val="both"/>
              <w:rPr>
                <w:color w:val="333333"/>
                <w:sz w:val="28"/>
                <w:szCs w:val="28"/>
                <w:lang w:val="uk-UA"/>
              </w:rPr>
            </w:pPr>
            <w:r>
              <w:rPr>
                <w:color w:val="333333"/>
                <w:sz w:val="28"/>
                <w:szCs w:val="28"/>
                <w:lang w:val="uk-UA"/>
              </w:rPr>
              <w:t>…</w:t>
            </w:r>
          </w:p>
          <w:p w:rsidR="00E3174F" w:rsidRDefault="00E3174F" w:rsidP="00E3174F">
            <w:pPr>
              <w:pStyle w:val="rvps2"/>
              <w:widowControl w:val="0"/>
              <w:shd w:val="clear" w:color="auto" w:fill="FFFFFF"/>
              <w:spacing w:beforeAutospacing="0" w:after="0" w:afterAutospacing="0"/>
              <w:jc w:val="both"/>
              <w:rPr>
                <w:color w:val="333333"/>
                <w:sz w:val="28"/>
                <w:szCs w:val="28"/>
                <w:lang w:val="uk-UA"/>
              </w:rPr>
            </w:pPr>
          </w:p>
          <w:p w:rsidR="00E3174F" w:rsidRPr="00E3174F" w:rsidRDefault="00E3174F" w:rsidP="00E3174F">
            <w:pPr>
              <w:pStyle w:val="rvps2"/>
              <w:widowControl w:val="0"/>
              <w:shd w:val="clear" w:color="auto" w:fill="FFFFFF"/>
              <w:spacing w:beforeAutospacing="0" w:after="0" w:afterAutospacing="0"/>
              <w:jc w:val="both"/>
              <w:rPr>
                <w:color w:val="333333"/>
                <w:sz w:val="28"/>
                <w:szCs w:val="28"/>
                <w:lang w:val="ru-RU"/>
              </w:rPr>
            </w:pPr>
            <w:r w:rsidRPr="00E3174F">
              <w:rPr>
                <w:color w:val="333333"/>
                <w:sz w:val="28"/>
                <w:szCs w:val="28"/>
                <w:lang w:val="ru-RU"/>
              </w:rPr>
              <w:t>5) 70 відсотків рентної плати за користування надрами для видобування корисних копалин загальнодержавного значення (крім рентної плати, визначеної пунктом 5-1 цієї частини статті);</w:t>
            </w:r>
          </w:p>
          <w:p w:rsidR="00C66265" w:rsidRDefault="00C66265">
            <w:pPr>
              <w:widowControl w:val="0"/>
              <w:tabs>
                <w:tab w:val="left" w:pos="720"/>
                <w:tab w:val="left" w:pos="4677"/>
                <w:tab w:val="left" w:pos="9356"/>
              </w:tabs>
              <w:spacing w:after="0" w:line="240" w:lineRule="auto"/>
              <w:jc w:val="both"/>
              <w:rPr>
                <w:rFonts w:ascii="Times New Roman" w:eastAsia="Times New Roman" w:hAnsi="Times New Roman"/>
                <w:bCs/>
                <w:color w:val="000000"/>
                <w:sz w:val="28"/>
                <w:szCs w:val="28"/>
                <w:lang w:val="uk-UA" w:eastAsia="ru-RU"/>
              </w:rPr>
            </w:pPr>
          </w:p>
          <w:p w:rsidR="00C66265" w:rsidRDefault="00C66265">
            <w:pPr>
              <w:widowControl w:val="0"/>
              <w:tabs>
                <w:tab w:val="left" w:pos="15660"/>
              </w:tabs>
              <w:spacing w:after="0" w:line="240" w:lineRule="auto"/>
              <w:outlineLvl w:val="2"/>
              <w:rPr>
                <w:rFonts w:ascii="Times New Roman" w:eastAsia="Times New Roman" w:hAnsi="Times New Roman"/>
                <w:b/>
                <w:iCs/>
                <w:sz w:val="28"/>
                <w:szCs w:val="28"/>
                <w:lang w:val="uk-UA"/>
              </w:rPr>
            </w:pPr>
          </w:p>
        </w:tc>
        <w:tc>
          <w:tcPr>
            <w:tcW w:w="7144" w:type="dxa"/>
            <w:tcBorders>
              <w:top w:val="single" w:sz="4" w:space="0" w:color="000000"/>
              <w:left w:val="single" w:sz="4" w:space="0" w:color="000000"/>
              <w:bottom w:val="single" w:sz="4" w:space="0" w:color="000000"/>
              <w:right w:val="single" w:sz="4" w:space="0" w:color="000000"/>
            </w:tcBorders>
            <w:shd w:val="clear" w:color="auto" w:fill="auto"/>
          </w:tcPr>
          <w:p w:rsidR="00E3174F" w:rsidRDefault="00E3174F" w:rsidP="00E3174F">
            <w:pPr>
              <w:widowControl w:val="0"/>
              <w:tabs>
                <w:tab w:val="left" w:pos="15660"/>
              </w:tabs>
              <w:spacing w:after="0" w:line="240" w:lineRule="auto"/>
              <w:jc w:val="both"/>
              <w:outlineLvl w:val="2"/>
              <w:rPr>
                <w:rFonts w:ascii="Times New Roman" w:eastAsia="Times New Roman" w:hAnsi="Times New Roman"/>
                <w:b/>
                <w:bCs/>
                <w:sz w:val="28"/>
                <w:szCs w:val="28"/>
                <w:lang w:val="uk-UA"/>
              </w:rPr>
            </w:pPr>
            <w:r w:rsidRPr="00E3174F">
              <w:rPr>
                <w:rFonts w:ascii="Times New Roman" w:eastAsia="Times New Roman" w:hAnsi="Times New Roman"/>
                <w:b/>
                <w:bCs/>
                <w:sz w:val="28"/>
                <w:szCs w:val="28"/>
                <w:lang w:val="uk-UA"/>
              </w:rPr>
              <w:t>Стаття 29. Склад доходів Державного бюджету України</w:t>
            </w:r>
          </w:p>
          <w:p w:rsidR="00E3174F" w:rsidRPr="00E3174F" w:rsidRDefault="00E3174F" w:rsidP="00E3174F">
            <w:pPr>
              <w:widowControl w:val="0"/>
              <w:tabs>
                <w:tab w:val="left" w:pos="15660"/>
              </w:tabs>
              <w:spacing w:after="0" w:line="240" w:lineRule="auto"/>
              <w:outlineLvl w:val="2"/>
              <w:rPr>
                <w:rFonts w:ascii="Times New Roman" w:eastAsia="Times New Roman" w:hAnsi="Times New Roman"/>
                <w:bCs/>
                <w:sz w:val="28"/>
                <w:szCs w:val="28"/>
                <w:lang w:val="uk-UA"/>
              </w:rPr>
            </w:pPr>
            <w:r>
              <w:rPr>
                <w:rFonts w:ascii="Times New Roman" w:eastAsia="Times New Roman" w:hAnsi="Times New Roman"/>
                <w:bCs/>
                <w:sz w:val="28"/>
                <w:szCs w:val="28"/>
                <w:lang w:val="uk-UA"/>
              </w:rPr>
              <w:t>…</w:t>
            </w:r>
          </w:p>
          <w:p w:rsidR="00E3174F" w:rsidRDefault="00E3174F" w:rsidP="00E3174F">
            <w:pPr>
              <w:widowControl w:val="0"/>
              <w:tabs>
                <w:tab w:val="left" w:pos="15660"/>
              </w:tabs>
              <w:spacing w:after="0" w:line="240" w:lineRule="auto"/>
              <w:outlineLvl w:val="2"/>
              <w:rPr>
                <w:rFonts w:ascii="Times New Roman" w:eastAsia="Times New Roman" w:hAnsi="Times New Roman"/>
                <w:b/>
                <w:bCs/>
                <w:sz w:val="28"/>
                <w:szCs w:val="28"/>
                <w:lang w:val="uk-UA"/>
              </w:rPr>
            </w:pPr>
          </w:p>
          <w:p w:rsidR="00E3174F" w:rsidRPr="00E3174F" w:rsidRDefault="00E3174F" w:rsidP="00E3174F">
            <w:pPr>
              <w:pStyle w:val="rvps2"/>
              <w:widowControl w:val="0"/>
              <w:shd w:val="clear" w:color="auto" w:fill="FFFFFF"/>
              <w:spacing w:beforeAutospacing="0" w:after="0" w:afterAutospacing="0"/>
              <w:jc w:val="both"/>
              <w:rPr>
                <w:color w:val="333333"/>
                <w:sz w:val="28"/>
                <w:szCs w:val="28"/>
                <w:lang w:val="ru-RU"/>
              </w:rPr>
            </w:pPr>
            <w:r>
              <w:rPr>
                <w:color w:val="333333"/>
                <w:sz w:val="28"/>
                <w:szCs w:val="28"/>
                <w:lang w:val="uk-UA"/>
              </w:rPr>
              <w:t xml:space="preserve">2. </w:t>
            </w:r>
            <w:r w:rsidRPr="00E3174F">
              <w:rPr>
                <w:color w:val="333333"/>
                <w:sz w:val="28"/>
                <w:szCs w:val="28"/>
                <w:lang w:val="uk-UA"/>
              </w:rPr>
              <w:t>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E3174F" w:rsidRDefault="00E3174F" w:rsidP="00E3174F">
            <w:pPr>
              <w:pStyle w:val="rvps2"/>
              <w:widowControl w:val="0"/>
              <w:shd w:val="clear" w:color="auto" w:fill="FFFFFF"/>
              <w:spacing w:beforeAutospacing="0" w:after="0" w:afterAutospacing="0"/>
              <w:jc w:val="both"/>
              <w:rPr>
                <w:color w:val="333333"/>
                <w:sz w:val="28"/>
                <w:szCs w:val="28"/>
                <w:lang w:val="uk-UA"/>
              </w:rPr>
            </w:pPr>
            <w:r>
              <w:rPr>
                <w:color w:val="333333"/>
                <w:sz w:val="28"/>
                <w:szCs w:val="28"/>
                <w:lang w:val="uk-UA"/>
              </w:rPr>
              <w:t>…</w:t>
            </w:r>
          </w:p>
          <w:p w:rsidR="00E3174F" w:rsidRDefault="00E3174F" w:rsidP="00E3174F">
            <w:pPr>
              <w:pStyle w:val="rvps2"/>
              <w:widowControl w:val="0"/>
              <w:shd w:val="clear" w:color="auto" w:fill="FFFFFF"/>
              <w:spacing w:beforeAutospacing="0" w:after="0" w:afterAutospacing="0"/>
              <w:jc w:val="both"/>
              <w:rPr>
                <w:color w:val="333333"/>
                <w:sz w:val="28"/>
                <w:szCs w:val="28"/>
                <w:lang w:val="uk-UA"/>
              </w:rPr>
            </w:pPr>
          </w:p>
          <w:p w:rsidR="00E3174F" w:rsidRPr="00E3174F" w:rsidRDefault="00E3174F" w:rsidP="00E3174F">
            <w:pPr>
              <w:pStyle w:val="rvps2"/>
              <w:widowControl w:val="0"/>
              <w:shd w:val="clear" w:color="auto" w:fill="FFFFFF"/>
              <w:spacing w:beforeAutospacing="0" w:after="0" w:afterAutospacing="0"/>
              <w:jc w:val="both"/>
              <w:rPr>
                <w:color w:val="333333"/>
                <w:sz w:val="28"/>
                <w:szCs w:val="28"/>
                <w:lang w:val="ru-RU"/>
              </w:rPr>
            </w:pPr>
            <w:r>
              <w:rPr>
                <w:color w:val="333333"/>
                <w:sz w:val="28"/>
                <w:szCs w:val="28"/>
                <w:lang w:val="ru-RU"/>
              </w:rPr>
              <w:t xml:space="preserve">5) </w:t>
            </w:r>
            <w:r>
              <w:rPr>
                <w:b/>
                <w:color w:val="333333"/>
                <w:sz w:val="28"/>
                <w:szCs w:val="28"/>
                <w:lang w:val="ru-RU"/>
              </w:rPr>
              <w:t>65</w:t>
            </w:r>
            <w:r>
              <w:rPr>
                <w:color w:val="333333"/>
                <w:sz w:val="28"/>
                <w:szCs w:val="28"/>
                <w:lang w:val="ru-RU"/>
              </w:rPr>
              <w:t xml:space="preserve"> </w:t>
            </w:r>
            <w:r>
              <w:rPr>
                <w:b/>
                <w:color w:val="333333"/>
                <w:sz w:val="28"/>
                <w:szCs w:val="28"/>
                <w:lang w:val="ru-RU"/>
              </w:rPr>
              <w:t>відсотків</w:t>
            </w:r>
            <w:r w:rsidRPr="00E3174F">
              <w:rPr>
                <w:color w:val="333333"/>
                <w:sz w:val="28"/>
                <w:szCs w:val="28"/>
                <w:lang w:val="ru-RU"/>
              </w:rPr>
              <w:t xml:space="preserve"> рентної плати за користування надрами для видобування корисних копалин загальнодержавного значення (крім рентної плати, визначеної пунктом 5-1 цієї частини статті);</w:t>
            </w:r>
          </w:p>
          <w:p w:rsidR="00C66265" w:rsidRPr="00E3174F" w:rsidRDefault="00C66265" w:rsidP="00E3174F">
            <w:pPr>
              <w:widowControl w:val="0"/>
              <w:tabs>
                <w:tab w:val="left" w:pos="720"/>
                <w:tab w:val="left" w:pos="4677"/>
                <w:tab w:val="left" w:pos="9356"/>
              </w:tabs>
              <w:spacing w:after="0" w:line="240" w:lineRule="auto"/>
              <w:jc w:val="both"/>
              <w:rPr>
                <w:rFonts w:ascii="Times New Roman" w:eastAsia="Batang" w:hAnsi="Times New Roman"/>
                <w:b/>
                <w:bCs/>
                <w:sz w:val="28"/>
                <w:szCs w:val="28"/>
                <w:lang w:eastAsia="ko-KR"/>
              </w:rPr>
            </w:pPr>
          </w:p>
        </w:tc>
      </w:tr>
      <w:tr w:rsidR="00C66265" w:rsidTr="00E3174F">
        <w:tc>
          <w:tcPr>
            <w:tcW w:w="7132" w:type="dxa"/>
            <w:tcBorders>
              <w:top w:val="single" w:sz="4" w:space="0" w:color="000000"/>
              <w:left w:val="single" w:sz="4" w:space="0" w:color="000000"/>
              <w:bottom w:val="single" w:sz="4" w:space="0" w:color="000000"/>
              <w:right w:val="single" w:sz="4" w:space="0" w:color="000000"/>
            </w:tcBorders>
            <w:shd w:val="clear" w:color="auto" w:fill="auto"/>
          </w:tcPr>
          <w:p w:rsidR="004A4E06" w:rsidRPr="004A4E06" w:rsidRDefault="004A4E06">
            <w:pPr>
              <w:widowControl w:val="0"/>
              <w:tabs>
                <w:tab w:val="left" w:pos="15660"/>
              </w:tabs>
              <w:spacing w:after="0" w:line="240" w:lineRule="auto"/>
              <w:outlineLvl w:val="2"/>
              <w:rPr>
                <w:rFonts w:ascii="Times New Roman" w:eastAsia="Times New Roman" w:hAnsi="Times New Roman"/>
                <w:b/>
                <w:sz w:val="28"/>
                <w:szCs w:val="28"/>
                <w:lang w:val="uk-UA"/>
              </w:rPr>
            </w:pPr>
            <w:r w:rsidRPr="004A4E06">
              <w:rPr>
                <w:rFonts w:ascii="Times New Roman" w:eastAsia="Times New Roman" w:hAnsi="Times New Roman"/>
                <w:b/>
                <w:sz w:val="28"/>
                <w:szCs w:val="28"/>
                <w:lang w:val="uk-UA"/>
              </w:rPr>
              <w:t>Стаття 64. Склад доходів загального фонду бюджетів сільських, селищних, міських територіальних громад</w:t>
            </w:r>
          </w:p>
          <w:p w:rsidR="004A4E06" w:rsidRDefault="004A4E06">
            <w:pPr>
              <w:widowControl w:val="0"/>
              <w:tabs>
                <w:tab w:val="left" w:pos="15660"/>
              </w:tabs>
              <w:spacing w:after="0" w:line="240" w:lineRule="auto"/>
              <w:outlineLvl w:val="2"/>
              <w:rPr>
                <w:rFonts w:ascii="Times New Roman" w:eastAsia="Times New Roman" w:hAnsi="Times New Roman"/>
                <w:sz w:val="28"/>
                <w:szCs w:val="28"/>
                <w:lang w:val="uk-UA"/>
              </w:rPr>
            </w:pPr>
            <w:r w:rsidRPr="004A4E06">
              <w:rPr>
                <w:rFonts w:ascii="Times New Roman" w:eastAsia="Times New Roman" w:hAnsi="Times New Roman"/>
                <w:sz w:val="28"/>
                <w:szCs w:val="28"/>
                <w:lang w:val="uk-UA"/>
              </w:rPr>
              <w:t>1. До доходів загального фонду бюджетів сільських, селищних, міських територіальних громад належать:</w:t>
            </w:r>
          </w:p>
          <w:p w:rsidR="00C66265" w:rsidRDefault="00396C89">
            <w:pPr>
              <w:widowControl w:val="0"/>
              <w:tabs>
                <w:tab w:val="left" w:pos="15660"/>
              </w:tabs>
              <w:spacing w:after="0" w:line="240" w:lineRule="auto"/>
              <w:outlineLvl w:val="2"/>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 xml:space="preserve">… </w:t>
            </w:r>
          </w:p>
          <w:p w:rsidR="00C66265" w:rsidRDefault="00C66265">
            <w:pPr>
              <w:widowControl w:val="0"/>
              <w:tabs>
                <w:tab w:val="left" w:pos="15660"/>
              </w:tabs>
              <w:spacing w:after="0" w:line="240" w:lineRule="auto"/>
              <w:outlineLvl w:val="2"/>
              <w:rPr>
                <w:rFonts w:ascii="Times New Roman" w:eastAsia="Times New Roman" w:hAnsi="Times New Roman"/>
                <w:sz w:val="28"/>
                <w:szCs w:val="28"/>
                <w:lang w:val="uk-UA"/>
              </w:rPr>
            </w:pPr>
          </w:p>
          <w:p w:rsidR="00C66265" w:rsidRPr="004A4E06" w:rsidRDefault="004A4E06" w:rsidP="004A4E06">
            <w:pPr>
              <w:pStyle w:val="rvps2"/>
              <w:widowControl w:val="0"/>
              <w:shd w:val="clear" w:color="auto" w:fill="FFFFFF"/>
              <w:spacing w:beforeAutospacing="0" w:after="0" w:afterAutospacing="0"/>
              <w:jc w:val="both"/>
              <w:rPr>
                <w:sz w:val="28"/>
                <w:szCs w:val="28"/>
                <w:lang w:val="ru-RU"/>
              </w:rPr>
            </w:pPr>
            <w:r w:rsidRPr="004A4E06">
              <w:rPr>
                <w:sz w:val="28"/>
                <w:szCs w:val="28"/>
                <w:lang w:val="ru-RU"/>
              </w:rPr>
              <w:t>4-3)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c>
          <w:tcPr>
            <w:tcW w:w="7144" w:type="dxa"/>
            <w:tcBorders>
              <w:top w:val="single" w:sz="4" w:space="0" w:color="000000"/>
              <w:left w:val="single" w:sz="4" w:space="0" w:color="000000"/>
              <w:bottom w:val="single" w:sz="4" w:space="0" w:color="000000"/>
              <w:right w:val="single" w:sz="4" w:space="0" w:color="000000"/>
            </w:tcBorders>
            <w:shd w:val="clear" w:color="auto" w:fill="auto"/>
          </w:tcPr>
          <w:p w:rsidR="004A4E06" w:rsidRPr="004A4E06" w:rsidRDefault="004A4E06" w:rsidP="004A4E06">
            <w:pPr>
              <w:widowControl w:val="0"/>
              <w:spacing w:after="0" w:line="240" w:lineRule="auto"/>
              <w:jc w:val="both"/>
              <w:outlineLvl w:val="2"/>
              <w:rPr>
                <w:rFonts w:ascii="Times New Roman" w:eastAsia="Batang" w:hAnsi="Times New Roman"/>
                <w:b/>
                <w:sz w:val="28"/>
                <w:szCs w:val="28"/>
                <w:lang w:val="uk-UA" w:eastAsia="ko-KR"/>
              </w:rPr>
            </w:pPr>
            <w:r w:rsidRPr="004A4E06">
              <w:rPr>
                <w:rFonts w:ascii="Times New Roman" w:eastAsia="Batang" w:hAnsi="Times New Roman"/>
                <w:b/>
                <w:sz w:val="28"/>
                <w:szCs w:val="28"/>
                <w:lang w:val="uk-UA" w:eastAsia="ko-KR"/>
              </w:rPr>
              <w:lastRenderedPageBreak/>
              <w:t>Стаття 64. Склад доходів загального фонду бюджетів сільських, селищних, міських територіальних громад</w:t>
            </w:r>
          </w:p>
          <w:p w:rsidR="004A4E06" w:rsidRPr="004A4E06" w:rsidRDefault="004A4E06" w:rsidP="004A4E06">
            <w:pPr>
              <w:widowControl w:val="0"/>
              <w:spacing w:after="0" w:line="240" w:lineRule="auto"/>
              <w:jc w:val="both"/>
              <w:outlineLvl w:val="2"/>
              <w:rPr>
                <w:rFonts w:ascii="Times New Roman" w:eastAsia="Batang" w:hAnsi="Times New Roman"/>
                <w:sz w:val="28"/>
                <w:szCs w:val="28"/>
                <w:lang w:val="uk-UA" w:eastAsia="ko-KR"/>
              </w:rPr>
            </w:pPr>
            <w:r w:rsidRPr="004A4E06">
              <w:rPr>
                <w:rFonts w:ascii="Times New Roman" w:eastAsia="Batang" w:hAnsi="Times New Roman"/>
                <w:sz w:val="28"/>
                <w:szCs w:val="28"/>
                <w:lang w:val="uk-UA" w:eastAsia="ko-KR"/>
              </w:rPr>
              <w:t>1. До доходів загального фонду бюджетів сільських, селищних, міських територіальних громад належать:</w:t>
            </w:r>
          </w:p>
          <w:p w:rsidR="004A4E06" w:rsidRPr="004A4E06" w:rsidRDefault="004A4E06" w:rsidP="004A4E06">
            <w:pPr>
              <w:widowControl w:val="0"/>
              <w:spacing w:after="0" w:line="240" w:lineRule="auto"/>
              <w:jc w:val="both"/>
              <w:outlineLvl w:val="2"/>
              <w:rPr>
                <w:rFonts w:ascii="Times New Roman" w:eastAsia="Batang" w:hAnsi="Times New Roman"/>
                <w:sz w:val="28"/>
                <w:szCs w:val="28"/>
                <w:lang w:val="uk-UA" w:eastAsia="ko-KR"/>
              </w:rPr>
            </w:pPr>
            <w:r w:rsidRPr="004A4E06">
              <w:rPr>
                <w:rFonts w:ascii="Times New Roman" w:eastAsia="Batang" w:hAnsi="Times New Roman"/>
                <w:sz w:val="28"/>
                <w:szCs w:val="28"/>
                <w:lang w:val="uk-UA" w:eastAsia="ko-KR"/>
              </w:rPr>
              <w:lastRenderedPageBreak/>
              <w:t xml:space="preserve">… </w:t>
            </w:r>
          </w:p>
          <w:p w:rsidR="004A4E06" w:rsidRPr="004A4E06" w:rsidRDefault="004A4E06" w:rsidP="004A4E06">
            <w:pPr>
              <w:widowControl w:val="0"/>
              <w:spacing w:after="0" w:line="240" w:lineRule="auto"/>
              <w:jc w:val="both"/>
              <w:outlineLvl w:val="2"/>
              <w:rPr>
                <w:rFonts w:ascii="Times New Roman" w:eastAsia="Batang" w:hAnsi="Times New Roman"/>
                <w:sz w:val="28"/>
                <w:szCs w:val="28"/>
                <w:lang w:val="uk-UA" w:eastAsia="ko-KR"/>
              </w:rPr>
            </w:pPr>
          </w:p>
          <w:p w:rsidR="00C66265" w:rsidRDefault="004A4E06" w:rsidP="004A4E06">
            <w:pPr>
              <w:widowControl w:val="0"/>
              <w:spacing w:after="0" w:line="240" w:lineRule="auto"/>
              <w:jc w:val="both"/>
              <w:outlineLvl w:val="2"/>
              <w:rPr>
                <w:rFonts w:ascii="Times New Roman" w:eastAsia="Batang" w:hAnsi="Times New Roman"/>
                <w:sz w:val="28"/>
                <w:szCs w:val="28"/>
                <w:lang w:val="uk-UA" w:eastAsia="ko-KR"/>
              </w:rPr>
            </w:pPr>
            <w:r w:rsidRPr="004A4E06">
              <w:rPr>
                <w:rFonts w:ascii="Times New Roman" w:eastAsia="Batang" w:hAnsi="Times New Roman"/>
                <w:sz w:val="28"/>
                <w:szCs w:val="28"/>
                <w:lang w:val="uk-UA" w:eastAsia="ko-KR"/>
              </w:rPr>
              <w:t xml:space="preserve">4-3) </w:t>
            </w:r>
            <w:r>
              <w:rPr>
                <w:rFonts w:ascii="Times New Roman" w:eastAsia="Batang" w:hAnsi="Times New Roman"/>
                <w:b/>
                <w:sz w:val="28"/>
                <w:szCs w:val="28"/>
                <w:lang w:val="uk-UA" w:eastAsia="ko-KR"/>
              </w:rPr>
              <w:t>10</w:t>
            </w:r>
            <w:r w:rsidRPr="004A4E06">
              <w:rPr>
                <w:rFonts w:ascii="Times New Roman" w:eastAsia="Batang" w:hAnsi="Times New Roman"/>
                <w:b/>
                <w:sz w:val="28"/>
                <w:szCs w:val="28"/>
                <w:lang w:val="uk-UA" w:eastAsia="ko-KR"/>
              </w:rPr>
              <w:t xml:space="preserve"> відсотків</w:t>
            </w:r>
            <w:r w:rsidRPr="004A4E06">
              <w:rPr>
                <w:rFonts w:ascii="Times New Roman" w:eastAsia="Batang" w:hAnsi="Times New Roman"/>
                <w:sz w:val="28"/>
                <w:szCs w:val="28"/>
                <w:lang w:val="uk-UA" w:eastAsia="ko-KR"/>
              </w:rPr>
              <w:t xml:space="preserve">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p w:rsidR="004A4E06" w:rsidRDefault="004A4E06" w:rsidP="004A4E06">
            <w:pPr>
              <w:widowControl w:val="0"/>
              <w:spacing w:after="0" w:line="240" w:lineRule="auto"/>
              <w:jc w:val="both"/>
              <w:outlineLvl w:val="2"/>
              <w:rPr>
                <w:rFonts w:ascii="Times New Roman" w:eastAsia="Batang" w:hAnsi="Times New Roman"/>
                <w:b/>
                <w:sz w:val="28"/>
                <w:szCs w:val="28"/>
                <w:lang w:val="uk-UA" w:eastAsia="ko-KR"/>
              </w:rPr>
            </w:pPr>
          </w:p>
        </w:tc>
      </w:tr>
    </w:tbl>
    <w:p w:rsidR="00C66265" w:rsidRDefault="00C66265">
      <w:pPr>
        <w:tabs>
          <w:tab w:val="left" w:pos="6804"/>
        </w:tabs>
        <w:spacing w:after="0" w:line="240" w:lineRule="auto"/>
        <w:ind w:firstLine="709"/>
        <w:jc w:val="both"/>
        <w:rPr>
          <w:rFonts w:ascii="Times New Roman" w:eastAsia="Times New Roman" w:hAnsi="Times New Roman"/>
          <w:b/>
          <w:sz w:val="28"/>
          <w:szCs w:val="28"/>
          <w:lang w:val="uk-UA"/>
        </w:rPr>
      </w:pPr>
    </w:p>
    <w:p w:rsidR="00C66265" w:rsidRDefault="00C66265">
      <w:pPr>
        <w:tabs>
          <w:tab w:val="left" w:pos="6804"/>
        </w:tabs>
        <w:spacing w:after="0" w:line="240" w:lineRule="auto"/>
        <w:ind w:firstLine="709"/>
        <w:jc w:val="both"/>
        <w:rPr>
          <w:rFonts w:ascii="Times New Roman" w:eastAsia="Times New Roman" w:hAnsi="Times New Roman"/>
          <w:b/>
          <w:sz w:val="28"/>
          <w:szCs w:val="28"/>
          <w:lang w:val="uk-UA"/>
        </w:rPr>
      </w:pPr>
    </w:p>
    <w:p w:rsidR="00BB382D" w:rsidRDefault="00BB382D">
      <w:pPr>
        <w:tabs>
          <w:tab w:val="left" w:pos="6804"/>
        </w:tabs>
        <w:spacing w:after="0" w:line="240" w:lineRule="auto"/>
        <w:ind w:firstLine="709"/>
        <w:jc w:val="both"/>
        <w:rPr>
          <w:rFonts w:ascii="Times New Roman" w:eastAsia="Times New Roman" w:hAnsi="Times New Roman"/>
          <w:b/>
          <w:sz w:val="28"/>
          <w:szCs w:val="28"/>
          <w:lang w:val="uk-UA"/>
        </w:rPr>
      </w:pPr>
    </w:p>
    <w:p w:rsidR="00C66265" w:rsidRDefault="00396C89">
      <w:pPr>
        <w:tabs>
          <w:tab w:val="left" w:pos="6804"/>
        </w:tabs>
        <w:spacing w:after="0" w:line="240" w:lineRule="auto"/>
        <w:ind w:firstLine="709"/>
        <w:jc w:val="both"/>
        <w:rPr>
          <w:rFonts w:ascii="Times New Roman" w:eastAsia="Times New Roman" w:hAnsi="Times New Roman"/>
          <w:b/>
          <w:sz w:val="28"/>
          <w:szCs w:val="28"/>
          <w:lang w:val="uk-UA"/>
        </w:rPr>
      </w:pPr>
      <w:r>
        <w:rPr>
          <w:rFonts w:ascii="Times New Roman" w:eastAsia="Times New Roman" w:hAnsi="Times New Roman"/>
          <w:b/>
          <w:sz w:val="28"/>
          <w:szCs w:val="28"/>
          <w:lang w:val="uk-UA"/>
        </w:rPr>
        <w:t xml:space="preserve">Народний депутат України </w:t>
      </w:r>
      <w:r>
        <w:rPr>
          <w:rFonts w:ascii="Times New Roman" w:eastAsia="Times New Roman" w:hAnsi="Times New Roman"/>
          <w:b/>
          <w:sz w:val="28"/>
          <w:szCs w:val="28"/>
          <w:lang w:val="uk-UA"/>
        </w:rPr>
        <w:tab/>
        <w:t xml:space="preserve">                    </w:t>
      </w:r>
      <w:r w:rsidR="00E3174F">
        <w:rPr>
          <w:rFonts w:ascii="Times New Roman" w:eastAsia="Times New Roman" w:hAnsi="Times New Roman"/>
          <w:b/>
          <w:sz w:val="28"/>
          <w:szCs w:val="28"/>
          <w:lang w:val="uk-UA"/>
        </w:rPr>
        <w:t xml:space="preserve">                    </w:t>
      </w:r>
      <w:r w:rsidR="00CA68DB" w:rsidRPr="00CA68DB">
        <w:rPr>
          <w:rFonts w:ascii="Times New Roman" w:eastAsia="Times New Roman" w:hAnsi="Times New Roman"/>
          <w:b/>
          <w:sz w:val="28"/>
          <w:szCs w:val="28"/>
        </w:rPr>
        <w:t xml:space="preserve">                    </w:t>
      </w:r>
      <w:r w:rsidR="00E3174F">
        <w:rPr>
          <w:rFonts w:ascii="Times New Roman" w:eastAsia="Times New Roman" w:hAnsi="Times New Roman"/>
          <w:b/>
          <w:sz w:val="28"/>
          <w:szCs w:val="28"/>
          <w:lang w:val="uk-UA"/>
        </w:rPr>
        <w:t xml:space="preserve">  Аліксійчук О.В</w:t>
      </w:r>
      <w:r>
        <w:rPr>
          <w:rFonts w:ascii="Times New Roman" w:eastAsia="Times New Roman" w:hAnsi="Times New Roman"/>
          <w:b/>
          <w:sz w:val="28"/>
          <w:szCs w:val="28"/>
          <w:lang w:val="uk-UA"/>
        </w:rPr>
        <w:t xml:space="preserve">.  </w:t>
      </w:r>
    </w:p>
    <w:p w:rsidR="00C66265" w:rsidRDefault="00C66265">
      <w:pPr>
        <w:spacing w:after="0" w:line="240" w:lineRule="auto"/>
        <w:ind w:firstLine="709"/>
        <w:jc w:val="both"/>
      </w:pPr>
    </w:p>
    <w:sectPr w:rsidR="00C66265">
      <w:footerReference w:type="default" r:id="rId9"/>
      <w:pgSz w:w="16838" w:h="11906" w:orient="landscape"/>
      <w:pgMar w:top="1134" w:right="851" w:bottom="1134"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80F" w:rsidRDefault="00E8680F">
      <w:pPr>
        <w:spacing w:after="0" w:line="240" w:lineRule="auto"/>
      </w:pPr>
      <w:r>
        <w:separator/>
      </w:r>
    </w:p>
  </w:endnote>
  <w:endnote w:type="continuationSeparator" w:id="0">
    <w:p w:rsidR="00E8680F" w:rsidRDefault="00E8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ntiqua">
    <w:charset w:val="01"/>
    <w:family w:val="roman"/>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265" w:rsidRDefault="00396C89">
    <w:pPr>
      <w:pStyle w:val="ab"/>
      <w:jc w:val="center"/>
    </w:pPr>
    <w:r>
      <w:fldChar w:fldCharType="begin"/>
    </w:r>
    <w:r>
      <w:instrText>PAGE</w:instrText>
    </w:r>
    <w:r>
      <w:fldChar w:fldCharType="separate"/>
    </w:r>
    <w:r w:rsidR="00B86929">
      <w:rPr>
        <w:noProof/>
      </w:rPr>
      <w:t>2</w:t>
    </w:r>
    <w:r>
      <w:fldChar w:fldCharType="end"/>
    </w:r>
  </w:p>
  <w:p w:rsidR="00C66265" w:rsidRDefault="00C6626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80F" w:rsidRDefault="00E8680F">
      <w:pPr>
        <w:spacing w:after="0" w:line="240" w:lineRule="auto"/>
      </w:pPr>
      <w:r>
        <w:separator/>
      </w:r>
    </w:p>
  </w:footnote>
  <w:footnote w:type="continuationSeparator" w:id="0">
    <w:p w:rsidR="00E8680F" w:rsidRDefault="00E868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65"/>
    <w:rsid w:val="00396C89"/>
    <w:rsid w:val="004A4E06"/>
    <w:rsid w:val="008F0311"/>
    <w:rsid w:val="00B86929"/>
    <w:rsid w:val="00BB382D"/>
    <w:rsid w:val="00C66265"/>
    <w:rsid w:val="00CA68DB"/>
    <w:rsid w:val="00E3174F"/>
    <w:rsid w:val="00E8680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66A032-B3AE-4AC9-B2B2-1D0AA370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qFormat/>
    <w:rsid w:val="001F5826"/>
    <w:rPr>
      <w:rFonts w:cs="Times New Roman"/>
    </w:rPr>
  </w:style>
  <w:style w:type="character" w:styleId="a3">
    <w:name w:val="Hyperlink"/>
    <w:uiPriority w:val="99"/>
    <w:unhideWhenUsed/>
    <w:rsid w:val="00725E15"/>
    <w:rPr>
      <w:rFonts w:cs="Times New Roman"/>
      <w:color w:val="0000FF"/>
      <w:u w:val="single"/>
    </w:rPr>
  </w:style>
  <w:style w:type="character" w:customStyle="1" w:styleId="a4">
    <w:name w:val="Верхній колонтитул Знак"/>
    <w:uiPriority w:val="99"/>
    <w:qFormat/>
    <w:rsid w:val="00FA3401"/>
    <w:rPr>
      <w:sz w:val="22"/>
      <w:szCs w:val="22"/>
      <w:lang w:eastAsia="en-US"/>
    </w:rPr>
  </w:style>
  <w:style w:type="character" w:customStyle="1" w:styleId="a5">
    <w:name w:val="Нижній колонтитул Знак"/>
    <w:uiPriority w:val="99"/>
    <w:qFormat/>
    <w:rsid w:val="00FA3401"/>
    <w:rPr>
      <w:sz w:val="22"/>
      <w:szCs w:val="22"/>
      <w:lang w:eastAsia="en-US"/>
    </w:rPr>
  </w:style>
  <w:style w:type="paragraph" w:customStyle="1" w:styleId="Heading">
    <w:name w:val="Heading"/>
    <w:basedOn w:val="a"/>
    <w:next w:val="a6"/>
    <w:qFormat/>
    <w:pPr>
      <w:keepNext/>
      <w:spacing w:before="240" w:after="120"/>
    </w:pPr>
    <w:rPr>
      <w:rFonts w:ascii="Liberation Sans" w:eastAsia="Noto Sans SC Regular" w:hAnsi="Liberation Sans" w:cs="Noto Sans Devanagari"/>
      <w:sz w:val="28"/>
      <w:szCs w:val="28"/>
    </w:rPr>
  </w:style>
  <w:style w:type="paragraph" w:styleId="a6">
    <w:name w:val="Body Text"/>
    <w:basedOn w:val="a"/>
    <w:pPr>
      <w:spacing w:after="140"/>
    </w:pPr>
  </w:style>
  <w:style w:type="paragraph" w:styleId="a7">
    <w:name w:val="List"/>
    <w:basedOn w:val="a6"/>
    <w:rPr>
      <w:rFonts w:cs="Noto Sans Devanagari"/>
    </w:rPr>
  </w:style>
  <w:style w:type="paragraph" w:styleId="a8">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rvps2">
    <w:name w:val="rvps2"/>
    <w:basedOn w:val="a"/>
    <w:qFormat/>
    <w:rsid w:val="001F5826"/>
    <w:pPr>
      <w:spacing w:beforeAutospacing="1" w:afterAutospacing="1" w:line="240" w:lineRule="auto"/>
    </w:pPr>
    <w:rPr>
      <w:rFonts w:ascii="Times New Roman" w:eastAsia="Times New Roman" w:hAnsi="Times New Roman"/>
      <w:sz w:val="24"/>
      <w:szCs w:val="24"/>
      <w:lang w:val="en-US"/>
    </w:rPr>
  </w:style>
  <w:style w:type="paragraph" w:customStyle="1" w:styleId="a9">
    <w:name w:val="Нормальний текст"/>
    <w:basedOn w:val="a"/>
    <w:qFormat/>
    <w:rsid w:val="001F5826"/>
    <w:pPr>
      <w:spacing w:before="120" w:after="0" w:line="240" w:lineRule="auto"/>
      <w:ind w:firstLine="567"/>
      <w:jc w:val="both"/>
    </w:pPr>
    <w:rPr>
      <w:rFonts w:ascii="Antiqua" w:eastAsia="Times New Roman" w:hAnsi="Antiqua"/>
      <w:sz w:val="26"/>
      <w:szCs w:val="20"/>
      <w:lang w:val="uk-UA" w:eastAsia="ru-RU"/>
    </w:rPr>
  </w:style>
  <w:style w:type="paragraph" w:customStyle="1" w:styleId="HeaderandFooter">
    <w:name w:val="Header and Footer"/>
    <w:basedOn w:val="a"/>
    <w:qFormat/>
  </w:style>
  <w:style w:type="paragraph" w:styleId="aa">
    <w:name w:val="header"/>
    <w:basedOn w:val="a"/>
    <w:uiPriority w:val="99"/>
    <w:unhideWhenUsed/>
    <w:rsid w:val="00FA3401"/>
    <w:pPr>
      <w:tabs>
        <w:tab w:val="center" w:pos="4677"/>
        <w:tab w:val="right" w:pos="9355"/>
      </w:tabs>
    </w:pPr>
  </w:style>
  <w:style w:type="paragraph" w:styleId="ab">
    <w:name w:val="footer"/>
    <w:basedOn w:val="a"/>
    <w:uiPriority w:val="99"/>
    <w:unhideWhenUsed/>
    <w:rsid w:val="00FA3401"/>
    <w:pPr>
      <w:tabs>
        <w:tab w:val="center" w:pos="4677"/>
        <w:tab w:val="right" w:pos="9355"/>
      </w:tabs>
    </w:pPr>
  </w:style>
  <w:style w:type="paragraph" w:customStyle="1" w:styleId="rvps7">
    <w:name w:val="rvps7"/>
    <w:basedOn w:val="a"/>
    <w:qFormat/>
    <w:rsid w:val="00E718E7"/>
    <w:pPr>
      <w:spacing w:beforeAutospacing="1" w:afterAutospacing="1" w:line="240" w:lineRule="auto"/>
    </w:pPr>
    <w:rPr>
      <w:rFonts w:ascii="Times New Roman" w:eastAsia="Times New Roman" w:hAnsi="Times New Roman"/>
      <w:sz w:val="24"/>
      <w:szCs w:val="24"/>
    </w:rPr>
  </w:style>
  <w:style w:type="table" w:styleId="ac">
    <w:name w:val="Table Grid"/>
    <w:basedOn w:val="a1"/>
    <w:uiPriority w:val="59"/>
    <w:rsid w:val="001F5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D197EF-03E0-44BE-BB90-D0E1E2F6C420}">
  <ds:schemaRefs>
    <ds:schemaRef ds:uri="http://schemas.microsoft.com/sharepoint/v3/contenttype/forms"/>
  </ds:schemaRefs>
</ds:datastoreItem>
</file>

<file path=customXml/itemProps2.xml><?xml version="1.0" encoding="utf-8"?>
<ds:datastoreItem xmlns:ds="http://schemas.openxmlformats.org/officeDocument/2006/customXml" ds:itemID="{42BE2703-6A06-4644-8EED-F8449915C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99E4A2-830F-4A82-A21F-27551ED87E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1554</Words>
  <Characters>886</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2021-10-01T11:57:00Z</dcterms:created>
  <dcterms:modified xsi:type="dcterms:W3CDTF">2021-10-01T11:57:00Z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