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489" w:rsidRDefault="00E74B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ПОЯСНЮВАЛЬНА ЗАПИСКА</w:t>
      </w:r>
    </w:p>
    <w:p w:rsidR="00910489" w:rsidRDefault="00E74BA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до проекту Закону України «</w:t>
      </w:r>
      <w:r w:rsidR="00B12166" w:rsidRPr="00B1216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Про внесення змін до Бюджетного кодексу України щодо збільшення відсотку зарахування до</w:t>
      </w:r>
      <w:r w:rsidR="00B1216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загального фонду місцевих</w:t>
      </w:r>
      <w:r w:rsidR="00B12166" w:rsidRPr="00B1216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б</w:t>
      </w:r>
      <w:r w:rsidR="00B1216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юджетів</w:t>
      </w:r>
      <w:r w:rsidR="00B12166" w:rsidRPr="00B1216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рентної плати за користування надрами для видобування корисних копалин загальнодержавного значення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»</w:t>
      </w:r>
    </w:p>
    <w:p w:rsidR="00910489" w:rsidRDefault="0091048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910489" w:rsidRDefault="00E74BA5">
      <w:pPr>
        <w:pStyle w:val="a9"/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Обґрунтування необхідності прийняття Законопроекту</w:t>
      </w:r>
    </w:p>
    <w:p w:rsidR="00910489" w:rsidRDefault="00B24E0E" w:rsidP="00B24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17 вересня 2020 року Верховна Рада України ухвалила Закон № 907-</w:t>
      </w:r>
      <w:r w:rsidRPr="00B24E0E">
        <w:rPr>
          <w:rFonts w:ascii="Times New Roman" w:eastAsia="Times New Roman" w:hAnsi="Times New Roman"/>
          <w:sz w:val="28"/>
          <w:szCs w:val="28"/>
          <w:lang w:val="uk-UA" w:eastAsia="ru-RU"/>
        </w:rPr>
        <w:t>IX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«Про внесення змін до Бюджетного кодексу України» - один з найважливіших нормативно-правових актів, спрямований на успішне проведення реформи децентралізації в Україні. Даним законом бюджетну систему України </w:t>
      </w:r>
      <w:r w:rsidR="007E02DF">
        <w:rPr>
          <w:rFonts w:ascii="Times New Roman" w:eastAsia="Times New Roman" w:hAnsi="Times New Roman"/>
          <w:sz w:val="28"/>
          <w:szCs w:val="28"/>
          <w:lang w:val="uk-UA" w:eastAsia="ru-RU"/>
        </w:rPr>
        <w:t>було переформатовано таким чином, щоб місцеве самоврядування стало більш спроможним підвищити добробут населення громад.</w:t>
      </w:r>
    </w:p>
    <w:p w:rsidR="007E02DF" w:rsidRDefault="007E02DF" w:rsidP="00B24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цього було розмежовано доходи та видатки між бюджетами територіальних громад та районів, закріплено доходи та видатки для новоутворених сільських, селищних, міських територіальних громад в обсягах, які були у міст обласного значення та ОТГ, в тому числі 60% ПДФО.</w:t>
      </w:r>
    </w:p>
    <w:p w:rsidR="007E02DF" w:rsidRDefault="007E02DF" w:rsidP="00B24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 1 січня 2021 року бюджети громад запрацювали на новій територіальній основі, а 2021 рік поставив перед місцевим самоврядуванням, враховуючи проведення реформи децентралізації, нові завдання, які збільшили видаткове навантаження на громади.</w:t>
      </w:r>
    </w:p>
    <w:p w:rsidR="007E02DF" w:rsidRDefault="007E02DF" w:rsidP="00B24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Протягом 2015-2020 років органи місцевого самоврядування отримали значну кількість повноважень, які суттєво впливають на видаткову частину місцевих бюджетів, зокрема:</w:t>
      </w:r>
    </w:p>
    <w:p w:rsidR="007E02DF" w:rsidRDefault="007E02DF" w:rsidP="007E02DF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фінансування освітніх закладів та виплата заробітної плати педагогічним працівникам;</w:t>
      </w:r>
    </w:p>
    <w:p w:rsidR="007E02DF" w:rsidRDefault="007E02DF" w:rsidP="007E02DF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фінансування соціальних гарантій;</w:t>
      </w:r>
    </w:p>
    <w:p w:rsidR="007E02DF" w:rsidRDefault="00FB0E86" w:rsidP="007E02DF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фінансування комунальних послуг та енергоносіїв закладів охорони здоров’я і т.д. </w:t>
      </w:r>
    </w:p>
    <w:p w:rsidR="00FB0E86" w:rsidRDefault="00FB0E86" w:rsidP="00FB0E86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Водночас варто зазначити, що понад 70 відсотків бюджетів територіальних громад залишаються дотаційними.</w:t>
      </w:r>
    </w:p>
    <w:p w:rsidR="00FB0E86" w:rsidRDefault="00FB0E86" w:rsidP="00FB0E86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Таким чином, усе вищезазначене обумовлює необхідність збільшення надходжень до бюджетів місцевого самоврядування, в тому числі шляхом перегляду розподілу надходжень податків та зборів між Державним бюджетом України та бюджетами територіальних громад на користь останніх.</w:t>
      </w:r>
    </w:p>
    <w:p w:rsidR="00FB0E86" w:rsidRPr="00FB0E86" w:rsidRDefault="00FB0E86" w:rsidP="00FB0E86">
      <w:pPr>
        <w:spacing w:after="0" w:line="240" w:lineRule="auto"/>
        <w:ind w:left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910489" w:rsidRDefault="00910489">
      <w:pPr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D4A85" w:rsidRDefault="00ED4A85">
      <w:pPr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910489" w:rsidRDefault="00ED4A85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  <w:t>2. Мета</w:t>
      </w:r>
      <w:r w:rsidR="00E74BA5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  <w:t xml:space="preserve"> і завдання Законопроекту</w:t>
      </w:r>
    </w:p>
    <w:p w:rsidR="00910489" w:rsidRDefault="00ED4A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Метою даного законопроекту є посилення фінансової спроможності територіальних громад шляхом збільшення відсотку зарахування до бюджетів місцевого самоврядування рентної плати за користування надрами для видобування корисних копалин загальнодержавного значення.</w:t>
      </w:r>
    </w:p>
    <w:p w:rsidR="00ED4A85" w:rsidRDefault="00ED4A8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910489" w:rsidRDefault="00910489">
      <w:pPr>
        <w:spacing w:after="0" w:line="240" w:lineRule="auto"/>
        <w:ind w:right="23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910489" w:rsidRDefault="00910489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val="uk-UA" w:eastAsia="ru-RU"/>
        </w:rPr>
      </w:pPr>
    </w:p>
    <w:p w:rsidR="00910489" w:rsidRDefault="00E74BA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3. Загальна характеристика та основні положення Законопроекту</w:t>
      </w:r>
    </w:p>
    <w:p w:rsidR="00910489" w:rsidRDefault="00E74BA5" w:rsidP="00ED4A8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Проектом закону передбачається внесення змін до </w:t>
      </w:r>
      <w:r w:rsidR="00ED4A85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Бюджетного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кодексу України</w:t>
      </w:r>
      <w:r w:rsidR="00ED4A85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щодо відсотків розподілу між Державним бюджетом України та бюджетами місцевого самоврядування надходжень рентної плати за користування надрами для видобування корисних копалин загальнодержавного значення.</w:t>
      </w:r>
    </w:p>
    <w:p w:rsidR="00ED4A85" w:rsidRDefault="00ED4A85" w:rsidP="00ED4A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Законопроектом передбачається збільшення відсотку зарахування до бюджетів місцевого самоврядування рентної плати за користування надрами для видобування копали загальнодержавного значення з 5 до 10 відсотків за рахунок відповідно зменшення відсотку зарахування такої плати до Державного бюджету України.</w:t>
      </w:r>
    </w:p>
    <w:p w:rsidR="00910489" w:rsidRDefault="00910489" w:rsidP="00ED4A85">
      <w:pPr>
        <w:spacing w:after="0" w:line="240" w:lineRule="auto"/>
        <w:ind w:right="23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910489" w:rsidRDefault="00910489">
      <w:pPr>
        <w:spacing w:after="0" w:line="240" w:lineRule="auto"/>
        <w:ind w:right="23" w:firstLine="709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910489" w:rsidRDefault="00E74BA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5. Місце Законопроекту в системі законодавства</w:t>
      </w:r>
    </w:p>
    <w:p w:rsidR="00910489" w:rsidRDefault="00E74BA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У даній сфері правового регулювання діють:</w:t>
      </w:r>
    </w:p>
    <w:p w:rsidR="00910489" w:rsidRDefault="00E74BA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Конституція України;</w:t>
      </w:r>
    </w:p>
    <w:p w:rsidR="00910489" w:rsidRDefault="00ED4A8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Бюджетний </w:t>
      </w:r>
      <w:r w:rsidR="00E74BA5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  <w:t>кодекс України;</w:t>
      </w:r>
    </w:p>
    <w:p w:rsidR="00910489" w:rsidRDefault="00E74BA5" w:rsidP="00ED4A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Закон України «</w:t>
      </w:r>
      <w:r>
        <w:rPr>
          <w:rFonts w:ascii="Times New Roman" w:eastAsia="Times New Roman" w:hAnsi="Times New Roman"/>
          <w:sz w:val="28"/>
          <w:szCs w:val="28"/>
        </w:rPr>
        <w:t xml:space="preserve">Про </w:t>
      </w:r>
      <w:r w:rsidR="00ED4A85">
        <w:rPr>
          <w:rFonts w:ascii="Times New Roman" w:eastAsia="Times New Roman" w:hAnsi="Times New Roman"/>
          <w:sz w:val="28"/>
          <w:szCs w:val="28"/>
          <w:lang w:val="uk-UA"/>
        </w:rPr>
        <w:t>місцеве самоврядування в Україні».</w:t>
      </w:r>
    </w:p>
    <w:p w:rsidR="00E64ED0" w:rsidRPr="00ED4A85" w:rsidRDefault="00E64ED0" w:rsidP="00ED4A8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val="uk-UA" w:eastAsia="ru-RU"/>
        </w:rPr>
      </w:pPr>
    </w:p>
    <w:p w:rsidR="00910489" w:rsidRDefault="0091048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</w:p>
    <w:p w:rsidR="00910489" w:rsidRDefault="00E74BA5">
      <w:pPr>
        <w:tabs>
          <w:tab w:val="left" w:pos="10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6. Фінансово-економічне обґрунтування</w:t>
      </w:r>
    </w:p>
    <w:p w:rsidR="00910489" w:rsidRDefault="00E64ED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Реалізація проекту акта</w:t>
      </w:r>
      <w:r w:rsidR="00E74BA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не потребує додаткових видатків з Державного бюджету України.</w:t>
      </w:r>
    </w:p>
    <w:p w:rsidR="00910489" w:rsidRDefault="00910489">
      <w:pPr>
        <w:tabs>
          <w:tab w:val="left" w:pos="10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910489" w:rsidRDefault="00910489">
      <w:pPr>
        <w:tabs>
          <w:tab w:val="left" w:pos="10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</w:p>
    <w:p w:rsidR="00910489" w:rsidRDefault="00E74BA5">
      <w:pPr>
        <w:tabs>
          <w:tab w:val="left" w:pos="10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910489" w:rsidRDefault="00E74BA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7. Обґрунтування очікуваних соціально-економічних, правових та інших наслідків застосування Законопроекту та його прийняття</w:t>
      </w:r>
    </w:p>
    <w:p w:rsidR="00910489" w:rsidRDefault="00E64ED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1" w:name="n1720"/>
      <w:bookmarkStart w:id="2" w:name="n1719"/>
      <w:bookmarkEnd w:id="1"/>
      <w:bookmarkEnd w:id="2"/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Реалізація законопроекту забезпечить підвищення фінансової спроможності бюджетів територіальних громад та сприятиме подальшій ефективній реалізації бюджетної децентралізації, покращенню доступу жителів громад до базових соціальних та інших послуг.</w:t>
      </w:r>
    </w:p>
    <w:p w:rsidR="00910489" w:rsidRDefault="00E74BA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Реалізація акта</w:t>
      </w:r>
      <w:r w:rsidR="00E64ED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буде мати вплив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розвиток р</w:t>
      </w:r>
      <w:r w:rsidR="00E64ED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егіонів, підвищення загальної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спроможно</w:t>
      </w:r>
      <w:r w:rsidR="00E64ED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сті територіальних громад.</w:t>
      </w:r>
    </w:p>
    <w:p w:rsidR="00910489" w:rsidRDefault="009104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ru-RU"/>
        </w:rPr>
      </w:pPr>
    </w:p>
    <w:p w:rsidR="00910489" w:rsidRDefault="009104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x-none"/>
        </w:rPr>
      </w:pPr>
    </w:p>
    <w:p w:rsidR="00E64ED0" w:rsidRDefault="00E64ED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x-none"/>
        </w:rPr>
      </w:pPr>
    </w:p>
    <w:p w:rsidR="00E64ED0" w:rsidRDefault="00E64ED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x-none"/>
        </w:rPr>
      </w:pPr>
    </w:p>
    <w:p w:rsidR="00E64ED0" w:rsidRDefault="00E64ED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x-none"/>
        </w:rPr>
      </w:pPr>
    </w:p>
    <w:p w:rsidR="00E64ED0" w:rsidRDefault="00E64ED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x-none"/>
        </w:rPr>
      </w:pPr>
    </w:p>
    <w:p w:rsidR="00E64ED0" w:rsidRDefault="00E64ED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x-none"/>
        </w:rPr>
      </w:pPr>
    </w:p>
    <w:p w:rsidR="00E64ED0" w:rsidRDefault="00E64ED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x-none"/>
        </w:rPr>
      </w:pPr>
    </w:p>
    <w:p w:rsidR="00910489" w:rsidRDefault="009104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6"/>
          <w:szCs w:val="16"/>
          <w:lang w:val="uk-UA" w:eastAsia="x-none"/>
        </w:rPr>
      </w:pPr>
    </w:p>
    <w:p w:rsidR="00910489" w:rsidRDefault="00910489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910489" w:rsidRDefault="00E74BA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Народний депутат України         </w:t>
      </w:r>
      <w:r w:rsidR="00EF4F6F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                                         Аліксійчук О.В.</w:t>
      </w:r>
    </w:p>
    <w:p w:rsidR="00910489" w:rsidRDefault="00E74BA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</w:p>
    <w:p w:rsidR="00910489" w:rsidRDefault="00910489">
      <w:pPr>
        <w:tabs>
          <w:tab w:val="left" w:pos="680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910489" w:rsidRDefault="009104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910489" w:rsidRDefault="00910489">
      <w:pPr>
        <w:ind w:firstLine="709"/>
      </w:pPr>
    </w:p>
    <w:sectPr w:rsidR="00910489">
      <w:headerReference w:type="default" r:id="rId10"/>
      <w:pgSz w:w="11906" w:h="16838"/>
      <w:pgMar w:top="993" w:right="567" w:bottom="1134" w:left="1560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C07" w:rsidRDefault="00B51C07">
      <w:pPr>
        <w:spacing w:after="0" w:line="240" w:lineRule="auto"/>
      </w:pPr>
      <w:r>
        <w:separator/>
      </w:r>
    </w:p>
  </w:endnote>
  <w:endnote w:type="continuationSeparator" w:id="0">
    <w:p w:rsidR="00B51C07" w:rsidRDefault="00B51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C07" w:rsidRDefault="00B51C07">
      <w:pPr>
        <w:spacing w:after="0" w:line="240" w:lineRule="auto"/>
      </w:pPr>
      <w:r>
        <w:separator/>
      </w:r>
    </w:p>
  </w:footnote>
  <w:footnote w:type="continuationSeparator" w:id="0">
    <w:p w:rsidR="00B51C07" w:rsidRDefault="00B51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489" w:rsidRDefault="00E74BA5">
    <w:pPr>
      <w:pStyle w:val="a8"/>
      <w:rPr>
        <w:sz w:val="28"/>
      </w:rPr>
    </w:pPr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4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0805" cy="217170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805" cy="2171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910489" w:rsidRDefault="00E74BA5">
                          <w:pPr>
                            <w:pStyle w:val="a8"/>
                            <w:rPr>
                              <w:sz w:val="28"/>
                            </w:rPr>
                          </w:pPr>
                          <w:r>
                            <w:rPr>
                              <w:rStyle w:val="a4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sz w:val="28"/>
                            </w:rPr>
                            <w:instrText>PAGE</w:instrText>
                          </w:r>
                          <w:r>
                            <w:rPr>
                              <w:rStyle w:val="a4"/>
                              <w:sz w:val="28"/>
                            </w:rPr>
                            <w:fldChar w:fldCharType="separate"/>
                          </w:r>
                          <w:r w:rsidR="00FC0056">
                            <w:rPr>
                              <w:rStyle w:val="a4"/>
                              <w:noProof/>
                              <w:sz w:val="28"/>
                            </w:rPr>
                            <w:t>2</w:t>
                          </w:r>
                          <w:r>
                            <w:rPr>
                              <w:rStyle w:val="a4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0;margin-top:.05pt;width:7.15pt;height:17.1pt;z-index: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" o:allowincell="f" stroked="f">
              <v:fill opacity="0"/>
              <v:textbox style="mso-fit-shape-to-text:t" inset="0,0,0,0">
                <w:txbxContent>
                  <w:p w:rsidR="00910489" w:rsidRDefault="00E74BA5">
                    <w:pPr>
                      <w:pStyle w:val="a8"/>
                      <w:rPr>
                        <w:sz w:val="28"/>
                      </w:rPr>
                    </w:pPr>
                    <w:r>
                      <w:rPr>
                        <w:rStyle w:val="a4"/>
                        <w:sz w:val="28"/>
                      </w:rPr>
                      <w:fldChar w:fldCharType="begin"/>
                    </w:r>
                    <w:r>
                      <w:rPr>
                        <w:rStyle w:val="a4"/>
                        <w:sz w:val="28"/>
                      </w:rPr>
                      <w:instrText>PAGE</w:instrText>
                    </w:r>
                    <w:r>
                      <w:rPr>
                        <w:rStyle w:val="a4"/>
                        <w:sz w:val="28"/>
                      </w:rPr>
                      <w:fldChar w:fldCharType="separate"/>
                    </w:r>
                    <w:r w:rsidR="00FC0056">
                      <w:rPr>
                        <w:rStyle w:val="a4"/>
                        <w:noProof/>
                        <w:sz w:val="28"/>
                      </w:rPr>
                      <w:t>2</w:t>
                    </w:r>
                    <w:r>
                      <w:rPr>
                        <w:rStyle w:val="a4"/>
                        <w:sz w:val="2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B6E09"/>
    <w:multiLevelType w:val="hybridMultilevel"/>
    <w:tmpl w:val="AA4493FE"/>
    <w:lvl w:ilvl="0" w:tplc="BAB2E6A4">
      <w:start w:val="17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B895310"/>
    <w:multiLevelType w:val="multilevel"/>
    <w:tmpl w:val="B240E4C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6E2B3AB3"/>
    <w:multiLevelType w:val="multilevel"/>
    <w:tmpl w:val="595813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489"/>
    <w:rsid w:val="000A0FA8"/>
    <w:rsid w:val="007E02DF"/>
    <w:rsid w:val="00910489"/>
    <w:rsid w:val="00B12166"/>
    <w:rsid w:val="00B24E0E"/>
    <w:rsid w:val="00B51C07"/>
    <w:rsid w:val="00D7255A"/>
    <w:rsid w:val="00E64ED0"/>
    <w:rsid w:val="00E74BA5"/>
    <w:rsid w:val="00ED4A85"/>
    <w:rsid w:val="00EF4F6F"/>
    <w:rsid w:val="00FB0E86"/>
    <w:rsid w:val="00FC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D4ED7-15AD-416C-85C4-F498717DF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basedOn w:val="a0"/>
    <w:uiPriority w:val="99"/>
    <w:semiHidden/>
    <w:qFormat/>
    <w:rsid w:val="00B22ED6"/>
  </w:style>
  <w:style w:type="character" w:styleId="a4">
    <w:name w:val="page number"/>
    <w:uiPriority w:val="99"/>
    <w:qFormat/>
    <w:rsid w:val="00B22ED6"/>
    <w:rPr>
      <w:rFonts w:cs="Times New Roman"/>
    </w:rPr>
  </w:style>
  <w:style w:type="paragraph" w:customStyle="1" w:styleId="Heading">
    <w:name w:val="Heading"/>
    <w:basedOn w:val="a"/>
    <w:next w:val="a5"/>
    <w:qFormat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uiPriority w:val="99"/>
    <w:semiHidden/>
    <w:unhideWhenUsed/>
    <w:rsid w:val="00B22ED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List Paragraph"/>
    <w:basedOn w:val="a"/>
    <w:uiPriority w:val="34"/>
    <w:qFormat/>
    <w:rsid w:val="008371E3"/>
    <w:pPr>
      <w:ind w:left="720"/>
      <w:contextualSpacing/>
    </w:pPr>
  </w:style>
  <w:style w:type="paragraph" w:customStyle="1" w:styleId="FrameContents">
    <w:name w:val="Frame Contents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1DFBA3-EAB6-4294-8AFE-174235642A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26B169-F22B-4903-A6A0-48D1C56D4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3B32A4-C96A-41C0-BE4D-9B342A2D06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2487</Words>
  <Characters>1419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2021-10-01T11:57:00Z</dcterms:created>
  <dcterms:modified xsi:type="dcterms:W3CDTF">2021-10-01T11:57:00Z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