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3DC1" w:rsidRPr="00E06E4E" w:rsidRDefault="00153DC1" w:rsidP="00D7103B">
      <w:pPr>
        <w:jc w:val="center"/>
        <w:rPr>
          <w:rFonts w:ascii="Times New Roman" w:hAnsi="Times New Roman" w:cs="Times New Roman"/>
          <w:b/>
          <w:bCs/>
          <w:sz w:val="28"/>
          <w:szCs w:val="28"/>
          <w:lang w:val="uk-UA"/>
        </w:rPr>
      </w:pPr>
      <w:bookmarkStart w:id="0" w:name="_GoBack"/>
      <w:bookmarkEnd w:id="0"/>
      <w:r w:rsidRPr="00E06E4E">
        <w:rPr>
          <w:rFonts w:ascii="Times New Roman" w:hAnsi="Times New Roman" w:cs="Times New Roman"/>
          <w:b/>
          <w:bCs/>
          <w:sz w:val="28"/>
          <w:szCs w:val="28"/>
          <w:lang w:val="uk-UA"/>
        </w:rPr>
        <w:t>Пояснювальна записка</w:t>
      </w:r>
    </w:p>
    <w:p w:rsidR="00153DC1" w:rsidRPr="00E06E4E" w:rsidRDefault="00153DC1" w:rsidP="00D7103B">
      <w:pPr>
        <w:ind w:firstLine="709"/>
        <w:jc w:val="center"/>
        <w:rPr>
          <w:rFonts w:ascii="Times New Roman" w:hAnsi="Times New Roman" w:cs="Times New Roman"/>
          <w:b/>
          <w:sz w:val="28"/>
          <w:szCs w:val="28"/>
          <w:lang w:val="uk-UA"/>
        </w:rPr>
      </w:pPr>
      <w:r w:rsidRPr="00E06E4E">
        <w:rPr>
          <w:rFonts w:ascii="Times New Roman" w:hAnsi="Times New Roman" w:cs="Times New Roman"/>
          <w:b/>
          <w:sz w:val="28"/>
          <w:szCs w:val="28"/>
          <w:lang w:val="uk-UA"/>
        </w:rPr>
        <w:t>до про</w:t>
      </w:r>
      <w:r w:rsidR="0082711F">
        <w:rPr>
          <w:rFonts w:ascii="Times New Roman" w:hAnsi="Times New Roman" w:cs="Times New Roman"/>
          <w:b/>
          <w:sz w:val="28"/>
          <w:szCs w:val="28"/>
          <w:lang w:val="uk-UA"/>
        </w:rPr>
        <w:t>е</w:t>
      </w:r>
      <w:r w:rsidRPr="00E06E4E">
        <w:rPr>
          <w:rFonts w:ascii="Times New Roman" w:hAnsi="Times New Roman" w:cs="Times New Roman"/>
          <w:b/>
          <w:sz w:val="28"/>
          <w:szCs w:val="28"/>
          <w:lang w:val="uk-UA"/>
        </w:rPr>
        <w:t xml:space="preserve">кту Закону </w:t>
      </w:r>
      <w:r w:rsidR="00F50879" w:rsidRPr="00F50879">
        <w:rPr>
          <w:rFonts w:ascii="Times New Roman" w:hAnsi="Times New Roman" w:cs="Times New Roman"/>
          <w:b/>
          <w:sz w:val="28"/>
          <w:szCs w:val="28"/>
          <w:lang w:val="uk-UA"/>
        </w:rPr>
        <w:t>«</w:t>
      </w:r>
      <w:r w:rsidR="007855D0" w:rsidRPr="007855D0">
        <w:rPr>
          <w:rFonts w:ascii="Times New Roman" w:hAnsi="Times New Roman" w:cs="Times New Roman"/>
          <w:b/>
          <w:sz w:val="28"/>
          <w:szCs w:val="28"/>
          <w:lang w:val="uk-UA"/>
        </w:rPr>
        <w:t>Про внесення змін до деяких законодавчих актів України щодо удосконалення порядку встановлення поліцейського контролю за поведінкою окремих осіб, звільнених з місць позбавлення волі</w:t>
      </w:r>
      <w:r w:rsidR="00F50879" w:rsidRPr="00F50879">
        <w:rPr>
          <w:rFonts w:ascii="Times New Roman" w:hAnsi="Times New Roman" w:cs="Times New Roman"/>
          <w:b/>
          <w:sz w:val="28"/>
          <w:szCs w:val="28"/>
          <w:lang w:val="uk-UA"/>
        </w:rPr>
        <w:t>»</w:t>
      </w:r>
    </w:p>
    <w:p w:rsidR="00153DC1" w:rsidRPr="00E06E4E" w:rsidRDefault="00153DC1" w:rsidP="00D7103B">
      <w:pPr>
        <w:ind w:firstLine="851"/>
        <w:jc w:val="both"/>
        <w:rPr>
          <w:rFonts w:ascii="Times New Roman" w:hAnsi="Times New Roman" w:cs="Times New Roman"/>
          <w:b/>
          <w:bCs/>
          <w:sz w:val="28"/>
          <w:szCs w:val="28"/>
          <w:lang w:val="uk-UA"/>
        </w:rPr>
      </w:pPr>
    </w:p>
    <w:p w:rsidR="00153DC1" w:rsidRDefault="00153DC1" w:rsidP="00D7103B">
      <w:pPr>
        <w:numPr>
          <w:ilvl w:val="0"/>
          <w:numId w:val="1"/>
        </w:numPr>
        <w:jc w:val="both"/>
        <w:rPr>
          <w:rFonts w:ascii="Times New Roman" w:hAnsi="Times New Roman" w:cs="Times New Roman"/>
          <w:b/>
          <w:bCs/>
          <w:sz w:val="28"/>
          <w:szCs w:val="28"/>
          <w:lang w:val="uk-UA"/>
        </w:rPr>
      </w:pPr>
      <w:r w:rsidRPr="00E06E4E">
        <w:rPr>
          <w:rFonts w:ascii="Times New Roman" w:hAnsi="Times New Roman" w:cs="Times New Roman"/>
          <w:b/>
          <w:bCs/>
          <w:sz w:val="28"/>
          <w:szCs w:val="28"/>
          <w:lang w:val="uk-UA"/>
        </w:rPr>
        <w:t>Обґрунтування необхідності прийняття акту</w:t>
      </w:r>
    </w:p>
    <w:p w:rsidR="0009663E" w:rsidRDefault="00DF3E5F" w:rsidP="00D7103B">
      <w:pPr>
        <w:ind w:firstLine="851"/>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lang w:val="uk-UA"/>
        </w:rPr>
        <w:t xml:space="preserve">Відповідно до статті 3 Конституції України на ряду з іншим безпека людини визнається </w:t>
      </w:r>
      <w:r w:rsidR="004B7A60">
        <w:rPr>
          <w:rFonts w:ascii="Times New Roman" w:hAnsi="Times New Roman" w:cs="Times New Roman"/>
          <w:sz w:val="28"/>
          <w:szCs w:val="28"/>
          <w:lang w:val="uk-UA"/>
        </w:rPr>
        <w:t xml:space="preserve">найвищою </w:t>
      </w:r>
      <w:r w:rsidRPr="00DF3E5F">
        <w:rPr>
          <w:rFonts w:ascii="Times New Roman" w:hAnsi="Times New Roman" w:cs="Times New Roman"/>
          <w:sz w:val="28"/>
          <w:szCs w:val="28"/>
          <w:lang w:val="uk-UA"/>
        </w:rPr>
        <w:t>соціальною цінністю</w:t>
      </w:r>
      <w:r>
        <w:rPr>
          <w:rFonts w:ascii="Times New Roman" w:hAnsi="Times New Roman" w:cs="Times New Roman"/>
          <w:sz w:val="28"/>
          <w:szCs w:val="28"/>
          <w:lang w:val="uk-UA"/>
        </w:rPr>
        <w:t xml:space="preserve">. </w:t>
      </w:r>
      <w:r w:rsidR="00A90682">
        <w:rPr>
          <w:rFonts w:ascii="Times New Roman" w:hAnsi="Times New Roman" w:cs="Times New Roman"/>
          <w:sz w:val="28"/>
          <w:szCs w:val="28"/>
          <w:lang w:val="uk-UA"/>
        </w:rPr>
        <w:t>Її забезпечення виявляється не тільки в успішному розкритті</w:t>
      </w:r>
      <w:r w:rsidR="00C77B12">
        <w:rPr>
          <w:rFonts w:ascii="Times New Roman" w:hAnsi="Times New Roman" w:cs="Times New Roman"/>
          <w:sz w:val="28"/>
          <w:szCs w:val="28"/>
          <w:lang w:val="uk-UA"/>
        </w:rPr>
        <w:t xml:space="preserve"> </w:t>
      </w:r>
      <w:r w:rsidR="00A90682">
        <w:rPr>
          <w:rFonts w:ascii="Times New Roman" w:hAnsi="Times New Roman" w:cs="Times New Roman"/>
          <w:sz w:val="28"/>
          <w:szCs w:val="28"/>
          <w:lang w:val="uk-UA"/>
        </w:rPr>
        <w:t xml:space="preserve">злочинів, однак і в </w:t>
      </w:r>
      <w:r w:rsidRPr="00274D16">
        <w:rPr>
          <w:rFonts w:ascii="Times New Roman" w:hAnsi="Times New Roman" w:cs="Times New Roman"/>
          <w:sz w:val="28"/>
          <w:szCs w:val="28"/>
          <w:lang w:val="uk-UA"/>
        </w:rPr>
        <w:t xml:space="preserve">запобігання </w:t>
      </w:r>
      <w:r>
        <w:rPr>
          <w:rFonts w:ascii="Times New Roman" w:hAnsi="Times New Roman" w:cs="Times New Roman"/>
          <w:sz w:val="28"/>
          <w:szCs w:val="28"/>
          <w:lang w:val="uk-UA"/>
        </w:rPr>
        <w:t xml:space="preserve">їх </w:t>
      </w:r>
      <w:r w:rsidRPr="00274D16">
        <w:rPr>
          <w:rFonts w:ascii="Times New Roman" w:hAnsi="Times New Roman" w:cs="Times New Roman"/>
          <w:sz w:val="28"/>
          <w:szCs w:val="28"/>
          <w:lang w:val="uk-UA"/>
        </w:rPr>
        <w:t xml:space="preserve">вчинення. </w:t>
      </w:r>
      <w:r w:rsidR="00A90682">
        <w:rPr>
          <w:rFonts w:ascii="Times New Roman" w:hAnsi="Times New Roman" w:cs="Times New Roman"/>
          <w:sz w:val="28"/>
          <w:szCs w:val="28"/>
          <w:lang w:val="uk-UA"/>
        </w:rPr>
        <w:t xml:space="preserve">Одним із базових інститутів злочинної превенції є адміністративний нагляд </w:t>
      </w:r>
      <w:r w:rsidR="00A90682" w:rsidRPr="00274D16">
        <w:rPr>
          <w:rFonts w:ascii="Times New Roman" w:hAnsi="Times New Roman" w:cs="Times New Roman"/>
          <w:bCs/>
          <w:sz w:val="28"/>
          <w:szCs w:val="28"/>
          <w:lang w:val="uk-UA"/>
        </w:rPr>
        <w:t>за особами, звільненими з місць позбавлення волі</w:t>
      </w:r>
      <w:r w:rsidR="00A90682">
        <w:rPr>
          <w:rFonts w:ascii="Times New Roman" w:hAnsi="Times New Roman" w:cs="Times New Roman"/>
          <w:bCs/>
          <w:sz w:val="28"/>
          <w:szCs w:val="28"/>
          <w:lang w:val="uk-UA"/>
        </w:rPr>
        <w:t xml:space="preserve">. Разом з тим, </w:t>
      </w:r>
      <w:r w:rsidR="005D66BD">
        <w:rPr>
          <w:rFonts w:ascii="Times New Roman" w:hAnsi="Times New Roman" w:cs="Times New Roman"/>
          <w:bCs/>
          <w:sz w:val="28"/>
          <w:szCs w:val="28"/>
          <w:lang w:val="uk-UA"/>
        </w:rPr>
        <w:t xml:space="preserve">сьогодні адміністративний нагляд </w:t>
      </w:r>
      <w:r w:rsidR="004B7A60">
        <w:rPr>
          <w:rFonts w:ascii="Times New Roman" w:hAnsi="Times New Roman" w:cs="Times New Roman"/>
          <w:bCs/>
          <w:sz w:val="28"/>
          <w:szCs w:val="28"/>
          <w:lang w:val="uk-UA"/>
        </w:rPr>
        <w:t xml:space="preserve">у тому виді, і якому він існує, </w:t>
      </w:r>
      <w:r w:rsidR="005D66BD">
        <w:rPr>
          <w:rFonts w:ascii="Times New Roman" w:hAnsi="Times New Roman" w:cs="Times New Roman"/>
          <w:bCs/>
          <w:sz w:val="28"/>
          <w:szCs w:val="28"/>
          <w:lang w:val="uk-UA"/>
        </w:rPr>
        <w:t>є</w:t>
      </w:r>
      <w:r w:rsidR="005D66BD" w:rsidRPr="005D66BD">
        <w:rPr>
          <w:rFonts w:ascii="Times New Roman" w:hAnsi="Times New Roman" w:cs="Times New Roman"/>
          <w:bCs/>
          <w:sz w:val="28"/>
          <w:szCs w:val="28"/>
          <w:lang w:val="uk-UA"/>
        </w:rPr>
        <w:t xml:space="preserve"> рудимент</w:t>
      </w:r>
      <w:r w:rsidR="005D66BD">
        <w:rPr>
          <w:rFonts w:ascii="Times New Roman" w:hAnsi="Times New Roman" w:cs="Times New Roman"/>
          <w:bCs/>
          <w:sz w:val="28"/>
          <w:szCs w:val="28"/>
          <w:lang w:val="uk-UA"/>
        </w:rPr>
        <w:t>ом</w:t>
      </w:r>
      <w:r w:rsidR="005D66BD" w:rsidRPr="005D66BD">
        <w:rPr>
          <w:rFonts w:ascii="Times New Roman" w:hAnsi="Times New Roman" w:cs="Times New Roman"/>
          <w:bCs/>
          <w:sz w:val="28"/>
          <w:szCs w:val="28"/>
          <w:lang w:val="uk-UA"/>
        </w:rPr>
        <w:t xml:space="preserve"> радянського права </w:t>
      </w:r>
      <w:r w:rsidR="005D66BD">
        <w:rPr>
          <w:rFonts w:ascii="Times New Roman" w:hAnsi="Times New Roman" w:cs="Times New Roman"/>
          <w:bCs/>
          <w:sz w:val="28"/>
          <w:szCs w:val="28"/>
          <w:lang w:val="uk-UA"/>
        </w:rPr>
        <w:t>і</w:t>
      </w:r>
      <w:r w:rsidR="00B70D64">
        <w:rPr>
          <w:rFonts w:ascii="Times New Roman" w:hAnsi="Times New Roman" w:cs="Times New Roman"/>
          <w:bCs/>
          <w:sz w:val="28"/>
          <w:szCs w:val="28"/>
          <w:lang w:val="uk-UA"/>
        </w:rPr>
        <w:t xml:space="preserve"> </w:t>
      </w:r>
      <w:r w:rsidR="005D66BD">
        <w:rPr>
          <w:rFonts w:ascii="Times New Roman" w:hAnsi="Times New Roman" w:cs="Times New Roman"/>
          <w:bCs/>
          <w:sz w:val="28"/>
          <w:szCs w:val="28"/>
          <w:lang w:val="uk-UA"/>
        </w:rPr>
        <w:t xml:space="preserve">не може ефективно виконувати покладені на нього державні функції - </w:t>
      </w:r>
      <w:r w:rsidR="005D66BD" w:rsidRPr="00F32C4B">
        <w:rPr>
          <w:rFonts w:ascii="Times New Roman" w:hAnsi="Times New Roman" w:cs="Times New Roman"/>
          <w:sz w:val="28"/>
          <w:szCs w:val="28"/>
          <w:shd w:val="clear" w:color="auto" w:fill="FFFFFF"/>
          <w:lang w:val="uk-UA"/>
        </w:rPr>
        <w:t>запобігання вчиненню кримінальних правопорушень окремими особами, звільненими з місць позбавлення волі</w:t>
      </w:r>
      <w:r w:rsidR="005D66BD">
        <w:rPr>
          <w:rFonts w:ascii="Times New Roman" w:hAnsi="Times New Roman" w:cs="Times New Roman"/>
          <w:sz w:val="28"/>
          <w:szCs w:val="28"/>
          <w:shd w:val="clear" w:color="auto" w:fill="FFFFFF"/>
          <w:lang w:val="uk-UA"/>
        </w:rPr>
        <w:t xml:space="preserve">. </w:t>
      </w:r>
    </w:p>
    <w:p w:rsidR="00122D39" w:rsidRDefault="00122D39" w:rsidP="00D7103B">
      <w:pPr>
        <w:pStyle w:val="HTML"/>
        <w:shd w:val="clear" w:color="auto" w:fill="FFFFFF"/>
        <w:jc w:val="both"/>
        <w:rPr>
          <w:rFonts w:ascii="Times New Roman" w:hAnsi="Times New Roman" w:cs="Times New Roman"/>
          <w:sz w:val="28"/>
          <w:szCs w:val="28"/>
          <w:shd w:val="clear" w:color="auto" w:fill="FFFFFF"/>
        </w:rPr>
      </w:pPr>
      <w:r>
        <w:rPr>
          <w:rFonts w:ascii="Times New Roman" w:hAnsi="Times New Roman" w:cs="Times New Roman"/>
          <w:sz w:val="28"/>
          <w:szCs w:val="28"/>
        </w:rPr>
        <w:tab/>
      </w:r>
      <w:r w:rsidR="00EC6772">
        <w:rPr>
          <w:rFonts w:ascii="Times New Roman" w:hAnsi="Times New Roman" w:cs="Times New Roman"/>
          <w:sz w:val="28"/>
          <w:szCs w:val="28"/>
        </w:rPr>
        <w:t xml:space="preserve">Статистичні дані свідчать про достатньо великий обсяг осіб, яким призначається адміністративний нагляд. Так, станом на 31 травня 2021 року на обліку Національної поліції України перебувало 5944 особи, щодо яких встановлено адміністративний нагляд. У 2019 та 2020 рр таких осіб було </w:t>
      </w:r>
      <w:r w:rsidR="00E355DD">
        <w:rPr>
          <w:rFonts w:ascii="Times New Roman" w:hAnsi="Times New Roman" w:cs="Times New Roman"/>
          <w:sz w:val="28"/>
          <w:szCs w:val="28"/>
        </w:rPr>
        <w:br/>
      </w:r>
      <w:r w:rsidR="00EC6772">
        <w:rPr>
          <w:rFonts w:ascii="Times New Roman" w:hAnsi="Times New Roman" w:cs="Times New Roman"/>
          <w:sz w:val="28"/>
          <w:szCs w:val="28"/>
        </w:rPr>
        <w:t>5886 та 5796 відповідно. Водночас,</w:t>
      </w:r>
      <w:r w:rsidR="00EC6772" w:rsidRPr="00EC6772">
        <w:rPr>
          <w:rFonts w:ascii="Times New Roman" w:hAnsi="Times New Roman" w:cs="Times New Roman"/>
          <w:sz w:val="28"/>
          <w:szCs w:val="28"/>
          <w:shd w:val="clear" w:color="auto" w:fill="FFFFFF"/>
        </w:rPr>
        <w:t xml:space="preserve"> </w:t>
      </w:r>
      <w:r w:rsidR="00EC6772" w:rsidRPr="007877B6">
        <w:rPr>
          <w:rFonts w:ascii="Times New Roman" w:hAnsi="Times New Roman" w:cs="Times New Roman"/>
          <w:sz w:val="28"/>
          <w:szCs w:val="28"/>
          <w:shd w:val="clear" w:color="auto" w:fill="FFFFFF"/>
        </w:rPr>
        <w:t xml:space="preserve">у наукових </w:t>
      </w:r>
      <w:r w:rsidR="00EC6772">
        <w:rPr>
          <w:rFonts w:ascii="Times New Roman" w:hAnsi="Times New Roman" w:cs="Times New Roman"/>
          <w:sz w:val="28"/>
          <w:szCs w:val="28"/>
          <w:shd w:val="clear" w:color="auto" w:fill="FFFFFF"/>
        </w:rPr>
        <w:t>доробках та працях</w:t>
      </w:r>
      <w:r w:rsidR="00EC6772" w:rsidRPr="007877B6">
        <w:rPr>
          <w:rFonts w:ascii="Times New Roman" w:hAnsi="Times New Roman" w:cs="Times New Roman"/>
          <w:sz w:val="28"/>
          <w:szCs w:val="28"/>
          <w:shd w:val="clear" w:color="auto" w:fill="FFFFFF"/>
        </w:rPr>
        <w:t xml:space="preserve"> неодноразово вказується</w:t>
      </w:r>
      <w:r w:rsidR="00EC6772">
        <w:rPr>
          <w:rFonts w:ascii="Times New Roman" w:hAnsi="Times New Roman" w:cs="Times New Roman"/>
          <w:sz w:val="28"/>
          <w:szCs w:val="28"/>
          <w:shd w:val="clear" w:color="auto" w:fill="FFFFFF"/>
        </w:rPr>
        <w:t xml:space="preserve"> </w:t>
      </w:r>
      <w:r w:rsidR="00EC6772" w:rsidRPr="007877B6">
        <w:rPr>
          <w:rFonts w:ascii="Times New Roman" w:hAnsi="Times New Roman" w:cs="Times New Roman"/>
          <w:sz w:val="28"/>
          <w:szCs w:val="28"/>
          <w:shd w:val="clear" w:color="auto" w:fill="FFFFFF"/>
        </w:rPr>
        <w:t>на</w:t>
      </w:r>
      <w:r w:rsidR="00EC6772">
        <w:rPr>
          <w:rFonts w:ascii="Times New Roman" w:hAnsi="Times New Roman" w:cs="Times New Roman"/>
          <w:sz w:val="28"/>
          <w:szCs w:val="28"/>
          <w:shd w:val="clear" w:color="auto" w:fill="FFFFFF"/>
        </w:rPr>
        <w:t xml:space="preserve"> його</w:t>
      </w:r>
      <w:r w:rsidR="00EC6772" w:rsidRPr="007877B6">
        <w:rPr>
          <w:rFonts w:ascii="Times New Roman" w:hAnsi="Times New Roman" w:cs="Times New Roman"/>
          <w:sz w:val="28"/>
          <w:szCs w:val="28"/>
          <w:shd w:val="clear" w:color="auto" w:fill="FFFFFF"/>
        </w:rPr>
        <w:t xml:space="preserve"> невисоку </w:t>
      </w:r>
      <w:r w:rsidR="00EC6772">
        <w:rPr>
          <w:rFonts w:ascii="Times New Roman" w:hAnsi="Times New Roman" w:cs="Times New Roman"/>
          <w:sz w:val="28"/>
          <w:szCs w:val="28"/>
          <w:shd w:val="clear" w:color="auto" w:fill="FFFFFF"/>
        </w:rPr>
        <w:t xml:space="preserve">ефективність та обмеженість інструментів, наявних для реалізації його заходів. </w:t>
      </w:r>
    </w:p>
    <w:p w:rsidR="006017ED" w:rsidRDefault="00122D39" w:rsidP="00D7103B">
      <w:pPr>
        <w:pStyle w:val="HTML"/>
        <w:shd w:val="clear" w:color="auto" w:fill="FFFFFF"/>
        <w:jc w:val="both"/>
        <w:rPr>
          <w:shd w:val="clear" w:color="auto" w:fill="FFFFFF"/>
        </w:rPr>
      </w:pPr>
      <w:r>
        <w:rPr>
          <w:rFonts w:ascii="Times New Roman" w:hAnsi="Times New Roman" w:cs="Times New Roman"/>
          <w:sz w:val="28"/>
          <w:szCs w:val="28"/>
          <w:shd w:val="clear" w:color="auto" w:fill="FFFFFF"/>
        </w:rPr>
        <w:tab/>
      </w:r>
      <w:r w:rsidR="004B7A60" w:rsidRPr="00B70D64">
        <w:rPr>
          <w:rFonts w:ascii="Times New Roman" w:hAnsi="Times New Roman" w:cs="Times New Roman"/>
          <w:sz w:val="28"/>
          <w:szCs w:val="28"/>
          <w:shd w:val="clear" w:color="auto" w:fill="FFFFFF"/>
        </w:rPr>
        <w:t xml:space="preserve">Саме поняття «адміністративний нагляд» </w:t>
      </w:r>
      <w:r w:rsidR="00B70D64">
        <w:rPr>
          <w:rFonts w:ascii="Times New Roman" w:hAnsi="Times New Roman" w:cs="Times New Roman"/>
          <w:sz w:val="28"/>
          <w:szCs w:val="28"/>
          <w:shd w:val="clear" w:color="auto" w:fill="FFFFFF"/>
        </w:rPr>
        <w:t xml:space="preserve">не відповідає змісту затверджених норм та заходів, через які він реалізується. Так, </w:t>
      </w:r>
      <w:r w:rsidR="006017ED">
        <w:rPr>
          <w:rFonts w:ascii="Times New Roman" w:hAnsi="Times New Roman" w:cs="Times New Roman"/>
          <w:sz w:val="28"/>
          <w:szCs w:val="28"/>
          <w:shd w:val="clear" w:color="auto" w:fill="FFFFFF"/>
        </w:rPr>
        <w:t>він реалізовується від імені держави тільки органами національної поліції і не передбачає виховного впливу на звільнених з установ виконання покарань (як це вказано у статті 2 Закону). Його основне призначення – це контроль за реалізацією низки правообмежень, які накладаються судом без сприяння у соціальній адаптації чи наданні будь-якої іншої допомоги. По суті, це є поліцейським контролем за поведінкою окремих звільнених осіб – і запропоновані зміни направлені на приведення у відповідність форми та змісту правового інституту.</w:t>
      </w:r>
    </w:p>
    <w:p w:rsidR="00526D94" w:rsidRPr="00274D16" w:rsidRDefault="006017ED" w:rsidP="00D7103B">
      <w:pPr>
        <w:pStyle w:val="HTML"/>
        <w:shd w:val="clear" w:color="auto" w:fill="FFFFFF"/>
        <w:jc w:val="both"/>
        <w:rPr>
          <w:shd w:val="clear" w:color="auto" w:fill="FFFFFF"/>
        </w:rPr>
      </w:pPr>
      <w:r>
        <w:rPr>
          <w:shd w:val="clear" w:color="auto" w:fill="FFFFFF"/>
        </w:rPr>
        <w:tab/>
      </w:r>
      <w:r w:rsidR="0099080A">
        <w:rPr>
          <w:rFonts w:ascii="Times New Roman" w:hAnsi="Times New Roman" w:cs="Times New Roman"/>
          <w:sz w:val="28"/>
          <w:szCs w:val="28"/>
          <w:shd w:val="clear" w:color="auto" w:fill="FFFFFF"/>
        </w:rPr>
        <w:t xml:space="preserve">Наявний у Законі </w:t>
      </w:r>
      <w:r w:rsidR="00526D94" w:rsidRPr="00E06E4E">
        <w:rPr>
          <w:rFonts w:ascii="Times New Roman" w:hAnsi="Times New Roman" w:cs="Times New Roman"/>
          <w:sz w:val="28"/>
          <w:szCs w:val="28"/>
          <w:shd w:val="clear" w:color="auto" w:fill="FFFFFF"/>
        </w:rPr>
        <w:t>перелік осіб, щодо яких встановлюється адміністративний нагляд</w:t>
      </w:r>
      <w:r w:rsidR="0099080A">
        <w:rPr>
          <w:rFonts w:ascii="Times New Roman" w:hAnsi="Times New Roman" w:cs="Times New Roman"/>
          <w:sz w:val="28"/>
          <w:szCs w:val="28"/>
          <w:shd w:val="clear" w:color="auto" w:fill="FFFFFF"/>
        </w:rPr>
        <w:t>,</w:t>
      </w:r>
      <w:r w:rsidR="00526D94" w:rsidRPr="00E06E4E">
        <w:rPr>
          <w:rFonts w:ascii="Times New Roman" w:hAnsi="Times New Roman" w:cs="Times New Roman"/>
          <w:sz w:val="28"/>
          <w:szCs w:val="28"/>
          <w:shd w:val="clear" w:color="auto" w:fill="FFFFFF"/>
        </w:rPr>
        <w:t xml:space="preserve"> не відповідає принципам недиск</w:t>
      </w:r>
      <w:r w:rsidR="00F51254" w:rsidRPr="00E06E4E">
        <w:rPr>
          <w:rFonts w:ascii="Times New Roman" w:hAnsi="Times New Roman" w:cs="Times New Roman"/>
          <w:sz w:val="28"/>
          <w:szCs w:val="28"/>
          <w:shd w:val="clear" w:color="auto" w:fill="FFFFFF"/>
        </w:rPr>
        <w:t>римінації, адже відповідно до пункту</w:t>
      </w:r>
      <w:r w:rsidR="00526D94" w:rsidRPr="00E06E4E">
        <w:rPr>
          <w:rFonts w:ascii="Times New Roman" w:hAnsi="Times New Roman" w:cs="Times New Roman"/>
          <w:sz w:val="28"/>
          <w:szCs w:val="28"/>
          <w:shd w:val="clear" w:color="auto" w:fill="FFFFFF"/>
        </w:rPr>
        <w:t xml:space="preserve"> </w:t>
      </w:r>
      <w:r w:rsidR="00F51254" w:rsidRPr="00E06E4E">
        <w:rPr>
          <w:rFonts w:ascii="Times New Roman" w:hAnsi="Times New Roman" w:cs="Times New Roman"/>
          <w:sz w:val="28"/>
          <w:szCs w:val="28"/>
          <w:shd w:val="clear" w:color="auto" w:fill="FFFFFF"/>
        </w:rPr>
        <w:t>«</w:t>
      </w:r>
      <w:r w:rsidR="00526D94" w:rsidRPr="00E06E4E">
        <w:rPr>
          <w:rFonts w:ascii="Times New Roman" w:hAnsi="Times New Roman" w:cs="Times New Roman"/>
          <w:sz w:val="28"/>
          <w:szCs w:val="28"/>
          <w:shd w:val="clear" w:color="auto" w:fill="FFFFFF"/>
        </w:rPr>
        <w:t>г</w:t>
      </w:r>
      <w:r w:rsidR="00F51254" w:rsidRPr="00E06E4E">
        <w:rPr>
          <w:rFonts w:ascii="Times New Roman" w:hAnsi="Times New Roman" w:cs="Times New Roman"/>
          <w:sz w:val="28"/>
          <w:szCs w:val="28"/>
          <w:shd w:val="clear" w:color="auto" w:fill="FFFFFF"/>
        </w:rPr>
        <w:t>»</w:t>
      </w:r>
      <w:r w:rsidR="00526D94" w:rsidRPr="00E06E4E">
        <w:rPr>
          <w:rFonts w:ascii="Times New Roman" w:hAnsi="Times New Roman" w:cs="Times New Roman"/>
          <w:sz w:val="28"/>
          <w:szCs w:val="28"/>
          <w:shd w:val="clear" w:color="auto" w:fill="FFFFFF"/>
        </w:rPr>
        <w:t xml:space="preserve"> ст</w:t>
      </w:r>
      <w:r w:rsidR="00F51254" w:rsidRPr="00E06E4E">
        <w:rPr>
          <w:rFonts w:ascii="Times New Roman" w:hAnsi="Times New Roman" w:cs="Times New Roman"/>
          <w:sz w:val="28"/>
          <w:szCs w:val="28"/>
          <w:shd w:val="clear" w:color="auto" w:fill="FFFFFF"/>
        </w:rPr>
        <w:t>атті</w:t>
      </w:r>
      <w:r w:rsidR="00526D94" w:rsidRPr="00E06E4E">
        <w:rPr>
          <w:rFonts w:ascii="Times New Roman" w:hAnsi="Times New Roman" w:cs="Times New Roman"/>
          <w:sz w:val="28"/>
          <w:szCs w:val="28"/>
          <w:shd w:val="clear" w:color="auto" w:fill="FFFFFF"/>
        </w:rPr>
        <w:t xml:space="preserve"> 3</w:t>
      </w:r>
      <w:r w:rsidR="00F51254" w:rsidRPr="00E06E4E">
        <w:rPr>
          <w:rFonts w:ascii="Times New Roman" w:hAnsi="Times New Roman" w:cs="Times New Roman"/>
          <w:sz w:val="28"/>
          <w:szCs w:val="28"/>
          <w:shd w:val="clear" w:color="auto" w:fill="FFFFFF"/>
        </w:rPr>
        <w:t>,</w:t>
      </w:r>
      <w:r w:rsidR="00526D94" w:rsidRPr="00E06E4E">
        <w:rPr>
          <w:rFonts w:ascii="Times New Roman" w:hAnsi="Times New Roman" w:cs="Times New Roman"/>
          <w:sz w:val="28"/>
          <w:szCs w:val="28"/>
          <w:shd w:val="clear" w:color="auto" w:fill="FFFFFF"/>
        </w:rPr>
        <w:t xml:space="preserve"> для встановлення щодо засудженого додаткових правообмежень достатньо, щоб він був засуджений за певні види злочину, не враховуючи поведінку засудженого та його бажання позбавитись наркотичної залежності та інше.</w:t>
      </w:r>
      <w:r w:rsidR="00F51254" w:rsidRPr="00E06E4E">
        <w:rPr>
          <w:rFonts w:ascii="Times New Roman" w:hAnsi="Times New Roman" w:cs="Times New Roman"/>
          <w:sz w:val="28"/>
          <w:szCs w:val="28"/>
          <w:shd w:val="clear" w:color="auto" w:fill="FFFFFF"/>
        </w:rPr>
        <w:t xml:space="preserve"> Фактичн</w:t>
      </w:r>
      <w:r w:rsidR="0099080A">
        <w:rPr>
          <w:rFonts w:ascii="Times New Roman" w:hAnsi="Times New Roman" w:cs="Times New Roman"/>
          <w:sz w:val="28"/>
          <w:szCs w:val="28"/>
          <w:shd w:val="clear" w:color="auto" w:fill="FFFFFF"/>
        </w:rPr>
        <w:t>о,</w:t>
      </w:r>
      <w:r w:rsidR="00F51254" w:rsidRPr="00E06E4E">
        <w:rPr>
          <w:rFonts w:ascii="Times New Roman" w:hAnsi="Times New Roman" w:cs="Times New Roman"/>
          <w:sz w:val="28"/>
          <w:szCs w:val="28"/>
          <w:shd w:val="clear" w:color="auto" w:fill="FFFFFF"/>
        </w:rPr>
        <w:t xml:space="preserve"> таке становище осіб, які засуджені за злочини пов’язані з незаконним обігом наркотиків</w:t>
      </w:r>
      <w:r w:rsidR="0099080A">
        <w:rPr>
          <w:rFonts w:ascii="Times New Roman" w:hAnsi="Times New Roman" w:cs="Times New Roman"/>
          <w:sz w:val="28"/>
          <w:szCs w:val="28"/>
          <w:shd w:val="clear" w:color="auto" w:fill="FFFFFF"/>
        </w:rPr>
        <w:t>,</w:t>
      </w:r>
      <w:r w:rsidR="00F51254" w:rsidRPr="00E06E4E">
        <w:rPr>
          <w:rFonts w:ascii="Times New Roman" w:hAnsi="Times New Roman" w:cs="Times New Roman"/>
          <w:sz w:val="28"/>
          <w:szCs w:val="28"/>
          <w:shd w:val="clear" w:color="auto" w:fill="FFFFFF"/>
        </w:rPr>
        <w:t xml:space="preserve"> ставить їх у нерівне становище з іншими засудженими. Суспільна небезпечність вчиненого особою злочину вже врахована судом при винесенні обвинувального вироку, натомість ця особа й після відбуття покарання отримує додатковий каральний вплив, у виді адміністративного нагляду, саме за ознакою належності злочину до певної групи, а не його тяжкості чи форми вини. </w:t>
      </w:r>
    </w:p>
    <w:p w:rsidR="00E06E4E" w:rsidRPr="00E06E4E" w:rsidRDefault="00E06E4E" w:rsidP="00D7103B">
      <w:pPr>
        <w:ind w:firstLine="851"/>
        <w:jc w:val="both"/>
        <w:rPr>
          <w:rFonts w:ascii="Times New Roman" w:hAnsi="Times New Roman" w:cs="Times New Roman"/>
          <w:sz w:val="28"/>
          <w:szCs w:val="28"/>
          <w:lang w:val="uk-UA"/>
        </w:rPr>
      </w:pPr>
      <w:r w:rsidRPr="00E06E4E">
        <w:rPr>
          <w:rFonts w:ascii="Times New Roman" w:hAnsi="Times New Roman" w:cs="Times New Roman"/>
          <w:sz w:val="28"/>
          <w:szCs w:val="28"/>
          <w:lang w:val="uk-UA"/>
        </w:rPr>
        <w:t xml:space="preserve">Застосовуючи покарання до винного, суд прагне досягти мети покарання в цілому, а не окремих її складових. Однак у досягненні таких складових мети покарання, як виправлення засуджених за </w:t>
      </w:r>
      <w:r w:rsidR="0099080A">
        <w:rPr>
          <w:rFonts w:ascii="Times New Roman" w:hAnsi="Times New Roman" w:cs="Times New Roman"/>
          <w:sz w:val="28"/>
          <w:szCs w:val="28"/>
          <w:lang w:val="uk-UA"/>
        </w:rPr>
        <w:t>«</w:t>
      </w:r>
      <w:r w:rsidRPr="00E06E4E">
        <w:rPr>
          <w:rFonts w:ascii="Times New Roman" w:hAnsi="Times New Roman" w:cs="Times New Roman"/>
          <w:sz w:val="28"/>
          <w:szCs w:val="28"/>
          <w:lang w:val="uk-UA"/>
        </w:rPr>
        <w:t>наркотичні</w:t>
      </w:r>
      <w:r w:rsidR="0099080A">
        <w:rPr>
          <w:rFonts w:ascii="Times New Roman" w:hAnsi="Times New Roman" w:cs="Times New Roman"/>
          <w:sz w:val="28"/>
          <w:szCs w:val="28"/>
          <w:lang w:val="uk-UA"/>
        </w:rPr>
        <w:t>»</w:t>
      </w:r>
      <w:r w:rsidRPr="00E06E4E">
        <w:rPr>
          <w:rFonts w:ascii="Times New Roman" w:hAnsi="Times New Roman" w:cs="Times New Roman"/>
          <w:sz w:val="28"/>
          <w:szCs w:val="28"/>
          <w:lang w:val="uk-UA"/>
        </w:rPr>
        <w:t xml:space="preserve"> злочини та запобігання </w:t>
      </w:r>
      <w:r w:rsidRPr="00E06E4E">
        <w:rPr>
          <w:rFonts w:ascii="Times New Roman" w:hAnsi="Times New Roman" w:cs="Times New Roman"/>
          <w:sz w:val="28"/>
          <w:szCs w:val="28"/>
          <w:lang w:val="uk-UA"/>
        </w:rPr>
        <w:lastRenderedPageBreak/>
        <w:t xml:space="preserve">вчиненню ними нових злочинів спостерігаються певні особливості, що зумовлені, зокрема, специфічними ознаками суб’єкта аналізованих злочинів. У значній кількості випадків ними є наркологічні хворі. Беручи до уваги медичний аспект проблеми, виправити переважну більшість наркологічних хворих, які вчинили злочин, і запобігти вчиненню ними нових злочинів шляхом впливу лише на їхню інтелектуальну та моральну сферу – досить складно або ж взагалі неможливо. Тому досягнення мети покарання щодо цієї категорії засуджених слід розглядати у контексті поєднання призначеного покарання і надання наркологічної допомоги. </w:t>
      </w:r>
    </w:p>
    <w:p w:rsidR="00F51254" w:rsidRPr="00E06E4E" w:rsidRDefault="00E06E4E" w:rsidP="00D7103B">
      <w:pPr>
        <w:ind w:firstLine="851"/>
        <w:jc w:val="both"/>
        <w:rPr>
          <w:rFonts w:ascii="Times New Roman" w:hAnsi="Times New Roman" w:cs="Times New Roman"/>
          <w:sz w:val="28"/>
          <w:szCs w:val="28"/>
          <w:shd w:val="clear" w:color="auto" w:fill="FFFFFF"/>
          <w:lang w:val="uk-UA"/>
        </w:rPr>
      </w:pPr>
      <w:r w:rsidRPr="00E06E4E">
        <w:rPr>
          <w:rFonts w:ascii="Times New Roman" w:hAnsi="Times New Roman" w:cs="Times New Roman"/>
          <w:sz w:val="28"/>
          <w:szCs w:val="28"/>
          <w:lang w:val="uk-UA"/>
        </w:rPr>
        <w:t>Отже, к</w:t>
      </w:r>
      <w:r w:rsidR="00F51254" w:rsidRPr="00E06E4E">
        <w:rPr>
          <w:rFonts w:ascii="Times New Roman" w:hAnsi="Times New Roman" w:cs="Times New Roman"/>
          <w:sz w:val="28"/>
          <w:szCs w:val="28"/>
          <w:shd w:val="clear" w:color="auto" w:fill="FFFFFF"/>
          <w:lang w:val="uk-UA"/>
        </w:rPr>
        <w:t xml:space="preserve">рім усунення явної дискримінаційної складової, важливим аспектом є вирішення питання позбавлення наркозалежності засуджених, яка, власне часто і є поштовхом до злочину. І якщо, за час відбування покарання не стимулювати потяг засуджених до лікування наркозалежності, то після звільнення вона й далі продовжить вживати наркотики, що майже гарантовано призведе до рецидиву злочинів, і адміністративний нагляд цьому не завадить. </w:t>
      </w:r>
    </w:p>
    <w:p w:rsidR="006017ED" w:rsidRPr="00E06E4E" w:rsidRDefault="006017ED" w:rsidP="00D7103B">
      <w:pPr>
        <w:ind w:firstLine="851"/>
        <w:jc w:val="both"/>
        <w:rPr>
          <w:rFonts w:ascii="Times New Roman" w:hAnsi="Times New Roman" w:cs="Times New Roman"/>
          <w:sz w:val="28"/>
          <w:szCs w:val="28"/>
          <w:lang w:val="uk-UA"/>
        </w:rPr>
      </w:pPr>
    </w:p>
    <w:p w:rsidR="00153DC1" w:rsidRPr="00E06E4E" w:rsidRDefault="00153DC1" w:rsidP="00D7103B">
      <w:pPr>
        <w:ind w:firstLine="851"/>
        <w:jc w:val="both"/>
        <w:rPr>
          <w:rFonts w:ascii="Times New Roman" w:hAnsi="Times New Roman" w:cs="Times New Roman"/>
          <w:b/>
          <w:bCs/>
          <w:sz w:val="28"/>
          <w:szCs w:val="28"/>
          <w:lang w:val="uk-UA"/>
        </w:rPr>
      </w:pPr>
      <w:r w:rsidRPr="00E06E4E">
        <w:rPr>
          <w:rFonts w:ascii="Times New Roman" w:hAnsi="Times New Roman" w:cs="Times New Roman"/>
          <w:b/>
          <w:bCs/>
          <w:sz w:val="28"/>
          <w:szCs w:val="28"/>
          <w:lang w:val="uk-UA"/>
        </w:rPr>
        <w:t xml:space="preserve">2. Мета і </w:t>
      </w:r>
      <w:r w:rsidR="0099080A">
        <w:rPr>
          <w:rFonts w:ascii="Times New Roman" w:hAnsi="Times New Roman" w:cs="Times New Roman"/>
          <w:b/>
          <w:bCs/>
          <w:sz w:val="28"/>
          <w:szCs w:val="28"/>
          <w:lang w:val="uk-UA"/>
        </w:rPr>
        <w:t xml:space="preserve">завдання прийняття </w:t>
      </w:r>
      <w:r w:rsidR="008144B1">
        <w:rPr>
          <w:rFonts w:ascii="Times New Roman" w:hAnsi="Times New Roman" w:cs="Times New Roman"/>
          <w:b/>
          <w:bCs/>
          <w:sz w:val="28"/>
          <w:szCs w:val="28"/>
          <w:lang w:val="uk-UA"/>
        </w:rPr>
        <w:t>проєкту Закону</w:t>
      </w:r>
    </w:p>
    <w:p w:rsidR="0099080A" w:rsidRPr="00274D16" w:rsidRDefault="002910AE" w:rsidP="00D7103B">
      <w:pPr>
        <w:shd w:val="clear" w:color="auto" w:fill="FFFFFF"/>
        <w:ind w:firstLine="851"/>
        <w:jc w:val="both"/>
        <w:rPr>
          <w:rFonts w:ascii="Times New Roman" w:hAnsi="Times New Roman" w:cs="Times New Roman"/>
          <w:sz w:val="28"/>
          <w:szCs w:val="28"/>
          <w:lang w:val="uk-UA"/>
        </w:rPr>
      </w:pPr>
      <w:r w:rsidRPr="00E06E4E">
        <w:rPr>
          <w:rFonts w:ascii="Times New Roman" w:hAnsi="Times New Roman" w:cs="Times New Roman"/>
          <w:sz w:val="28"/>
          <w:szCs w:val="28"/>
          <w:lang w:val="uk-UA"/>
        </w:rPr>
        <w:t>Про</w:t>
      </w:r>
      <w:r w:rsidR="006017ED">
        <w:rPr>
          <w:rFonts w:ascii="Times New Roman" w:hAnsi="Times New Roman" w:cs="Times New Roman"/>
          <w:sz w:val="28"/>
          <w:szCs w:val="28"/>
          <w:lang w:val="uk-UA"/>
        </w:rPr>
        <w:t>є</w:t>
      </w:r>
      <w:r w:rsidRPr="00E06E4E">
        <w:rPr>
          <w:rFonts w:ascii="Times New Roman" w:hAnsi="Times New Roman" w:cs="Times New Roman"/>
          <w:sz w:val="28"/>
          <w:szCs w:val="28"/>
          <w:lang w:val="uk-UA"/>
        </w:rPr>
        <w:t xml:space="preserve">кт Закону підготовлений з метою </w:t>
      </w:r>
      <w:r w:rsidR="00873437" w:rsidRPr="00E06E4E">
        <w:rPr>
          <w:rFonts w:ascii="Times New Roman" w:hAnsi="Times New Roman" w:cs="Times New Roman"/>
          <w:sz w:val="28"/>
          <w:szCs w:val="28"/>
          <w:lang w:val="uk-UA"/>
        </w:rPr>
        <w:t xml:space="preserve">удосконалення тексту закону, виключення випадків дискримінації </w:t>
      </w:r>
      <w:r w:rsidR="0099080A">
        <w:rPr>
          <w:rFonts w:ascii="Times New Roman" w:hAnsi="Times New Roman" w:cs="Times New Roman"/>
          <w:sz w:val="28"/>
          <w:szCs w:val="28"/>
          <w:lang w:val="uk-UA"/>
        </w:rPr>
        <w:t xml:space="preserve">та упередженості стосовно </w:t>
      </w:r>
      <w:r w:rsidR="00873437" w:rsidRPr="00E06E4E">
        <w:rPr>
          <w:rFonts w:ascii="Times New Roman" w:hAnsi="Times New Roman" w:cs="Times New Roman"/>
          <w:sz w:val="28"/>
          <w:szCs w:val="28"/>
          <w:lang w:val="uk-UA"/>
        </w:rPr>
        <w:t>засуджених за певними статтями</w:t>
      </w:r>
      <w:r w:rsidR="0099080A">
        <w:rPr>
          <w:rFonts w:ascii="Times New Roman" w:hAnsi="Times New Roman" w:cs="Times New Roman"/>
          <w:sz w:val="28"/>
          <w:szCs w:val="28"/>
          <w:lang w:val="uk-UA"/>
        </w:rPr>
        <w:t>.</w:t>
      </w:r>
      <w:r w:rsidR="008144B1">
        <w:rPr>
          <w:rFonts w:ascii="Times New Roman" w:hAnsi="Times New Roman" w:cs="Times New Roman"/>
          <w:sz w:val="28"/>
          <w:szCs w:val="28"/>
          <w:lang w:val="uk-UA"/>
        </w:rPr>
        <w:t xml:space="preserve"> </w:t>
      </w:r>
      <w:r w:rsidR="0099080A" w:rsidRPr="00274D16">
        <w:rPr>
          <w:rFonts w:ascii="Times New Roman" w:eastAsia="Times New Roman" w:hAnsi="Times New Roman" w:cs="Times New Roman"/>
          <w:kern w:val="0"/>
          <w:sz w:val="28"/>
          <w:szCs w:val="28"/>
          <w:lang w:val="uk-UA" w:eastAsia="zh-TW" w:bidi="ar-SA"/>
        </w:rPr>
        <w:t xml:space="preserve">Досягнення </w:t>
      </w:r>
      <w:r w:rsidR="008144B1">
        <w:rPr>
          <w:rFonts w:ascii="Times New Roman" w:eastAsia="Times New Roman" w:hAnsi="Times New Roman" w:cs="Times New Roman"/>
          <w:kern w:val="0"/>
          <w:sz w:val="28"/>
          <w:szCs w:val="28"/>
          <w:lang w:val="uk-UA" w:eastAsia="zh-TW" w:bidi="ar-SA"/>
        </w:rPr>
        <w:t>мети</w:t>
      </w:r>
      <w:r w:rsidR="0099080A" w:rsidRPr="00274D16">
        <w:rPr>
          <w:rFonts w:ascii="Times New Roman" w:eastAsia="Times New Roman" w:hAnsi="Times New Roman" w:cs="Times New Roman"/>
          <w:kern w:val="0"/>
          <w:sz w:val="28"/>
          <w:szCs w:val="28"/>
          <w:lang w:val="uk-UA" w:eastAsia="zh-TW" w:bidi="ar-SA"/>
        </w:rPr>
        <w:t xml:space="preserve"> вважається можливим завдяки ключовим завданням законопроєкту – </w:t>
      </w:r>
      <w:r w:rsidR="008144B1">
        <w:rPr>
          <w:rFonts w:ascii="Times New Roman" w:hAnsi="Times New Roman" w:cs="Times New Roman"/>
          <w:sz w:val="28"/>
          <w:szCs w:val="28"/>
          <w:lang w:val="uk-UA"/>
        </w:rPr>
        <w:t xml:space="preserve">індивідуалізації критеріїв </w:t>
      </w:r>
      <w:r w:rsidR="008144B1" w:rsidRPr="00E06E4E">
        <w:rPr>
          <w:rFonts w:ascii="Times New Roman" w:hAnsi="Times New Roman" w:cs="Times New Roman"/>
          <w:sz w:val="28"/>
          <w:szCs w:val="28"/>
          <w:lang w:val="uk-UA"/>
        </w:rPr>
        <w:t xml:space="preserve">при визначенні осіб, щодо яких встановлюється </w:t>
      </w:r>
      <w:r w:rsidR="006017ED">
        <w:rPr>
          <w:rFonts w:ascii="Times New Roman" w:hAnsi="Times New Roman" w:cs="Times New Roman"/>
          <w:sz w:val="28"/>
          <w:szCs w:val="28"/>
          <w:lang w:val="uk-UA"/>
        </w:rPr>
        <w:t>поліцейський контроль</w:t>
      </w:r>
      <w:r w:rsidR="008144B1">
        <w:rPr>
          <w:rFonts w:ascii="Times New Roman" w:eastAsia="Times New Roman" w:hAnsi="Times New Roman" w:cs="Times New Roman"/>
          <w:kern w:val="0"/>
          <w:sz w:val="28"/>
          <w:szCs w:val="28"/>
          <w:lang w:val="uk-UA" w:eastAsia="zh-TW" w:bidi="ar-SA"/>
        </w:rPr>
        <w:t>, зниження рецидиву злочинів, які вчиняють нарко</w:t>
      </w:r>
      <w:r w:rsidR="00A447AF">
        <w:rPr>
          <w:rFonts w:ascii="Times New Roman" w:eastAsia="Times New Roman" w:hAnsi="Times New Roman" w:cs="Times New Roman"/>
          <w:kern w:val="0"/>
          <w:sz w:val="28"/>
          <w:szCs w:val="28"/>
          <w:lang w:val="uk-UA" w:eastAsia="zh-TW" w:bidi="ar-SA"/>
        </w:rPr>
        <w:t xml:space="preserve">залежні </w:t>
      </w:r>
      <w:r w:rsidR="008144B1">
        <w:rPr>
          <w:rFonts w:ascii="Times New Roman" w:eastAsia="Times New Roman" w:hAnsi="Times New Roman" w:cs="Times New Roman"/>
          <w:kern w:val="0"/>
          <w:sz w:val="28"/>
          <w:szCs w:val="28"/>
          <w:lang w:val="uk-UA" w:eastAsia="zh-TW" w:bidi="ar-SA"/>
        </w:rPr>
        <w:t>особи після звільнення.</w:t>
      </w:r>
    </w:p>
    <w:p w:rsidR="0099080A" w:rsidRPr="00274D16" w:rsidRDefault="0099080A" w:rsidP="00D7103B">
      <w:pPr>
        <w:shd w:val="clear" w:color="auto" w:fill="FFFFFF"/>
        <w:ind w:firstLine="851"/>
        <w:jc w:val="both"/>
        <w:rPr>
          <w:rFonts w:ascii="Times New Roman" w:hAnsi="Times New Roman" w:cs="Times New Roman"/>
          <w:sz w:val="28"/>
          <w:szCs w:val="28"/>
          <w:lang w:val="uk-UA"/>
        </w:rPr>
      </w:pPr>
    </w:p>
    <w:p w:rsidR="00153DC1" w:rsidRPr="00E06E4E" w:rsidRDefault="00153DC1" w:rsidP="00D7103B">
      <w:pPr>
        <w:ind w:firstLine="851"/>
        <w:jc w:val="both"/>
        <w:rPr>
          <w:rFonts w:ascii="Times New Roman" w:hAnsi="Times New Roman" w:cs="Times New Roman"/>
          <w:b/>
          <w:sz w:val="28"/>
          <w:szCs w:val="28"/>
          <w:lang w:val="uk-UA"/>
        </w:rPr>
      </w:pPr>
      <w:r w:rsidRPr="00E06E4E">
        <w:rPr>
          <w:rFonts w:ascii="Times New Roman" w:hAnsi="Times New Roman" w:cs="Times New Roman"/>
          <w:b/>
          <w:sz w:val="28"/>
          <w:szCs w:val="28"/>
          <w:lang w:val="uk-UA"/>
        </w:rPr>
        <w:t>3. Загальна характеристика та основні положення проекту</w:t>
      </w:r>
    </w:p>
    <w:p w:rsidR="00873437" w:rsidRDefault="00153DC1" w:rsidP="00D7103B">
      <w:pPr>
        <w:shd w:val="clear" w:color="auto" w:fill="FFFFFF"/>
        <w:ind w:firstLine="851"/>
        <w:jc w:val="both"/>
        <w:rPr>
          <w:rFonts w:ascii="Times New Roman" w:eastAsia="Times New Roman" w:hAnsi="Times New Roman" w:cs="Times New Roman"/>
          <w:sz w:val="28"/>
          <w:szCs w:val="28"/>
          <w:lang w:val="uk-UA" w:eastAsia="ru-RU"/>
        </w:rPr>
      </w:pPr>
      <w:r w:rsidRPr="00E06E4E">
        <w:rPr>
          <w:rFonts w:ascii="Times New Roman" w:hAnsi="Times New Roman" w:cs="Times New Roman"/>
          <w:sz w:val="28"/>
          <w:szCs w:val="28"/>
          <w:lang w:val="uk-UA"/>
        </w:rPr>
        <w:t>Проектом Закону передбачається</w:t>
      </w:r>
      <w:r w:rsidR="00873437" w:rsidRPr="00E06E4E">
        <w:rPr>
          <w:rFonts w:ascii="Times New Roman" w:hAnsi="Times New Roman" w:cs="Times New Roman"/>
          <w:sz w:val="28"/>
          <w:szCs w:val="28"/>
          <w:lang w:val="uk-UA"/>
        </w:rPr>
        <w:t xml:space="preserve">, що </w:t>
      </w:r>
      <w:r w:rsidR="00122D39">
        <w:rPr>
          <w:rFonts w:ascii="Times New Roman" w:hAnsi="Times New Roman" w:cs="Times New Roman"/>
          <w:sz w:val="28"/>
          <w:szCs w:val="28"/>
          <w:lang w:val="uk-UA"/>
        </w:rPr>
        <w:t>контроль встановлюється за поведінкою осіб</w:t>
      </w:r>
      <w:r w:rsidR="00873437" w:rsidRPr="00E06E4E">
        <w:rPr>
          <w:rFonts w:ascii="Times New Roman" w:hAnsi="Times New Roman" w:cs="Times New Roman"/>
          <w:sz w:val="28"/>
          <w:szCs w:val="28"/>
          <w:lang w:val="uk-UA"/>
        </w:rPr>
        <w:t>,</w:t>
      </w:r>
      <w:r w:rsidR="00873437" w:rsidRPr="00E06E4E">
        <w:rPr>
          <w:rFonts w:ascii="Times New Roman" w:eastAsia="Times New Roman" w:hAnsi="Times New Roman" w:cs="Times New Roman"/>
          <w:sz w:val="28"/>
          <w:szCs w:val="28"/>
          <w:lang w:val="uk-UA" w:eastAsia="ru-RU"/>
        </w:rPr>
        <w:t xml:space="preserve"> засуджених до позбавлення волі за тяжкі, особливо тяжкі злочини або засуджених два і більше разів до позбавлення волі за умисні  злочини,  за умови, що вони</w:t>
      </w:r>
      <w:r w:rsidR="00873437" w:rsidRPr="00E06E4E">
        <w:rPr>
          <w:rFonts w:ascii="Times New Roman" w:hAnsi="Times New Roman" w:cs="Times New Roman"/>
          <w:sz w:val="28"/>
          <w:szCs w:val="28"/>
          <w:lang w:val="uk-UA"/>
        </w:rPr>
        <w:t xml:space="preserve"> мають високий ризик вчинення нового кримінального правопорушення, при цьому закріпивши необхідність визначення конкретної методики встановлення рівня ризику. </w:t>
      </w:r>
      <w:r w:rsidR="00873437" w:rsidRPr="00E06E4E">
        <w:rPr>
          <w:rFonts w:ascii="Times New Roman" w:eastAsia="Times New Roman" w:hAnsi="Times New Roman" w:cs="Times New Roman"/>
          <w:sz w:val="28"/>
          <w:szCs w:val="28"/>
          <w:lang w:val="uk-UA" w:eastAsia="ru-RU"/>
        </w:rPr>
        <w:t>Також запропоновано запровадити критерії встановлення для осіб, засуджених за злочини пов’язані з обігом наркотиків.</w:t>
      </w:r>
    </w:p>
    <w:p w:rsidR="00A447AF" w:rsidRDefault="00A447AF" w:rsidP="00D7103B">
      <w:pPr>
        <w:shd w:val="clear" w:color="auto" w:fill="FFFFFF"/>
        <w:ind w:firstLine="851"/>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Зміни до інших законодавчих актів, зокрема, Кримінально-виконавчого кодексу та Кримінального процесуального кодексу України спрямовані на приведення у відповідність термінології до внесених змін. </w:t>
      </w:r>
    </w:p>
    <w:p w:rsidR="008144B1" w:rsidRPr="00E06E4E" w:rsidRDefault="008144B1" w:rsidP="00D7103B">
      <w:pPr>
        <w:shd w:val="clear" w:color="auto" w:fill="FFFFFF"/>
        <w:ind w:firstLine="851"/>
        <w:jc w:val="both"/>
        <w:rPr>
          <w:rFonts w:ascii="Times New Roman" w:hAnsi="Times New Roman" w:cs="Times New Roman"/>
          <w:sz w:val="28"/>
          <w:szCs w:val="28"/>
          <w:shd w:val="clear" w:color="auto" w:fill="FFFFFF"/>
          <w:lang w:val="uk-UA"/>
        </w:rPr>
      </w:pPr>
    </w:p>
    <w:p w:rsidR="00153DC1" w:rsidRPr="00E06E4E" w:rsidRDefault="00873437" w:rsidP="00D7103B">
      <w:pPr>
        <w:shd w:val="clear" w:color="auto" w:fill="FFFFFF"/>
        <w:ind w:firstLine="851"/>
        <w:jc w:val="both"/>
        <w:rPr>
          <w:rFonts w:ascii="Times New Roman" w:hAnsi="Times New Roman" w:cs="Times New Roman"/>
          <w:b/>
          <w:sz w:val="28"/>
          <w:szCs w:val="28"/>
          <w:lang w:val="uk-UA"/>
        </w:rPr>
      </w:pPr>
      <w:r w:rsidRPr="00E06E4E">
        <w:rPr>
          <w:rFonts w:ascii="Times New Roman" w:hAnsi="Times New Roman" w:cs="Times New Roman"/>
          <w:sz w:val="28"/>
          <w:szCs w:val="28"/>
          <w:shd w:val="clear" w:color="auto" w:fill="FFFFFF"/>
          <w:lang w:val="uk-UA"/>
        </w:rPr>
        <w:t xml:space="preserve"> </w:t>
      </w:r>
      <w:r w:rsidR="00153DC1" w:rsidRPr="00E06E4E">
        <w:rPr>
          <w:rFonts w:ascii="Times New Roman" w:hAnsi="Times New Roman" w:cs="Times New Roman"/>
          <w:b/>
          <w:bCs/>
          <w:sz w:val="28"/>
          <w:szCs w:val="28"/>
          <w:lang w:val="uk-UA"/>
        </w:rPr>
        <w:t xml:space="preserve">4. </w:t>
      </w:r>
      <w:r w:rsidR="00153DC1" w:rsidRPr="00E06E4E">
        <w:rPr>
          <w:rFonts w:ascii="Times New Roman" w:hAnsi="Times New Roman" w:cs="Times New Roman"/>
          <w:b/>
          <w:sz w:val="28"/>
          <w:szCs w:val="28"/>
          <w:lang w:val="uk-UA"/>
        </w:rPr>
        <w:t>Стан нормативно-правової бази у вказаній сфері правового регулювання</w:t>
      </w:r>
    </w:p>
    <w:p w:rsidR="00153DC1" w:rsidRDefault="00153DC1" w:rsidP="00D7103B">
      <w:pPr>
        <w:ind w:firstLine="851"/>
        <w:jc w:val="both"/>
        <w:rPr>
          <w:rFonts w:ascii="Times New Roman" w:hAnsi="Times New Roman" w:cs="Times New Roman"/>
          <w:sz w:val="28"/>
          <w:szCs w:val="28"/>
          <w:bdr w:val="none" w:sz="0" w:space="0" w:color="auto" w:frame="1"/>
          <w:lang w:val="uk-UA"/>
        </w:rPr>
      </w:pPr>
      <w:r w:rsidRPr="00E06E4E">
        <w:rPr>
          <w:rFonts w:ascii="Times New Roman" w:hAnsi="Times New Roman" w:cs="Times New Roman"/>
          <w:sz w:val="28"/>
          <w:szCs w:val="28"/>
          <w:lang w:val="uk-UA"/>
        </w:rPr>
        <w:t xml:space="preserve">У </w:t>
      </w:r>
      <w:r w:rsidR="0099080A">
        <w:rPr>
          <w:rFonts w:ascii="Times New Roman" w:hAnsi="Times New Roman" w:cs="Times New Roman"/>
          <w:sz w:val="28"/>
          <w:szCs w:val="28"/>
          <w:lang w:val="uk-UA"/>
        </w:rPr>
        <w:t>цій</w:t>
      </w:r>
      <w:r w:rsidR="0099080A" w:rsidRPr="00E06E4E">
        <w:rPr>
          <w:rFonts w:ascii="Times New Roman" w:hAnsi="Times New Roman" w:cs="Times New Roman"/>
          <w:sz w:val="28"/>
          <w:szCs w:val="28"/>
          <w:lang w:val="uk-UA"/>
        </w:rPr>
        <w:t xml:space="preserve"> </w:t>
      </w:r>
      <w:r w:rsidRPr="00E06E4E">
        <w:rPr>
          <w:rFonts w:ascii="Times New Roman" w:hAnsi="Times New Roman" w:cs="Times New Roman"/>
          <w:sz w:val="28"/>
          <w:szCs w:val="28"/>
          <w:lang w:val="uk-UA"/>
        </w:rPr>
        <w:t>сфері правового регулювання діють положення</w:t>
      </w:r>
      <w:r w:rsidR="00D7103B">
        <w:rPr>
          <w:rFonts w:ascii="Times New Roman" w:hAnsi="Times New Roman" w:cs="Times New Roman"/>
          <w:sz w:val="28"/>
          <w:szCs w:val="28"/>
          <w:lang w:val="uk-UA"/>
        </w:rPr>
        <w:t xml:space="preserve"> Конституції України,</w:t>
      </w:r>
      <w:r w:rsidRPr="00E06E4E">
        <w:rPr>
          <w:rFonts w:ascii="Times New Roman" w:hAnsi="Times New Roman" w:cs="Times New Roman"/>
          <w:sz w:val="28"/>
          <w:szCs w:val="28"/>
          <w:lang w:val="uk-UA"/>
        </w:rPr>
        <w:t xml:space="preserve"> </w:t>
      </w:r>
      <w:r w:rsidR="0044272F" w:rsidRPr="00E06E4E">
        <w:rPr>
          <w:rFonts w:ascii="Times New Roman" w:hAnsi="Times New Roman" w:cs="Times New Roman"/>
          <w:sz w:val="28"/>
          <w:szCs w:val="28"/>
          <w:lang w:val="uk-UA"/>
        </w:rPr>
        <w:t>Закону України «</w:t>
      </w:r>
      <w:r w:rsidR="007855D0" w:rsidRPr="007855D0">
        <w:rPr>
          <w:rFonts w:ascii="Times New Roman" w:hAnsi="Times New Roman" w:cs="Times New Roman"/>
          <w:sz w:val="28"/>
          <w:szCs w:val="28"/>
          <w:lang w:val="uk-UA"/>
        </w:rPr>
        <w:t>Про адміністративний нагляд за особами, звільненими з місць позбавлення волі</w:t>
      </w:r>
      <w:r w:rsidR="0044272F" w:rsidRPr="00E06E4E">
        <w:rPr>
          <w:rFonts w:ascii="Times New Roman" w:hAnsi="Times New Roman" w:cs="Times New Roman"/>
          <w:sz w:val="28"/>
          <w:szCs w:val="28"/>
          <w:lang w:val="uk-UA"/>
        </w:rPr>
        <w:t>»</w:t>
      </w:r>
      <w:r w:rsidR="00A447AF">
        <w:rPr>
          <w:rFonts w:ascii="Times New Roman" w:hAnsi="Times New Roman" w:cs="Times New Roman"/>
          <w:sz w:val="28"/>
          <w:szCs w:val="28"/>
          <w:lang w:val="uk-UA"/>
        </w:rPr>
        <w:t xml:space="preserve">, </w:t>
      </w:r>
      <w:r w:rsidR="00A447AF">
        <w:rPr>
          <w:rFonts w:ascii="Times New Roman" w:eastAsia="Times New Roman" w:hAnsi="Times New Roman" w:cs="Times New Roman"/>
          <w:sz w:val="28"/>
          <w:szCs w:val="28"/>
          <w:lang w:val="uk-UA" w:eastAsia="ru-RU"/>
        </w:rPr>
        <w:t>Кримінально-виконавчого кодексу</w:t>
      </w:r>
      <w:r w:rsidR="00315558">
        <w:rPr>
          <w:rFonts w:ascii="Times New Roman" w:eastAsia="Times New Roman" w:hAnsi="Times New Roman" w:cs="Times New Roman"/>
          <w:sz w:val="28"/>
          <w:szCs w:val="28"/>
          <w:lang w:val="uk-UA" w:eastAsia="ru-RU"/>
        </w:rPr>
        <w:t>, Кримінального кодексу, Кодексу про адміністративні правопорушення,</w:t>
      </w:r>
      <w:r w:rsidR="00D7103B">
        <w:rPr>
          <w:rFonts w:ascii="Times New Roman" w:eastAsia="Times New Roman" w:hAnsi="Times New Roman" w:cs="Times New Roman"/>
          <w:sz w:val="28"/>
          <w:szCs w:val="28"/>
          <w:lang w:val="uk-UA" w:eastAsia="ru-RU"/>
        </w:rPr>
        <w:t xml:space="preserve">. При цьому у </w:t>
      </w:r>
      <w:r w:rsidR="00A447AF">
        <w:rPr>
          <w:rFonts w:ascii="Times New Roman" w:eastAsia="Times New Roman" w:hAnsi="Times New Roman" w:cs="Times New Roman"/>
          <w:sz w:val="28"/>
          <w:szCs w:val="28"/>
          <w:lang w:val="uk-UA" w:eastAsia="ru-RU"/>
        </w:rPr>
        <w:t>Кримінально процесуально</w:t>
      </w:r>
      <w:r w:rsidR="00985460">
        <w:rPr>
          <w:rFonts w:ascii="Times New Roman" w:eastAsia="Times New Roman" w:hAnsi="Times New Roman" w:cs="Times New Roman"/>
          <w:sz w:val="28"/>
          <w:szCs w:val="28"/>
          <w:lang w:val="uk-UA" w:eastAsia="ru-RU"/>
        </w:rPr>
        <w:t>му</w:t>
      </w:r>
      <w:r w:rsidR="00A447AF">
        <w:rPr>
          <w:rFonts w:ascii="Times New Roman" w:eastAsia="Times New Roman" w:hAnsi="Times New Roman" w:cs="Times New Roman"/>
          <w:sz w:val="28"/>
          <w:szCs w:val="28"/>
          <w:lang w:val="uk-UA" w:eastAsia="ru-RU"/>
        </w:rPr>
        <w:t xml:space="preserve"> кодекс</w:t>
      </w:r>
      <w:r w:rsidR="00985460">
        <w:rPr>
          <w:rFonts w:ascii="Times New Roman" w:eastAsia="Times New Roman" w:hAnsi="Times New Roman" w:cs="Times New Roman"/>
          <w:sz w:val="28"/>
          <w:szCs w:val="28"/>
          <w:lang w:val="uk-UA" w:eastAsia="ru-RU"/>
        </w:rPr>
        <w:t>і</w:t>
      </w:r>
      <w:r w:rsidR="00A447AF">
        <w:rPr>
          <w:rFonts w:ascii="Times New Roman" w:eastAsia="Times New Roman" w:hAnsi="Times New Roman" w:cs="Times New Roman"/>
          <w:sz w:val="28"/>
          <w:szCs w:val="28"/>
          <w:lang w:val="uk-UA" w:eastAsia="ru-RU"/>
        </w:rPr>
        <w:t xml:space="preserve"> України</w:t>
      </w:r>
      <w:r w:rsidR="00985460">
        <w:rPr>
          <w:rFonts w:ascii="Times New Roman" w:eastAsia="Times New Roman" w:hAnsi="Times New Roman" w:cs="Times New Roman"/>
          <w:sz w:val="28"/>
          <w:szCs w:val="28"/>
          <w:lang w:val="uk-UA" w:eastAsia="ru-RU"/>
        </w:rPr>
        <w:t xml:space="preserve"> відсутні положення щодо порядку розгляду питань встановлення поліцейського контролю (за чинним законодавством – адміністративного нагляду). </w:t>
      </w:r>
    </w:p>
    <w:p w:rsidR="00153DC1" w:rsidRPr="00E06E4E" w:rsidRDefault="00153DC1" w:rsidP="00D7103B">
      <w:pPr>
        <w:ind w:firstLine="851"/>
        <w:jc w:val="both"/>
        <w:rPr>
          <w:rFonts w:ascii="Times New Roman" w:hAnsi="Times New Roman" w:cs="Times New Roman"/>
          <w:b/>
          <w:bCs/>
          <w:sz w:val="28"/>
          <w:szCs w:val="28"/>
          <w:lang w:val="uk-UA"/>
        </w:rPr>
      </w:pPr>
      <w:r w:rsidRPr="00E06E4E">
        <w:rPr>
          <w:rFonts w:ascii="Times New Roman" w:hAnsi="Times New Roman" w:cs="Times New Roman"/>
          <w:b/>
          <w:bCs/>
          <w:sz w:val="28"/>
          <w:szCs w:val="28"/>
          <w:lang w:val="uk-UA"/>
        </w:rPr>
        <w:t>5. Фінансове-економічне обґрунтування</w:t>
      </w:r>
    </w:p>
    <w:p w:rsidR="00153DC1" w:rsidRDefault="00153DC1" w:rsidP="00D7103B">
      <w:pPr>
        <w:ind w:firstLine="851"/>
        <w:jc w:val="both"/>
        <w:rPr>
          <w:rFonts w:ascii="Times New Roman" w:hAnsi="Times New Roman" w:cs="Times New Roman"/>
          <w:sz w:val="28"/>
          <w:szCs w:val="28"/>
          <w:lang w:val="uk-UA"/>
        </w:rPr>
      </w:pPr>
      <w:r w:rsidRPr="00E06E4E">
        <w:rPr>
          <w:rFonts w:ascii="Times New Roman" w:hAnsi="Times New Roman" w:cs="Times New Roman"/>
          <w:sz w:val="28"/>
          <w:szCs w:val="28"/>
          <w:lang w:val="uk-UA"/>
        </w:rPr>
        <w:lastRenderedPageBreak/>
        <w:t xml:space="preserve">Реалізація проекту Закону не потребує додаткових витрат з Державного бюджету України. </w:t>
      </w:r>
    </w:p>
    <w:p w:rsidR="006017ED" w:rsidRPr="00E06E4E" w:rsidRDefault="006017ED" w:rsidP="00D7103B">
      <w:pPr>
        <w:ind w:firstLine="851"/>
        <w:jc w:val="both"/>
        <w:rPr>
          <w:rFonts w:ascii="Times New Roman" w:hAnsi="Times New Roman" w:cs="Times New Roman"/>
          <w:sz w:val="28"/>
          <w:szCs w:val="28"/>
          <w:lang w:val="uk-UA"/>
        </w:rPr>
      </w:pPr>
    </w:p>
    <w:p w:rsidR="00153DC1" w:rsidRPr="00E06E4E" w:rsidRDefault="00153DC1" w:rsidP="00D7103B">
      <w:pPr>
        <w:ind w:firstLine="851"/>
        <w:jc w:val="both"/>
        <w:rPr>
          <w:rFonts w:ascii="Times New Roman" w:hAnsi="Times New Roman" w:cs="Times New Roman"/>
          <w:sz w:val="28"/>
          <w:szCs w:val="28"/>
          <w:lang w:val="uk-UA"/>
        </w:rPr>
      </w:pPr>
      <w:r w:rsidRPr="00E06E4E">
        <w:rPr>
          <w:rFonts w:ascii="Times New Roman" w:hAnsi="Times New Roman" w:cs="Times New Roman"/>
          <w:b/>
          <w:bCs/>
          <w:sz w:val="28"/>
          <w:szCs w:val="28"/>
          <w:lang w:val="uk-UA"/>
        </w:rPr>
        <w:t xml:space="preserve">6. </w:t>
      </w:r>
      <w:r w:rsidRPr="00E06E4E">
        <w:rPr>
          <w:rFonts w:ascii="Times New Roman" w:hAnsi="Times New Roman" w:cs="Times New Roman"/>
          <w:b/>
          <w:sz w:val="28"/>
          <w:szCs w:val="28"/>
          <w:lang w:val="uk-UA"/>
        </w:rPr>
        <w:t>Прогноз соціально-економічних та інших наслідків прийняття проекту</w:t>
      </w:r>
      <w:r w:rsidRPr="00E06E4E">
        <w:rPr>
          <w:rFonts w:ascii="Times New Roman" w:hAnsi="Times New Roman" w:cs="Times New Roman"/>
          <w:sz w:val="28"/>
          <w:szCs w:val="28"/>
          <w:lang w:val="uk-UA"/>
        </w:rPr>
        <w:t xml:space="preserve"> </w:t>
      </w:r>
    </w:p>
    <w:p w:rsidR="00153DC1" w:rsidRDefault="00153DC1" w:rsidP="00D7103B">
      <w:pPr>
        <w:pStyle w:val="rvps2"/>
        <w:shd w:val="clear" w:color="auto" w:fill="FFFFFF"/>
        <w:spacing w:before="0" w:after="0" w:line="240" w:lineRule="auto"/>
        <w:ind w:firstLine="851"/>
        <w:jc w:val="both"/>
        <w:rPr>
          <w:sz w:val="28"/>
          <w:szCs w:val="28"/>
          <w:lang w:val="uk-UA"/>
        </w:rPr>
      </w:pPr>
      <w:r w:rsidRPr="00E06E4E">
        <w:rPr>
          <w:sz w:val="28"/>
          <w:szCs w:val="28"/>
          <w:lang w:val="uk-UA"/>
        </w:rPr>
        <w:t xml:space="preserve">Реалізація Закону сприятиме удосконаленню порядку виконання кримінального покарання у </w:t>
      </w:r>
      <w:r w:rsidR="00783A83" w:rsidRPr="00E06E4E">
        <w:rPr>
          <w:sz w:val="28"/>
          <w:szCs w:val="28"/>
          <w:lang w:val="uk-UA"/>
        </w:rPr>
        <w:t>позбавлення волі</w:t>
      </w:r>
      <w:r w:rsidRPr="00E06E4E">
        <w:rPr>
          <w:sz w:val="28"/>
          <w:szCs w:val="28"/>
          <w:lang w:val="uk-UA"/>
        </w:rPr>
        <w:t xml:space="preserve">, </w:t>
      </w:r>
      <w:r w:rsidR="00873437" w:rsidRPr="00E06E4E">
        <w:rPr>
          <w:sz w:val="28"/>
          <w:szCs w:val="28"/>
          <w:lang w:val="uk-UA"/>
        </w:rPr>
        <w:t xml:space="preserve">стимулювання засуджених </w:t>
      </w:r>
      <w:r w:rsidR="0099080A">
        <w:rPr>
          <w:sz w:val="28"/>
          <w:szCs w:val="28"/>
          <w:lang w:val="uk-UA"/>
        </w:rPr>
        <w:t>брати</w:t>
      </w:r>
      <w:r w:rsidR="0099080A" w:rsidRPr="00E06E4E">
        <w:rPr>
          <w:sz w:val="28"/>
          <w:szCs w:val="28"/>
          <w:lang w:val="uk-UA"/>
        </w:rPr>
        <w:t xml:space="preserve"> </w:t>
      </w:r>
      <w:r w:rsidR="00873437" w:rsidRPr="00E06E4E">
        <w:rPr>
          <w:sz w:val="28"/>
          <w:szCs w:val="28"/>
          <w:lang w:val="uk-UA"/>
        </w:rPr>
        <w:t xml:space="preserve">участь у </w:t>
      </w:r>
      <w:r w:rsidR="00873437" w:rsidRPr="00E06E4E">
        <w:rPr>
          <w:sz w:val="28"/>
          <w:szCs w:val="28"/>
          <w:lang w:val="uk-UA" w:eastAsia="ru-RU"/>
        </w:rPr>
        <w:t>проходженні реабілітаційних</w:t>
      </w:r>
      <w:r w:rsidR="0099080A">
        <w:rPr>
          <w:sz w:val="28"/>
          <w:szCs w:val="28"/>
          <w:lang w:val="uk-UA" w:eastAsia="ru-RU"/>
        </w:rPr>
        <w:t>, корекційних</w:t>
      </w:r>
      <w:r w:rsidR="00873437" w:rsidRPr="00E06E4E">
        <w:rPr>
          <w:sz w:val="28"/>
          <w:szCs w:val="28"/>
          <w:lang w:val="uk-UA" w:eastAsia="ru-RU"/>
        </w:rPr>
        <w:t xml:space="preserve"> та інших спеціальних програм лікування наркозалежності, підвищення рівня визначеності механізму встановлення </w:t>
      </w:r>
      <w:r w:rsidR="00122D39">
        <w:rPr>
          <w:sz w:val="28"/>
          <w:szCs w:val="28"/>
          <w:lang w:val="uk-UA" w:eastAsia="ru-RU"/>
        </w:rPr>
        <w:t>поліцейського контролю</w:t>
      </w:r>
      <w:r w:rsidR="00873437" w:rsidRPr="00E06E4E">
        <w:rPr>
          <w:sz w:val="28"/>
          <w:szCs w:val="28"/>
          <w:lang w:val="uk-UA" w:eastAsia="ru-RU"/>
        </w:rPr>
        <w:t xml:space="preserve"> за особами, </w:t>
      </w:r>
      <w:r w:rsidR="00C8266E" w:rsidRPr="00E06E4E">
        <w:rPr>
          <w:sz w:val="28"/>
          <w:szCs w:val="28"/>
          <w:lang w:val="uk-UA" w:eastAsia="ru-RU"/>
        </w:rPr>
        <w:t>які засуджені за тяжкі, особливо тяжкі злочини</w:t>
      </w:r>
      <w:r w:rsidR="00783A83" w:rsidRPr="00E06E4E">
        <w:rPr>
          <w:sz w:val="28"/>
          <w:szCs w:val="28"/>
          <w:lang w:val="uk-UA"/>
        </w:rPr>
        <w:t xml:space="preserve">, а тим самим сприятиме </w:t>
      </w:r>
      <w:r w:rsidR="00C8266E" w:rsidRPr="00E06E4E">
        <w:rPr>
          <w:sz w:val="28"/>
          <w:szCs w:val="28"/>
          <w:lang w:val="uk-UA"/>
        </w:rPr>
        <w:t xml:space="preserve">підвищенню ефективності </w:t>
      </w:r>
      <w:r w:rsidR="00122D39">
        <w:rPr>
          <w:sz w:val="28"/>
          <w:szCs w:val="28"/>
          <w:lang w:val="uk-UA"/>
        </w:rPr>
        <w:t>такого спостереження</w:t>
      </w:r>
      <w:r w:rsidRPr="00E06E4E">
        <w:rPr>
          <w:sz w:val="28"/>
          <w:szCs w:val="28"/>
          <w:lang w:val="uk-UA"/>
        </w:rPr>
        <w:t xml:space="preserve">. </w:t>
      </w:r>
    </w:p>
    <w:p w:rsidR="008144B1" w:rsidRDefault="00A447AF" w:rsidP="00D7103B">
      <w:pPr>
        <w:pStyle w:val="rvps2"/>
        <w:shd w:val="clear" w:color="auto" w:fill="FFFFFF"/>
        <w:spacing w:before="0" w:after="0" w:line="240" w:lineRule="auto"/>
        <w:ind w:firstLine="851"/>
        <w:jc w:val="both"/>
        <w:rPr>
          <w:sz w:val="28"/>
          <w:szCs w:val="28"/>
          <w:lang w:val="uk-UA"/>
        </w:rPr>
      </w:pPr>
      <w:r>
        <w:rPr>
          <w:sz w:val="28"/>
          <w:szCs w:val="28"/>
          <w:lang w:val="uk-UA"/>
        </w:rPr>
        <w:t xml:space="preserve">Крім того, звуження категорій, до яких застосовуються поліцейський нагляд, з одночасним його встановленням щодо осіб, поведінка яких відзначалася негативно під час відбування покарання, а ризик вчинення нового кримінального правопорушення є високим, дозволить використовувати можливості органів поліції більш ефективно, а контроль – зробити більш дієвим.   </w:t>
      </w:r>
    </w:p>
    <w:p w:rsidR="00A447AF" w:rsidRPr="00E06E4E" w:rsidRDefault="00A447AF" w:rsidP="00D7103B">
      <w:pPr>
        <w:pStyle w:val="rvps2"/>
        <w:shd w:val="clear" w:color="auto" w:fill="FFFFFF"/>
        <w:spacing w:before="0" w:after="0" w:line="240" w:lineRule="auto"/>
        <w:ind w:firstLine="851"/>
        <w:jc w:val="both"/>
        <w:rPr>
          <w:sz w:val="28"/>
          <w:szCs w:val="28"/>
          <w:lang w:val="uk-UA"/>
        </w:rPr>
      </w:pPr>
    </w:p>
    <w:p w:rsidR="00153DC1" w:rsidRPr="00E06E4E" w:rsidRDefault="00153DC1" w:rsidP="00D7103B">
      <w:pPr>
        <w:widowControl w:val="0"/>
        <w:suppressAutoHyphens w:val="0"/>
        <w:autoSpaceDE w:val="0"/>
        <w:autoSpaceDN w:val="0"/>
        <w:adjustRightInd w:val="0"/>
        <w:ind w:right="-431" w:firstLine="851"/>
        <w:jc w:val="both"/>
        <w:rPr>
          <w:rFonts w:ascii="Times New Roman" w:eastAsia="Times New Roman" w:hAnsi="Times New Roman" w:cs="Times New Roman"/>
          <w:b/>
          <w:bCs/>
          <w:kern w:val="0"/>
          <w:sz w:val="28"/>
          <w:szCs w:val="28"/>
          <w:lang w:val="uk-UA" w:eastAsia="ru-RU" w:bidi="ar-SA"/>
        </w:rPr>
      </w:pPr>
      <w:r w:rsidRPr="00E06E4E">
        <w:rPr>
          <w:rFonts w:ascii="Times New Roman" w:eastAsia="Times New Roman" w:hAnsi="Times New Roman" w:cs="Times New Roman"/>
          <w:b/>
          <w:bCs/>
          <w:kern w:val="0"/>
          <w:sz w:val="28"/>
          <w:szCs w:val="28"/>
          <w:lang w:val="uk-UA" w:eastAsia="ru-RU" w:bidi="ar-SA"/>
        </w:rPr>
        <w:t>6</w:t>
      </w:r>
      <w:r w:rsidRPr="00E06E4E">
        <w:rPr>
          <w:rFonts w:ascii="Times New Roman" w:eastAsia="Times New Roman" w:hAnsi="Times New Roman" w:cs="Times New Roman"/>
          <w:b/>
          <w:bCs/>
          <w:kern w:val="0"/>
          <w:sz w:val="28"/>
          <w:szCs w:val="28"/>
          <w:vertAlign w:val="superscript"/>
          <w:lang w:val="uk-UA" w:eastAsia="ru-RU" w:bidi="ar-SA"/>
        </w:rPr>
        <w:t>1</w:t>
      </w:r>
      <w:r w:rsidRPr="00E06E4E">
        <w:rPr>
          <w:rFonts w:ascii="Times New Roman" w:eastAsia="Times New Roman" w:hAnsi="Times New Roman" w:cs="Times New Roman"/>
          <w:b/>
          <w:bCs/>
          <w:kern w:val="0"/>
          <w:sz w:val="28"/>
          <w:szCs w:val="28"/>
          <w:lang w:val="uk-UA" w:eastAsia="ru-RU" w:bidi="ar-SA"/>
        </w:rPr>
        <w:t>. Запобігання дискримінації</w:t>
      </w:r>
    </w:p>
    <w:p w:rsidR="00153DC1" w:rsidRDefault="00153DC1" w:rsidP="00D7103B">
      <w:pPr>
        <w:widowControl w:val="0"/>
        <w:suppressAutoHyphens w:val="0"/>
        <w:autoSpaceDE w:val="0"/>
        <w:autoSpaceDN w:val="0"/>
        <w:adjustRightInd w:val="0"/>
        <w:ind w:right="-2" w:firstLine="851"/>
        <w:jc w:val="both"/>
        <w:rPr>
          <w:rFonts w:ascii="Times New Roman" w:eastAsia="Times New Roman" w:hAnsi="Times New Roman" w:cs="Times New Roman"/>
          <w:kern w:val="0"/>
          <w:sz w:val="28"/>
          <w:szCs w:val="28"/>
          <w:lang w:val="uk-UA" w:eastAsia="ru-RU" w:bidi="ar-SA"/>
        </w:rPr>
      </w:pPr>
      <w:r w:rsidRPr="00E06E4E">
        <w:rPr>
          <w:rFonts w:ascii="Times New Roman" w:eastAsia="Times New Roman" w:hAnsi="Times New Roman" w:cs="Times New Roman"/>
          <w:kern w:val="0"/>
          <w:sz w:val="28"/>
          <w:szCs w:val="28"/>
          <w:lang w:val="uk-UA" w:eastAsia="ru-RU" w:bidi="ar-SA"/>
        </w:rPr>
        <w:t xml:space="preserve">У проекті Закону України відсутні положення, які містять ознаки </w:t>
      </w:r>
      <w:r w:rsidR="00C8266E" w:rsidRPr="00E06E4E">
        <w:rPr>
          <w:rFonts w:ascii="Times New Roman" w:eastAsia="Times New Roman" w:hAnsi="Times New Roman" w:cs="Times New Roman"/>
          <w:kern w:val="0"/>
          <w:sz w:val="28"/>
          <w:szCs w:val="28"/>
          <w:lang w:val="uk-UA" w:eastAsia="ru-RU" w:bidi="ar-SA"/>
        </w:rPr>
        <w:t>дискримінації, а навпаки усувають наявні дискримінаційні приписи.</w:t>
      </w:r>
      <w:r w:rsidRPr="00E06E4E">
        <w:rPr>
          <w:rFonts w:ascii="Times New Roman" w:eastAsia="Times New Roman" w:hAnsi="Times New Roman" w:cs="Times New Roman"/>
          <w:kern w:val="0"/>
          <w:sz w:val="28"/>
          <w:szCs w:val="28"/>
          <w:lang w:val="uk-UA" w:eastAsia="ru-RU" w:bidi="ar-SA"/>
        </w:rPr>
        <w:t xml:space="preserve"> Громадська антидискримінаційна експертиза не проводилася.</w:t>
      </w:r>
    </w:p>
    <w:p w:rsidR="008144B1" w:rsidRPr="00E06E4E" w:rsidRDefault="008144B1" w:rsidP="00D7103B">
      <w:pPr>
        <w:widowControl w:val="0"/>
        <w:suppressAutoHyphens w:val="0"/>
        <w:autoSpaceDE w:val="0"/>
        <w:autoSpaceDN w:val="0"/>
        <w:adjustRightInd w:val="0"/>
        <w:ind w:right="-2" w:firstLine="851"/>
        <w:jc w:val="both"/>
        <w:rPr>
          <w:rFonts w:ascii="Times New Roman" w:eastAsia="Times New Roman" w:hAnsi="Times New Roman" w:cs="Times New Roman"/>
          <w:kern w:val="0"/>
          <w:sz w:val="28"/>
          <w:szCs w:val="28"/>
          <w:lang w:val="uk-UA" w:eastAsia="ru-RU" w:bidi="ar-SA"/>
        </w:rPr>
      </w:pPr>
    </w:p>
    <w:p w:rsidR="00153DC1" w:rsidRPr="00E06E4E" w:rsidRDefault="00153DC1" w:rsidP="00D7103B">
      <w:pPr>
        <w:widowControl w:val="0"/>
        <w:suppressAutoHyphens w:val="0"/>
        <w:autoSpaceDE w:val="0"/>
        <w:autoSpaceDN w:val="0"/>
        <w:adjustRightInd w:val="0"/>
        <w:ind w:right="-431" w:firstLine="851"/>
        <w:jc w:val="both"/>
        <w:rPr>
          <w:rFonts w:ascii="Times New Roman" w:eastAsia="Times New Roman" w:hAnsi="Times New Roman" w:cs="Times New Roman"/>
          <w:b/>
          <w:bCs/>
          <w:kern w:val="0"/>
          <w:sz w:val="28"/>
          <w:szCs w:val="28"/>
          <w:lang w:val="uk-UA" w:eastAsia="ru-RU" w:bidi="ar-SA"/>
        </w:rPr>
      </w:pPr>
      <w:r w:rsidRPr="00E06E4E">
        <w:rPr>
          <w:rFonts w:ascii="Times New Roman" w:eastAsia="Times New Roman" w:hAnsi="Times New Roman" w:cs="Times New Roman"/>
          <w:b/>
          <w:bCs/>
          <w:kern w:val="0"/>
          <w:sz w:val="28"/>
          <w:szCs w:val="28"/>
          <w:lang w:val="uk-UA" w:eastAsia="ru-RU" w:bidi="ar-SA"/>
        </w:rPr>
        <w:t>7. Запобігання корупції</w:t>
      </w:r>
    </w:p>
    <w:p w:rsidR="00153DC1" w:rsidRPr="00E06E4E" w:rsidRDefault="00153DC1" w:rsidP="00D7103B">
      <w:pPr>
        <w:widowControl w:val="0"/>
        <w:suppressAutoHyphens w:val="0"/>
        <w:autoSpaceDE w:val="0"/>
        <w:autoSpaceDN w:val="0"/>
        <w:adjustRightInd w:val="0"/>
        <w:ind w:right="-2" w:firstLine="851"/>
        <w:jc w:val="both"/>
        <w:rPr>
          <w:rFonts w:ascii="Times New Roman" w:eastAsia="Times New Roman" w:hAnsi="Times New Roman" w:cs="Times New Roman"/>
          <w:kern w:val="0"/>
          <w:sz w:val="28"/>
          <w:szCs w:val="28"/>
          <w:lang w:val="uk-UA" w:eastAsia="ru-RU" w:bidi="ar-SA"/>
        </w:rPr>
      </w:pPr>
      <w:r w:rsidRPr="00E06E4E">
        <w:rPr>
          <w:rFonts w:ascii="Times New Roman" w:eastAsia="Times New Roman" w:hAnsi="Times New Roman" w:cs="Times New Roman"/>
          <w:kern w:val="0"/>
          <w:sz w:val="28"/>
          <w:szCs w:val="28"/>
          <w:lang w:val="uk-UA" w:eastAsia="ru-RU" w:bidi="ar-SA"/>
        </w:rPr>
        <w:t>У проекті Закону України відсутні правила і процедури, які можуть містити ризики вчинення корупційних правопорушень.</w:t>
      </w:r>
    </w:p>
    <w:p w:rsidR="0044272F" w:rsidRPr="00E06E4E" w:rsidRDefault="0044272F" w:rsidP="00D7103B">
      <w:pPr>
        <w:ind w:firstLine="851"/>
        <w:jc w:val="both"/>
        <w:rPr>
          <w:rFonts w:ascii="Times New Roman" w:hAnsi="Times New Roman" w:cs="Times New Roman"/>
          <w:b/>
          <w:bCs/>
          <w:sz w:val="28"/>
          <w:szCs w:val="28"/>
          <w:lang w:val="uk-UA"/>
        </w:rPr>
      </w:pPr>
    </w:p>
    <w:p w:rsidR="000A4382" w:rsidRPr="00E06E4E" w:rsidRDefault="00FB5BF6" w:rsidP="00D7103B">
      <w:pPr>
        <w:ind w:firstLine="851"/>
        <w:jc w:val="both"/>
        <w:rPr>
          <w:rFonts w:ascii="Times New Roman" w:hAnsi="Times New Roman" w:cs="Times New Roman"/>
          <w:b/>
          <w:sz w:val="28"/>
          <w:szCs w:val="28"/>
          <w:lang w:val="uk-UA"/>
        </w:rPr>
      </w:pPr>
      <w:r w:rsidRPr="00E06E4E">
        <w:rPr>
          <w:rFonts w:ascii="Times New Roman" w:hAnsi="Times New Roman" w:cs="Times New Roman"/>
          <w:b/>
          <w:bCs/>
          <w:sz w:val="28"/>
          <w:szCs w:val="28"/>
          <w:lang w:val="uk-UA"/>
        </w:rPr>
        <w:t>Народні депутати України</w:t>
      </w:r>
      <w:r w:rsidRPr="00E06E4E">
        <w:rPr>
          <w:rFonts w:ascii="Times New Roman" w:hAnsi="Times New Roman" w:cs="Times New Roman"/>
          <w:b/>
          <w:bCs/>
          <w:sz w:val="28"/>
          <w:szCs w:val="28"/>
          <w:lang w:val="uk-UA"/>
        </w:rPr>
        <w:tab/>
      </w:r>
      <w:r w:rsidRPr="00E06E4E">
        <w:rPr>
          <w:rFonts w:ascii="Times New Roman" w:hAnsi="Times New Roman" w:cs="Times New Roman"/>
          <w:b/>
          <w:bCs/>
          <w:sz w:val="28"/>
          <w:szCs w:val="28"/>
          <w:lang w:val="uk-UA"/>
        </w:rPr>
        <w:tab/>
      </w:r>
      <w:r w:rsidRPr="00E06E4E">
        <w:rPr>
          <w:rFonts w:ascii="Times New Roman" w:hAnsi="Times New Roman" w:cs="Times New Roman"/>
          <w:b/>
          <w:bCs/>
          <w:sz w:val="28"/>
          <w:szCs w:val="28"/>
          <w:lang w:val="uk-UA"/>
        </w:rPr>
        <w:tab/>
        <w:t xml:space="preserve">                        </w:t>
      </w:r>
    </w:p>
    <w:sectPr w:rsidR="000A4382" w:rsidRPr="00E06E4E" w:rsidSect="008D6F47">
      <w:pgSz w:w="11906" w:h="16838"/>
      <w:pgMar w:top="851" w:right="851" w:bottom="851" w:left="1418" w:header="720" w:footer="720" w:gutter="0"/>
      <w:cols w:space="720"/>
      <w:docGrid w:linePitch="36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389A" w:rsidRDefault="0099389A" w:rsidP="002910AE">
      <w:r>
        <w:separator/>
      </w:r>
    </w:p>
  </w:endnote>
  <w:endnote w:type="continuationSeparator" w:id="0">
    <w:p w:rsidR="0099389A" w:rsidRDefault="0099389A" w:rsidP="00291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10022FF" w:usb1="C000E47F" w:usb2="00000029" w:usb3="00000000" w:csb0="000001D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389A" w:rsidRDefault="0099389A" w:rsidP="002910AE">
      <w:r>
        <w:separator/>
      </w:r>
    </w:p>
  </w:footnote>
  <w:footnote w:type="continuationSeparator" w:id="0">
    <w:p w:rsidR="0099389A" w:rsidRDefault="0099389A" w:rsidP="002910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21A4F"/>
    <w:multiLevelType w:val="hybridMultilevel"/>
    <w:tmpl w:val="089E182A"/>
    <w:lvl w:ilvl="0" w:tplc="6FC8C7C2">
      <w:start w:val="1"/>
      <w:numFmt w:val="bullet"/>
      <w:lvlText w:val="-"/>
      <w:lvlJc w:val="left"/>
      <w:pPr>
        <w:ind w:left="720" w:hanging="360"/>
      </w:pPr>
      <w:rPr>
        <w:rFonts w:ascii="Courier New" w:eastAsia="Times New Roman" w:hAnsi="Courier New" w:cs="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BA779F7"/>
    <w:multiLevelType w:val="hybridMultilevel"/>
    <w:tmpl w:val="F25A083E"/>
    <w:lvl w:ilvl="0" w:tplc="96F6D86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59C519FD"/>
    <w:multiLevelType w:val="hybridMultilevel"/>
    <w:tmpl w:val="FBA8FCCC"/>
    <w:lvl w:ilvl="0" w:tplc="8D547AA8">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BEC42ED"/>
    <w:multiLevelType w:val="hybridMultilevel"/>
    <w:tmpl w:val="D836262A"/>
    <w:lvl w:ilvl="0" w:tplc="67E2D6E0">
      <w:start w:val="1"/>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4" w15:restartNumberingAfterBreak="0">
    <w:nsid w:val="717E2C56"/>
    <w:multiLevelType w:val="hybridMultilevel"/>
    <w:tmpl w:val="9B98AE10"/>
    <w:lvl w:ilvl="0" w:tplc="B56CA86A">
      <w:start w:val="1"/>
      <w:numFmt w:val="bullet"/>
      <w:lvlText w:val="-"/>
      <w:lvlJc w:val="left"/>
      <w:pPr>
        <w:ind w:left="1211" w:hanging="360"/>
      </w:pPr>
      <w:rPr>
        <w:rFonts w:ascii="Times New Roman" w:eastAsia="SimSun" w:hAnsi="Times New Roman" w:cs="Times New Roman" w:hint="default"/>
        <w:b w:val="0"/>
      </w:rPr>
    </w:lvl>
    <w:lvl w:ilvl="1" w:tplc="04190003" w:tentative="1">
      <w:start w:val="1"/>
      <w:numFmt w:val="bullet"/>
      <w:lvlText w:val="o"/>
      <w:lvlJc w:val="left"/>
      <w:pPr>
        <w:ind w:left="1931" w:hanging="360"/>
      </w:pPr>
      <w:rPr>
        <w:rFonts w:ascii="Courier New" w:hAnsi="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hint="default"/>
      </w:rPr>
    </w:lvl>
    <w:lvl w:ilvl="8" w:tplc="04190005" w:tentative="1">
      <w:start w:val="1"/>
      <w:numFmt w:val="bullet"/>
      <w:lvlText w:val=""/>
      <w:lvlJc w:val="left"/>
      <w:pPr>
        <w:ind w:left="6971"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DC1"/>
    <w:rsid w:val="00062313"/>
    <w:rsid w:val="0009663E"/>
    <w:rsid w:val="000A4382"/>
    <w:rsid w:val="000B2A67"/>
    <w:rsid w:val="00122D39"/>
    <w:rsid w:val="00123B79"/>
    <w:rsid w:val="00142E3D"/>
    <w:rsid w:val="00153DC1"/>
    <w:rsid w:val="00177B50"/>
    <w:rsid w:val="00194CE2"/>
    <w:rsid w:val="001A0C28"/>
    <w:rsid w:val="001A45FF"/>
    <w:rsid w:val="001B1C00"/>
    <w:rsid w:val="001D2E39"/>
    <w:rsid w:val="00216385"/>
    <w:rsid w:val="00237FCF"/>
    <w:rsid w:val="00274D16"/>
    <w:rsid w:val="002910AE"/>
    <w:rsid w:val="00295A3D"/>
    <w:rsid w:val="002B2916"/>
    <w:rsid w:val="00301BCE"/>
    <w:rsid w:val="00315558"/>
    <w:rsid w:val="00364249"/>
    <w:rsid w:val="003962FB"/>
    <w:rsid w:val="003A7732"/>
    <w:rsid w:val="003B259B"/>
    <w:rsid w:val="0044272F"/>
    <w:rsid w:val="00443D5C"/>
    <w:rsid w:val="0047787E"/>
    <w:rsid w:val="004A1CAB"/>
    <w:rsid w:val="004B7A60"/>
    <w:rsid w:val="004F3DB9"/>
    <w:rsid w:val="00501257"/>
    <w:rsid w:val="00526D94"/>
    <w:rsid w:val="005745D6"/>
    <w:rsid w:val="005C360C"/>
    <w:rsid w:val="005C3B4A"/>
    <w:rsid w:val="005D66BD"/>
    <w:rsid w:val="006017ED"/>
    <w:rsid w:val="00602DAE"/>
    <w:rsid w:val="00615BB2"/>
    <w:rsid w:val="006554E0"/>
    <w:rsid w:val="00682A33"/>
    <w:rsid w:val="006B235E"/>
    <w:rsid w:val="006F307B"/>
    <w:rsid w:val="006F7194"/>
    <w:rsid w:val="00700076"/>
    <w:rsid w:val="00751775"/>
    <w:rsid w:val="007805D0"/>
    <w:rsid w:val="00783A83"/>
    <w:rsid w:val="007855D0"/>
    <w:rsid w:val="00791656"/>
    <w:rsid w:val="007C63E9"/>
    <w:rsid w:val="007D73DB"/>
    <w:rsid w:val="00801CD9"/>
    <w:rsid w:val="008144B1"/>
    <w:rsid w:val="0082711F"/>
    <w:rsid w:val="00847DBA"/>
    <w:rsid w:val="00873437"/>
    <w:rsid w:val="0087465F"/>
    <w:rsid w:val="008A5DC6"/>
    <w:rsid w:val="008B649F"/>
    <w:rsid w:val="008C1398"/>
    <w:rsid w:val="008D6F47"/>
    <w:rsid w:val="00915E18"/>
    <w:rsid w:val="00977DAE"/>
    <w:rsid w:val="00985460"/>
    <w:rsid w:val="0099080A"/>
    <w:rsid w:val="0099389A"/>
    <w:rsid w:val="00997778"/>
    <w:rsid w:val="009B5304"/>
    <w:rsid w:val="009B55FD"/>
    <w:rsid w:val="009F339D"/>
    <w:rsid w:val="00A13034"/>
    <w:rsid w:val="00A21C5E"/>
    <w:rsid w:val="00A3242C"/>
    <w:rsid w:val="00A43A01"/>
    <w:rsid w:val="00A447AF"/>
    <w:rsid w:val="00A90524"/>
    <w:rsid w:val="00A90682"/>
    <w:rsid w:val="00A9623E"/>
    <w:rsid w:val="00AC2B01"/>
    <w:rsid w:val="00B54AD8"/>
    <w:rsid w:val="00B70D64"/>
    <w:rsid w:val="00BA18D8"/>
    <w:rsid w:val="00BD4808"/>
    <w:rsid w:val="00C77B12"/>
    <w:rsid w:val="00C8266E"/>
    <w:rsid w:val="00C87211"/>
    <w:rsid w:val="00CF4E0B"/>
    <w:rsid w:val="00D17ACF"/>
    <w:rsid w:val="00D47829"/>
    <w:rsid w:val="00D520DA"/>
    <w:rsid w:val="00D54964"/>
    <w:rsid w:val="00D7103B"/>
    <w:rsid w:val="00DF3E5F"/>
    <w:rsid w:val="00E031B8"/>
    <w:rsid w:val="00E06E4E"/>
    <w:rsid w:val="00E355DD"/>
    <w:rsid w:val="00E4230C"/>
    <w:rsid w:val="00E90E6D"/>
    <w:rsid w:val="00EC6772"/>
    <w:rsid w:val="00F07486"/>
    <w:rsid w:val="00F32C4B"/>
    <w:rsid w:val="00F46567"/>
    <w:rsid w:val="00F50879"/>
    <w:rsid w:val="00F51254"/>
    <w:rsid w:val="00F67BBF"/>
    <w:rsid w:val="00F840DB"/>
    <w:rsid w:val="00F92B13"/>
    <w:rsid w:val="00FB17C7"/>
    <w:rsid w:val="00FB4E77"/>
    <w:rsid w:val="00FB5BF6"/>
    <w:rsid w:val="00FC03B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A156C4-1022-48B6-AB2A-E050D6276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3DC1"/>
    <w:pPr>
      <w:suppressAutoHyphens/>
    </w:pPr>
    <w:rPr>
      <w:rFonts w:ascii="Arial" w:eastAsia="SimSun" w:hAnsi="Arial" w:cs="Lucida Sans"/>
      <w:kern w:val="1"/>
      <w:szCs w:val="24"/>
      <w:lang w:val="ru-RU" w:eastAsia="hi-IN" w:bidi="hi-IN"/>
    </w:rPr>
  </w:style>
  <w:style w:type="paragraph" w:styleId="1">
    <w:name w:val="heading 1"/>
    <w:basedOn w:val="a"/>
    <w:next w:val="a"/>
    <w:link w:val="10"/>
    <w:uiPriority w:val="9"/>
    <w:qFormat/>
    <w:rsid w:val="009B55FD"/>
    <w:pPr>
      <w:keepNext/>
      <w:suppressAutoHyphens w:val="0"/>
      <w:spacing w:before="240" w:after="60"/>
      <w:outlineLvl w:val="0"/>
    </w:pPr>
    <w:rPr>
      <w:rFonts w:ascii="Cambria" w:eastAsia="Times New Roman" w:hAnsi="Cambria" w:cs="Times New Roman"/>
      <w:b/>
      <w:bCs/>
      <w:kern w:val="32"/>
      <w:sz w:val="32"/>
      <w:szCs w:val="32"/>
      <w:lang w:val="en-US" w:eastAsia="en-US" w:bidi="en-US"/>
    </w:rPr>
  </w:style>
  <w:style w:type="paragraph" w:styleId="2">
    <w:name w:val="heading 2"/>
    <w:basedOn w:val="a"/>
    <w:next w:val="a"/>
    <w:link w:val="20"/>
    <w:uiPriority w:val="9"/>
    <w:semiHidden/>
    <w:unhideWhenUsed/>
    <w:qFormat/>
    <w:rsid w:val="009B55FD"/>
    <w:pPr>
      <w:keepNext/>
      <w:suppressAutoHyphens w:val="0"/>
      <w:spacing w:before="240" w:after="60"/>
      <w:outlineLvl w:val="1"/>
    </w:pPr>
    <w:rPr>
      <w:rFonts w:ascii="Cambria" w:eastAsia="Times New Roman" w:hAnsi="Cambria" w:cs="Times New Roman"/>
      <w:b/>
      <w:bCs/>
      <w:i/>
      <w:iCs/>
      <w:kern w:val="0"/>
      <w:sz w:val="28"/>
      <w:szCs w:val="28"/>
      <w:lang w:val="en-US" w:eastAsia="en-US" w:bidi="en-US"/>
    </w:rPr>
  </w:style>
  <w:style w:type="paragraph" w:styleId="3">
    <w:name w:val="heading 3"/>
    <w:basedOn w:val="a"/>
    <w:next w:val="a"/>
    <w:link w:val="30"/>
    <w:uiPriority w:val="9"/>
    <w:semiHidden/>
    <w:unhideWhenUsed/>
    <w:qFormat/>
    <w:rsid w:val="009B55FD"/>
    <w:pPr>
      <w:keepNext/>
      <w:suppressAutoHyphens w:val="0"/>
      <w:spacing w:before="240" w:after="60"/>
      <w:outlineLvl w:val="2"/>
    </w:pPr>
    <w:rPr>
      <w:rFonts w:ascii="Cambria" w:eastAsia="Times New Roman" w:hAnsi="Cambria" w:cs="Times New Roman"/>
      <w:b/>
      <w:bCs/>
      <w:kern w:val="0"/>
      <w:sz w:val="26"/>
      <w:szCs w:val="26"/>
      <w:lang w:val="en-US" w:eastAsia="en-US" w:bidi="en-US"/>
    </w:rPr>
  </w:style>
  <w:style w:type="paragraph" w:styleId="4">
    <w:name w:val="heading 4"/>
    <w:basedOn w:val="a"/>
    <w:next w:val="a"/>
    <w:link w:val="40"/>
    <w:uiPriority w:val="9"/>
    <w:semiHidden/>
    <w:unhideWhenUsed/>
    <w:qFormat/>
    <w:rsid w:val="009B55FD"/>
    <w:pPr>
      <w:keepNext/>
      <w:suppressAutoHyphens w:val="0"/>
      <w:spacing w:before="240" w:after="60"/>
      <w:outlineLvl w:val="3"/>
    </w:pPr>
    <w:rPr>
      <w:rFonts w:ascii="Calibri" w:eastAsia="Calibri" w:hAnsi="Calibri" w:cs="Times New Roman"/>
      <w:b/>
      <w:bCs/>
      <w:kern w:val="0"/>
      <w:sz w:val="28"/>
      <w:szCs w:val="28"/>
      <w:lang w:val="en-US" w:eastAsia="en-US" w:bidi="en-US"/>
    </w:rPr>
  </w:style>
  <w:style w:type="paragraph" w:styleId="5">
    <w:name w:val="heading 5"/>
    <w:basedOn w:val="a"/>
    <w:next w:val="a"/>
    <w:link w:val="50"/>
    <w:uiPriority w:val="9"/>
    <w:semiHidden/>
    <w:unhideWhenUsed/>
    <w:qFormat/>
    <w:rsid w:val="009B55FD"/>
    <w:pPr>
      <w:suppressAutoHyphens w:val="0"/>
      <w:spacing w:before="240" w:after="60"/>
      <w:outlineLvl w:val="4"/>
    </w:pPr>
    <w:rPr>
      <w:rFonts w:ascii="Calibri" w:eastAsia="Calibri" w:hAnsi="Calibri" w:cs="Times New Roman"/>
      <w:b/>
      <w:bCs/>
      <w:i/>
      <w:iCs/>
      <w:kern w:val="0"/>
      <w:sz w:val="26"/>
      <w:szCs w:val="26"/>
      <w:lang w:val="en-US" w:eastAsia="en-US" w:bidi="en-US"/>
    </w:rPr>
  </w:style>
  <w:style w:type="paragraph" w:styleId="6">
    <w:name w:val="heading 6"/>
    <w:basedOn w:val="a"/>
    <w:next w:val="a"/>
    <w:link w:val="60"/>
    <w:uiPriority w:val="9"/>
    <w:semiHidden/>
    <w:unhideWhenUsed/>
    <w:qFormat/>
    <w:rsid w:val="009B55FD"/>
    <w:pPr>
      <w:suppressAutoHyphens w:val="0"/>
      <w:spacing w:before="240" w:after="60"/>
      <w:outlineLvl w:val="5"/>
    </w:pPr>
    <w:rPr>
      <w:rFonts w:ascii="Calibri" w:eastAsia="Calibri" w:hAnsi="Calibri" w:cs="Times New Roman"/>
      <w:b/>
      <w:bCs/>
      <w:kern w:val="0"/>
      <w:sz w:val="22"/>
      <w:szCs w:val="22"/>
      <w:lang w:val="en-US" w:eastAsia="en-US" w:bidi="en-US"/>
    </w:rPr>
  </w:style>
  <w:style w:type="paragraph" w:styleId="7">
    <w:name w:val="heading 7"/>
    <w:basedOn w:val="a"/>
    <w:next w:val="a"/>
    <w:link w:val="70"/>
    <w:uiPriority w:val="9"/>
    <w:semiHidden/>
    <w:unhideWhenUsed/>
    <w:qFormat/>
    <w:rsid w:val="009B55FD"/>
    <w:pPr>
      <w:suppressAutoHyphens w:val="0"/>
      <w:spacing w:before="240" w:after="60"/>
      <w:outlineLvl w:val="6"/>
    </w:pPr>
    <w:rPr>
      <w:rFonts w:ascii="Calibri" w:eastAsia="Calibri" w:hAnsi="Calibri" w:cs="Times New Roman"/>
      <w:kern w:val="0"/>
      <w:sz w:val="24"/>
      <w:lang w:val="en-US" w:eastAsia="en-US" w:bidi="en-US"/>
    </w:rPr>
  </w:style>
  <w:style w:type="paragraph" w:styleId="8">
    <w:name w:val="heading 8"/>
    <w:basedOn w:val="a"/>
    <w:next w:val="a"/>
    <w:link w:val="80"/>
    <w:uiPriority w:val="9"/>
    <w:semiHidden/>
    <w:unhideWhenUsed/>
    <w:qFormat/>
    <w:rsid w:val="009B55FD"/>
    <w:pPr>
      <w:suppressAutoHyphens w:val="0"/>
      <w:spacing w:before="240" w:after="60"/>
      <w:outlineLvl w:val="7"/>
    </w:pPr>
    <w:rPr>
      <w:rFonts w:ascii="Calibri" w:eastAsia="Calibri" w:hAnsi="Calibri" w:cs="Times New Roman"/>
      <w:i/>
      <w:iCs/>
      <w:kern w:val="0"/>
      <w:sz w:val="24"/>
      <w:lang w:val="en-US" w:eastAsia="en-US" w:bidi="en-US"/>
    </w:rPr>
  </w:style>
  <w:style w:type="paragraph" w:styleId="9">
    <w:name w:val="heading 9"/>
    <w:basedOn w:val="a"/>
    <w:next w:val="a"/>
    <w:link w:val="90"/>
    <w:uiPriority w:val="9"/>
    <w:semiHidden/>
    <w:unhideWhenUsed/>
    <w:qFormat/>
    <w:rsid w:val="009B55FD"/>
    <w:pPr>
      <w:suppressAutoHyphens w:val="0"/>
      <w:spacing w:before="240" w:after="60"/>
      <w:outlineLvl w:val="8"/>
    </w:pPr>
    <w:rPr>
      <w:rFonts w:ascii="Cambria" w:eastAsia="Times New Roman" w:hAnsi="Cambria" w:cs="Times New Roman"/>
      <w:kern w:val="0"/>
      <w:sz w:val="22"/>
      <w:szCs w:val="22"/>
      <w:lang w:val="en-US"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9B55FD"/>
    <w:rPr>
      <w:rFonts w:ascii="Cambria" w:eastAsia="Times New Roman" w:hAnsi="Cambria"/>
      <w:b/>
      <w:bCs/>
      <w:kern w:val="32"/>
      <w:sz w:val="32"/>
      <w:szCs w:val="32"/>
    </w:rPr>
  </w:style>
  <w:style w:type="character" w:customStyle="1" w:styleId="20">
    <w:name w:val="Заголовок 2 Знак"/>
    <w:link w:val="2"/>
    <w:uiPriority w:val="9"/>
    <w:semiHidden/>
    <w:rsid w:val="009B55FD"/>
    <w:rPr>
      <w:rFonts w:ascii="Cambria" w:eastAsia="Times New Roman" w:hAnsi="Cambria"/>
      <w:b/>
      <w:bCs/>
      <w:i/>
      <w:iCs/>
      <w:sz w:val="28"/>
      <w:szCs w:val="28"/>
    </w:rPr>
  </w:style>
  <w:style w:type="character" w:customStyle="1" w:styleId="30">
    <w:name w:val="Заголовок 3 Знак"/>
    <w:link w:val="3"/>
    <w:uiPriority w:val="9"/>
    <w:semiHidden/>
    <w:rsid w:val="009B55FD"/>
    <w:rPr>
      <w:rFonts w:ascii="Cambria" w:eastAsia="Times New Roman" w:hAnsi="Cambria"/>
      <w:b/>
      <w:bCs/>
      <w:sz w:val="26"/>
      <w:szCs w:val="26"/>
    </w:rPr>
  </w:style>
  <w:style w:type="character" w:customStyle="1" w:styleId="40">
    <w:name w:val="Заголовок 4 Знак"/>
    <w:link w:val="4"/>
    <w:uiPriority w:val="9"/>
    <w:rsid w:val="009B55FD"/>
    <w:rPr>
      <w:b/>
      <w:bCs/>
      <w:sz w:val="28"/>
      <w:szCs w:val="28"/>
    </w:rPr>
  </w:style>
  <w:style w:type="character" w:customStyle="1" w:styleId="50">
    <w:name w:val="Заголовок 5 Знак"/>
    <w:link w:val="5"/>
    <w:uiPriority w:val="9"/>
    <w:semiHidden/>
    <w:rsid w:val="009B55FD"/>
    <w:rPr>
      <w:b/>
      <w:bCs/>
      <w:i/>
      <w:iCs/>
      <w:sz w:val="26"/>
      <w:szCs w:val="26"/>
    </w:rPr>
  </w:style>
  <w:style w:type="character" w:customStyle="1" w:styleId="60">
    <w:name w:val="Заголовок 6 Знак"/>
    <w:link w:val="6"/>
    <w:uiPriority w:val="9"/>
    <w:semiHidden/>
    <w:rsid w:val="009B55FD"/>
    <w:rPr>
      <w:b/>
      <w:bCs/>
    </w:rPr>
  </w:style>
  <w:style w:type="character" w:customStyle="1" w:styleId="70">
    <w:name w:val="Заголовок 7 Знак"/>
    <w:link w:val="7"/>
    <w:uiPriority w:val="9"/>
    <w:semiHidden/>
    <w:rsid w:val="009B55FD"/>
    <w:rPr>
      <w:sz w:val="24"/>
      <w:szCs w:val="24"/>
    </w:rPr>
  </w:style>
  <w:style w:type="character" w:customStyle="1" w:styleId="80">
    <w:name w:val="Заголовок 8 Знак"/>
    <w:link w:val="8"/>
    <w:uiPriority w:val="9"/>
    <w:semiHidden/>
    <w:rsid w:val="009B55FD"/>
    <w:rPr>
      <w:i/>
      <w:iCs/>
      <w:sz w:val="24"/>
      <w:szCs w:val="24"/>
    </w:rPr>
  </w:style>
  <w:style w:type="character" w:customStyle="1" w:styleId="90">
    <w:name w:val="Заголовок 9 Знак"/>
    <w:link w:val="9"/>
    <w:uiPriority w:val="9"/>
    <w:semiHidden/>
    <w:rsid w:val="009B55FD"/>
    <w:rPr>
      <w:rFonts w:ascii="Cambria" w:eastAsia="Times New Roman" w:hAnsi="Cambria"/>
    </w:rPr>
  </w:style>
  <w:style w:type="paragraph" w:styleId="a3">
    <w:name w:val="Title"/>
    <w:basedOn w:val="a"/>
    <w:next w:val="a"/>
    <w:link w:val="a4"/>
    <w:uiPriority w:val="10"/>
    <w:qFormat/>
    <w:rsid w:val="009B55FD"/>
    <w:pPr>
      <w:suppressAutoHyphens w:val="0"/>
      <w:spacing w:before="240" w:after="60"/>
      <w:jc w:val="center"/>
      <w:outlineLvl w:val="0"/>
    </w:pPr>
    <w:rPr>
      <w:rFonts w:ascii="Cambria" w:eastAsia="Times New Roman" w:hAnsi="Cambria" w:cs="Times New Roman"/>
      <w:b/>
      <w:bCs/>
      <w:kern w:val="28"/>
      <w:sz w:val="32"/>
      <w:szCs w:val="32"/>
      <w:lang w:val="en-US" w:eastAsia="en-US" w:bidi="en-US"/>
    </w:rPr>
  </w:style>
  <w:style w:type="character" w:customStyle="1" w:styleId="a4">
    <w:name w:val="Назва Знак"/>
    <w:link w:val="a3"/>
    <w:uiPriority w:val="10"/>
    <w:rsid w:val="009B55FD"/>
    <w:rPr>
      <w:rFonts w:ascii="Cambria" w:eastAsia="Times New Roman" w:hAnsi="Cambria"/>
      <w:b/>
      <w:bCs/>
      <w:kern w:val="28"/>
      <w:sz w:val="32"/>
      <w:szCs w:val="32"/>
    </w:rPr>
  </w:style>
  <w:style w:type="paragraph" w:styleId="a5">
    <w:name w:val="Subtitle"/>
    <w:basedOn w:val="a"/>
    <w:next w:val="a"/>
    <w:link w:val="a6"/>
    <w:uiPriority w:val="11"/>
    <w:qFormat/>
    <w:rsid w:val="009B55FD"/>
    <w:pPr>
      <w:suppressAutoHyphens w:val="0"/>
      <w:spacing w:after="60"/>
      <w:jc w:val="center"/>
      <w:outlineLvl w:val="1"/>
    </w:pPr>
    <w:rPr>
      <w:rFonts w:ascii="Cambria" w:eastAsia="Times New Roman" w:hAnsi="Cambria" w:cs="Times New Roman"/>
      <w:kern w:val="0"/>
      <w:sz w:val="24"/>
      <w:lang w:val="en-US" w:eastAsia="en-US" w:bidi="en-US"/>
    </w:rPr>
  </w:style>
  <w:style w:type="character" w:customStyle="1" w:styleId="a6">
    <w:name w:val="Підзаголовок Знак"/>
    <w:link w:val="a5"/>
    <w:uiPriority w:val="11"/>
    <w:rsid w:val="009B55FD"/>
    <w:rPr>
      <w:rFonts w:ascii="Cambria" w:eastAsia="Times New Roman" w:hAnsi="Cambria"/>
      <w:sz w:val="24"/>
      <w:szCs w:val="24"/>
    </w:rPr>
  </w:style>
  <w:style w:type="character" w:styleId="a7">
    <w:name w:val="Strong"/>
    <w:uiPriority w:val="22"/>
    <w:qFormat/>
    <w:rsid w:val="009B55FD"/>
    <w:rPr>
      <w:b/>
      <w:bCs/>
    </w:rPr>
  </w:style>
  <w:style w:type="character" w:styleId="a8">
    <w:name w:val="Emphasis"/>
    <w:uiPriority w:val="20"/>
    <w:qFormat/>
    <w:rsid w:val="009B55FD"/>
    <w:rPr>
      <w:rFonts w:ascii="Calibri" w:hAnsi="Calibri"/>
      <w:b/>
      <w:i/>
      <w:iCs/>
    </w:rPr>
  </w:style>
  <w:style w:type="paragraph" w:styleId="a9">
    <w:name w:val="No Spacing"/>
    <w:basedOn w:val="a"/>
    <w:uiPriority w:val="1"/>
    <w:qFormat/>
    <w:rsid w:val="009B55FD"/>
    <w:pPr>
      <w:suppressAutoHyphens w:val="0"/>
    </w:pPr>
    <w:rPr>
      <w:rFonts w:ascii="Calibri" w:eastAsia="Calibri" w:hAnsi="Calibri" w:cs="Times New Roman"/>
      <w:kern w:val="0"/>
      <w:sz w:val="24"/>
      <w:szCs w:val="32"/>
      <w:lang w:val="en-US" w:eastAsia="en-US" w:bidi="en-US"/>
    </w:rPr>
  </w:style>
  <w:style w:type="paragraph" w:styleId="aa">
    <w:name w:val="List Paragraph"/>
    <w:basedOn w:val="a"/>
    <w:uiPriority w:val="34"/>
    <w:qFormat/>
    <w:rsid w:val="009B55FD"/>
    <w:pPr>
      <w:suppressAutoHyphens w:val="0"/>
      <w:ind w:left="720"/>
      <w:contextualSpacing/>
    </w:pPr>
    <w:rPr>
      <w:rFonts w:ascii="Calibri" w:eastAsia="Calibri" w:hAnsi="Calibri" w:cs="Times New Roman"/>
      <w:kern w:val="0"/>
      <w:sz w:val="24"/>
      <w:lang w:val="en-US" w:eastAsia="en-US" w:bidi="en-US"/>
    </w:rPr>
  </w:style>
  <w:style w:type="paragraph" w:styleId="ab">
    <w:name w:val="Quote"/>
    <w:basedOn w:val="a"/>
    <w:next w:val="a"/>
    <w:link w:val="ac"/>
    <w:uiPriority w:val="29"/>
    <w:qFormat/>
    <w:rsid w:val="009B55FD"/>
    <w:pPr>
      <w:suppressAutoHyphens w:val="0"/>
    </w:pPr>
    <w:rPr>
      <w:rFonts w:ascii="Calibri" w:eastAsia="Calibri" w:hAnsi="Calibri" w:cs="Times New Roman"/>
      <w:i/>
      <w:kern w:val="0"/>
      <w:sz w:val="24"/>
      <w:lang w:val="en-US" w:eastAsia="en-US" w:bidi="en-US"/>
    </w:rPr>
  </w:style>
  <w:style w:type="character" w:customStyle="1" w:styleId="ac">
    <w:name w:val="Цитата Знак"/>
    <w:link w:val="ab"/>
    <w:uiPriority w:val="29"/>
    <w:rsid w:val="009B55FD"/>
    <w:rPr>
      <w:i/>
      <w:sz w:val="24"/>
      <w:szCs w:val="24"/>
    </w:rPr>
  </w:style>
  <w:style w:type="paragraph" w:styleId="ad">
    <w:name w:val="Intense Quote"/>
    <w:basedOn w:val="a"/>
    <w:next w:val="a"/>
    <w:link w:val="ae"/>
    <w:uiPriority w:val="30"/>
    <w:qFormat/>
    <w:rsid w:val="009B55FD"/>
    <w:pPr>
      <w:suppressAutoHyphens w:val="0"/>
      <w:ind w:left="720" w:right="720"/>
    </w:pPr>
    <w:rPr>
      <w:rFonts w:ascii="Calibri" w:eastAsia="Calibri" w:hAnsi="Calibri" w:cs="Times New Roman"/>
      <w:b/>
      <w:i/>
      <w:kern w:val="0"/>
      <w:sz w:val="24"/>
      <w:szCs w:val="22"/>
      <w:lang w:val="en-US" w:eastAsia="en-US" w:bidi="en-US"/>
    </w:rPr>
  </w:style>
  <w:style w:type="character" w:customStyle="1" w:styleId="ae">
    <w:name w:val="Насичена цитата Знак"/>
    <w:link w:val="ad"/>
    <w:uiPriority w:val="30"/>
    <w:rsid w:val="009B55FD"/>
    <w:rPr>
      <w:b/>
      <w:i/>
      <w:sz w:val="24"/>
    </w:rPr>
  </w:style>
  <w:style w:type="character" w:styleId="af">
    <w:name w:val="Subtle Emphasis"/>
    <w:uiPriority w:val="19"/>
    <w:qFormat/>
    <w:rsid w:val="009B55FD"/>
    <w:rPr>
      <w:i/>
      <w:color w:val="5A5A5A"/>
    </w:rPr>
  </w:style>
  <w:style w:type="character" w:styleId="af0">
    <w:name w:val="Intense Emphasis"/>
    <w:uiPriority w:val="21"/>
    <w:qFormat/>
    <w:rsid w:val="009B55FD"/>
    <w:rPr>
      <w:b/>
      <w:i/>
      <w:sz w:val="24"/>
      <w:szCs w:val="24"/>
      <w:u w:val="single"/>
    </w:rPr>
  </w:style>
  <w:style w:type="character" w:styleId="af1">
    <w:name w:val="Subtle Reference"/>
    <w:uiPriority w:val="31"/>
    <w:qFormat/>
    <w:rsid w:val="009B55FD"/>
    <w:rPr>
      <w:sz w:val="24"/>
      <w:szCs w:val="24"/>
      <w:u w:val="single"/>
    </w:rPr>
  </w:style>
  <w:style w:type="character" w:styleId="af2">
    <w:name w:val="Intense Reference"/>
    <w:uiPriority w:val="32"/>
    <w:qFormat/>
    <w:rsid w:val="009B55FD"/>
    <w:rPr>
      <w:b/>
      <w:sz w:val="24"/>
      <w:u w:val="single"/>
    </w:rPr>
  </w:style>
  <w:style w:type="character" w:styleId="af3">
    <w:name w:val="Book Title"/>
    <w:uiPriority w:val="33"/>
    <w:qFormat/>
    <w:rsid w:val="009B55FD"/>
    <w:rPr>
      <w:rFonts w:ascii="Cambria" w:eastAsia="Times New Roman" w:hAnsi="Cambria"/>
      <w:b/>
      <w:i/>
      <w:sz w:val="24"/>
      <w:szCs w:val="24"/>
    </w:rPr>
  </w:style>
  <w:style w:type="paragraph" w:styleId="af4">
    <w:name w:val="TOC Heading"/>
    <w:basedOn w:val="1"/>
    <w:next w:val="a"/>
    <w:uiPriority w:val="39"/>
    <w:semiHidden/>
    <w:unhideWhenUsed/>
    <w:qFormat/>
    <w:rsid w:val="009B55FD"/>
    <w:pPr>
      <w:outlineLvl w:val="9"/>
    </w:pPr>
  </w:style>
  <w:style w:type="paragraph" w:customStyle="1" w:styleId="11">
    <w:name w:val="Обычный (веб)1"/>
    <w:basedOn w:val="a"/>
    <w:rsid w:val="00153DC1"/>
    <w:pPr>
      <w:spacing w:before="28" w:after="28" w:line="100" w:lineRule="atLeast"/>
    </w:pPr>
    <w:rPr>
      <w:rFonts w:ascii="Times New Roman" w:eastAsia="Times New Roman" w:hAnsi="Times New Roman" w:cs="Times New Roman"/>
      <w:sz w:val="24"/>
    </w:rPr>
  </w:style>
  <w:style w:type="paragraph" w:customStyle="1" w:styleId="rvps2">
    <w:name w:val="rvps2"/>
    <w:basedOn w:val="a"/>
    <w:rsid w:val="00153DC1"/>
    <w:pPr>
      <w:spacing w:before="28" w:after="28" w:line="100" w:lineRule="atLeast"/>
    </w:pPr>
    <w:rPr>
      <w:rFonts w:ascii="Times New Roman" w:eastAsia="Times New Roman" w:hAnsi="Times New Roman" w:cs="Times New Roman"/>
      <w:sz w:val="24"/>
    </w:rPr>
  </w:style>
  <w:style w:type="character" w:customStyle="1" w:styleId="apple-converted-space">
    <w:name w:val="apple-converted-space"/>
    <w:rsid w:val="00153DC1"/>
  </w:style>
  <w:style w:type="paragraph" w:styleId="af5">
    <w:name w:val="Normal (Web)"/>
    <w:basedOn w:val="a"/>
    <w:uiPriority w:val="99"/>
    <w:unhideWhenUsed/>
    <w:rsid w:val="00153DC1"/>
    <w:pPr>
      <w:suppressAutoHyphens w:val="0"/>
      <w:spacing w:before="100" w:beforeAutospacing="1" w:after="100" w:afterAutospacing="1"/>
    </w:pPr>
    <w:rPr>
      <w:rFonts w:ascii="Times New Roman" w:eastAsia="Times New Roman" w:hAnsi="Times New Roman" w:cs="Times New Roman"/>
      <w:kern w:val="0"/>
      <w:sz w:val="24"/>
      <w:lang w:eastAsia="ru-RU" w:bidi="ar-SA"/>
    </w:rPr>
  </w:style>
  <w:style w:type="paragraph" w:styleId="af6">
    <w:name w:val="footnote text"/>
    <w:aliases w:val="Знак,Знак Знак Знак Знак Знак Знак Знак Знак Знак Знак Знак Знак,Знак Знак Знак Знак Знак Знак Знак Знак Знак Знак Знак Знак Знак Знак Знак Знак Знак,Знак Знак Знак Знак Знак Знак Знак Знак Знак Знак Знак Знак Знак Знак Знак Знак Знак Знак"/>
    <w:basedOn w:val="a"/>
    <w:link w:val="af7"/>
    <w:uiPriority w:val="99"/>
    <w:unhideWhenUsed/>
    <w:rsid w:val="002910AE"/>
    <w:pPr>
      <w:suppressAutoHyphens w:val="0"/>
      <w:spacing w:line="360" w:lineRule="auto"/>
      <w:ind w:firstLine="851"/>
    </w:pPr>
    <w:rPr>
      <w:rFonts w:ascii="Times New Roman" w:eastAsia="Times New Roman" w:hAnsi="Times New Roman" w:cs="Times New Roman"/>
      <w:kern w:val="0"/>
      <w:szCs w:val="20"/>
      <w:lang w:eastAsia="en-US" w:bidi="ar-SA"/>
    </w:rPr>
  </w:style>
  <w:style w:type="character" w:customStyle="1" w:styleId="af7">
    <w:name w:val="Текст виноски Знак"/>
    <w:aliases w:val="Знак Знак,Знак Знак Знак Знак Знак Знак Знак Знак Знак Знак Знак Знак Знак,Знак Знак Знак Знак Знак Знак Знак Знак Знак Знак Знак Знак Знак Знак Знак Знак Знак Знак1"/>
    <w:link w:val="af6"/>
    <w:uiPriority w:val="99"/>
    <w:rsid w:val="002910AE"/>
    <w:rPr>
      <w:rFonts w:ascii="Times New Roman" w:eastAsia="Times New Roman" w:hAnsi="Times New Roman"/>
      <w:sz w:val="20"/>
      <w:szCs w:val="20"/>
      <w:lang w:val="ru-RU" w:bidi="ar-SA"/>
    </w:rPr>
  </w:style>
  <w:style w:type="character" w:styleId="af8">
    <w:name w:val="footnote reference"/>
    <w:aliases w:val="Знак сноски-FN,fr,Used by Word for Help footnote symbols"/>
    <w:unhideWhenUsed/>
    <w:rsid w:val="002910AE"/>
    <w:rPr>
      <w:vertAlign w:val="superscript"/>
    </w:rPr>
  </w:style>
  <w:style w:type="character" w:styleId="af9">
    <w:name w:val="Hyperlink"/>
    <w:uiPriority w:val="99"/>
    <w:semiHidden/>
    <w:unhideWhenUsed/>
    <w:rsid w:val="00783A83"/>
    <w:rPr>
      <w:color w:val="0000FF"/>
      <w:u w:val="single"/>
    </w:rPr>
  </w:style>
  <w:style w:type="paragraph" w:styleId="HTML">
    <w:name w:val="HTML Preformatted"/>
    <w:basedOn w:val="a"/>
    <w:link w:val="HTML0"/>
    <w:uiPriority w:val="99"/>
    <w:unhideWhenUsed/>
    <w:rsid w:val="00D549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Cs w:val="20"/>
      <w:lang w:val="uk-UA" w:eastAsia="uk-UA" w:bidi="ar-SA"/>
    </w:rPr>
  </w:style>
  <w:style w:type="character" w:customStyle="1" w:styleId="HTML0">
    <w:name w:val="Стандартний HTML Знак"/>
    <w:link w:val="HTML"/>
    <w:uiPriority w:val="99"/>
    <w:rsid w:val="00D54964"/>
    <w:rPr>
      <w:rFonts w:ascii="Courier New" w:eastAsia="Times New Roman" w:hAnsi="Courier New" w:cs="Courier New"/>
      <w:sz w:val="20"/>
      <w:szCs w:val="20"/>
      <w:lang w:val="uk-UA" w:eastAsia="uk-UA" w:bidi="ar-SA"/>
    </w:rPr>
  </w:style>
  <w:style w:type="paragraph" w:styleId="afa">
    <w:name w:val="Balloon Text"/>
    <w:basedOn w:val="a"/>
    <w:link w:val="afb"/>
    <w:uiPriority w:val="99"/>
    <w:semiHidden/>
    <w:unhideWhenUsed/>
    <w:rsid w:val="00C77B12"/>
    <w:rPr>
      <w:rFonts w:ascii="Segoe UI" w:hAnsi="Segoe UI" w:cs="Mangal"/>
      <w:sz w:val="18"/>
      <w:szCs w:val="16"/>
    </w:rPr>
  </w:style>
  <w:style w:type="character" w:customStyle="1" w:styleId="afb">
    <w:name w:val="Текст у виносці Знак"/>
    <w:link w:val="afa"/>
    <w:uiPriority w:val="99"/>
    <w:semiHidden/>
    <w:rsid w:val="00C77B12"/>
    <w:rPr>
      <w:rFonts w:ascii="Segoe UI" w:eastAsia="SimSun" w:hAnsi="Segoe UI" w:cs="Mangal"/>
      <w:kern w:val="1"/>
      <w:sz w:val="18"/>
      <w:szCs w:val="16"/>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505610">
      <w:bodyDiv w:val="1"/>
      <w:marLeft w:val="0"/>
      <w:marRight w:val="0"/>
      <w:marTop w:val="0"/>
      <w:marBottom w:val="0"/>
      <w:divBdr>
        <w:top w:val="none" w:sz="0" w:space="0" w:color="auto"/>
        <w:left w:val="none" w:sz="0" w:space="0" w:color="auto"/>
        <w:bottom w:val="none" w:sz="0" w:space="0" w:color="auto"/>
        <w:right w:val="none" w:sz="0" w:space="0" w:color="auto"/>
      </w:divBdr>
    </w:div>
    <w:div w:id="80105076">
      <w:bodyDiv w:val="1"/>
      <w:marLeft w:val="0"/>
      <w:marRight w:val="0"/>
      <w:marTop w:val="0"/>
      <w:marBottom w:val="0"/>
      <w:divBdr>
        <w:top w:val="none" w:sz="0" w:space="0" w:color="auto"/>
        <w:left w:val="none" w:sz="0" w:space="0" w:color="auto"/>
        <w:bottom w:val="none" w:sz="0" w:space="0" w:color="auto"/>
        <w:right w:val="none" w:sz="0" w:space="0" w:color="auto"/>
      </w:divBdr>
    </w:div>
    <w:div w:id="85620082">
      <w:bodyDiv w:val="1"/>
      <w:marLeft w:val="0"/>
      <w:marRight w:val="0"/>
      <w:marTop w:val="0"/>
      <w:marBottom w:val="0"/>
      <w:divBdr>
        <w:top w:val="none" w:sz="0" w:space="0" w:color="auto"/>
        <w:left w:val="none" w:sz="0" w:space="0" w:color="auto"/>
        <w:bottom w:val="none" w:sz="0" w:space="0" w:color="auto"/>
        <w:right w:val="none" w:sz="0" w:space="0" w:color="auto"/>
      </w:divBdr>
    </w:div>
    <w:div w:id="141623612">
      <w:bodyDiv w:val="1"/>
      <w:marLeft w:val="0"/>
      <w:marRight w:val="0"/>
      <w:marTop w:val="0"/>
      <w:marBottom w:val="0"/>
      <w:divBdr>
        <w:top w:val="none" w:sz="0" w:space="0" w:color="auto"/>
        <w:left w:val="none" w:sz="0" w:space="0" w:color="auto"/>
        <w:bottom w:val="none" w:sz="0" w:space="0" w:color="auto"/>
        <w:right w:val="none" w:sz="0" w:space="0" w:color="auto"/>
      </w:divBdr>
    </w:div>
    <w:div w:id="213398359">
      <w:bodyDiv w:val="1"/>
      <w:marLeft w:val="0"/>
      <w:marRight w:val="0"/>
      <w:marTop w:val="0"/>
      <w:marBottom w:val="0"/>
      <w:divBdr>
        <w:top w:val="none" w:sz="0" w:space="0" w:color="auto"/>
        <w:left w:val="none" w:sz="0" w:space="0" w:color="auto"/>
        <w:bottom w:val="none" w:sz="0" w:space="0" w:color="auto"/>
        <w:right w:val="none" w:sz="0" w:space="0" w:color="auto"/>
      </w:divBdr>
      <w:divsChild>
        <w:div w:id="35931485">
          <w:blockQuote w:val="1"/>
          <w:marLeft w:val="0"/>
          <w:marRight w:val="0"/>
          <w:marTop w:val="0"/>
          <w:marBottom w:val="360"/>
          <w:divBdr>
            <w:top w:val="none" w:sz="0" w:space="0" w:color="auto"/>
            <w:left w:val="single" w:sz="24" w:space="15" w:color="353535"/>
            <w:bottom w:val="none" w:sz="0" w:space="0" w:color="auto"/>
            <w:right w:val="none" w:sz="0" w:space="0" w:color="auto"/>
          </w:divBdr>
        </w:div>
      </w:divsChild>
    </w:div>
    <w:div w:id="732433943">
      <w:bodyDiv w:val="1"/>
      <w:marLeft w:val="0"/>
      <w:marRight w:val="0"/>
      <w:marTop w:val="0"/>
      <w:marBottom w:val="0"/>
      <w:divBdr>
        <w:top w:val="none" w:sz="0" w:space="0" w:color="auto"/>
        <w:left w:val="none" w:sz="0" w:space="0" w:color="auto"/>
        <w:bottom w:val="none" w:sz="0" w:space="0" w:color="auto"/>
        <w:right w:val="none" w:sz="0" w:space="0" w:color="auto"/>
      </w:divBdr>
    </w:div>
    <w:div w:id="802625045">
      <w:bodyDiv w:val="1"/>
      <w:marLeft w:val="0"/>
      <w:marRight w:val="0"/>
      <w:marTop w:val="0"/>
      <w:marBottom w:val="0"/>
      <w:divBdr>
        <w:top w:val="none" w:sz="0" w:space="0" w:color="auto"/>
        <w:left w:val="none" w:sz="0" w:space="0" w:color="auto"/>
        <w:bottom w:val="none" w:sz="0" w:space="0" w:color="auto"/>
        <w:right w:val="none" w:sz="0" w:space="0" w:color="auto"/>
      </w:divBdr>
    </w:div>
    <w:div w:id="891042331">
      <w:bodyDiv w:val="1"/>
      <w:marLeft w:val="0"/>
      <w:marRight w:val="0"/>
      <w:marTop w:val="0"/>
      <w:marBottom w:val="0"/>
      <w:divBdr>
        <w:top w:val="none" w:sz="0" w:space="0" w:color="auto"/>
        <w:left w:val="none" w:sz="0" w:space="0" w:color="auto"/>
        <w:bottom w:val="none" w:sz="0" w:space="0" w:color="auto"/>
        <w:right w:val="none" w:sz="0" w:space="0" w:color="auto"/>
      </w:divBdr>
    </w:div>
    <w:div w:id="963578564">
      <w:bodyDiv w:val="1"/>
      <w:marLeft w:val="0"/>
      <w:marRight w:val="0"/>
      <w:marTop w:val="0"/>
      <w:marBottom w:val="0"/>
      <w:divBdr>
        <w:top w:val="none" w:sz="0" w:space="0" w:color="auto"/>
        <w:left w:val="none" w:sz="0" w:space="0" w:color="auto"/>
        <w:bottom w:val="none" w:sz="0" w:space="0" w:color="auto"/>
        <w:right w:val="none" w:sz="0" w:space="0" w:color="auto"/>
      </w:divBdr>
    </w:div>
    <w:div w:id="1249148655">
      <w:bodyDiv w:val="1"/>
      <w:marLeft w:val="0"/>
      <w:marRight w:val="0"/>
      <w:marTop w:val="0"/>
      <w:marBottom w:val="0"/>
      <w:divBdr>
        <w:top w:val="none" w:sz="0" w:space="0" w:color="auto"/>
        <w:left w:val="none" w:sz="0" w:space="0" w:color="auto"/>
        <w:bottom w:val="none" w:sz="0" w:space="0" w:color="auto"/>
        <w:right w:val="none" w:sz="0" w:space="0" w:color="auto"/>
      </w:divBdr>
    </w:div>
    <w:div w:id="1531839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1718E2-BE30-4676-8623-FF168D948630}">
  <ds:schemaRefs>
    <ds:schemaRef ds:uri="http://schemas.microsoft.com/sharepoint/v3/contenttype/forms"/>
  </ds:schemaRefs>
</ds:datastoreItem>
</file>

<file path=customXml/itemProps2.xml><?xml version="1.0" encoding="utf-8"?>
<ds:datastoreItem xmlns:ds="http://schemas.openxmlformats.org/officeDocument/2006/customXml" ds:itemID="{E07078EF-82D2-46CC-836A-82CD7B0DF8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D82057-2FC7-4F34-98F6-AED3F1C3292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4645</Words>
  <Characters>2649</Characters>
  <Application>Microsoft Office Word</Application>
  <DocSecurity>0</DocSecurity>
  <Lines>22</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2021-10-05T08:30:00Z</dcterms:created>
  <dcterms:modified xsi:type="dcterms:W3CDTF">2021-10-05T08:30:00Z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