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230D7D" w:rsidRDefault="00B8186B" w:rsidP="0041123C">
      <w:pPr>
        <w:spacing w:after="0" w:line="240" w:lineRule="auto"/>
        <w:rPr>
          <w:szCs w:val="28"/>
        </w:rPr>
      </w:pPr>
    </w:p>
    <w:p w14:paraId="7CD07C7B" w14:textId="18FC29DC" w:rsidR="00B8186B" w:rsidRPr="00230D7D" w:rsidRDefault="00B8186B" w:rsidP="0041123C">
      <w:pPr>
        <w:widowControl w:val="0"/>
        <w:tabs>
          <w:tab w:val="left" w:pos="5328"/>
        </w:tabs>
        <w:spacing w:after="0" w:line="240" w:lineRule="auto"/>
        <w:rPr>
          <w:szCs w:val="28"/>
        </w:rPr>
      </w:pPr>
    </w:p>
    <w:p w14:paraId="654481DA" w14:textId="6A582E10" w:rsidR="00B8186B" w:rsidRDefault="00B8186B" w:rsidP="0041123C">
      <w:pPr>
        <w:spacing w:after="0" w:line="240" w:lineRule="auto"/>
        <w:rPr>
          <w:szCs w:val="28"/>
        </w:rPr>
      </w:pPr>
    </w:p>
    <w:p w14:paraId="44C66258" w14:textId="38DA0BC5" w:rsidR="00197498" w:rsidRDefault="00197498" w:rsidP="0041123C">
      <w:pPr>
        <w:spacing w:after="0" w:line="240" w:lineRule="auto"/>
        <w:rPr>
          <w:szCs w:val="28"/>
        </w:rPr>
      </w:pPr>
    </w:p>
    <w:p w14:paraId="7A7BB324" w14:textId="77777777" w:rsidR="00197498" w:rsidRPr="00230D7D" w:rsidRDefault="00197498" w:rsidP="0041123C">
      <w:pPr>
        <w:spacing w:after="0" w:line="240" w:lineRule="auto"/>
        <w:rPr>
          <w:szCs w:val="28"/>
        </w:rPr>
      </w:pPr>
    </w:p>
    <w:p w14:paraId="58FC3456" w14:textId="77777777" w:rsidR="00B8186B" w:rsidRPr="00230D7D" w:rsidRDefault="00B8186B" w:rsidP="002B6840">
      <w:pPr>
        <w:pStyle w:val="7"/>
        <w:keepNext w:val="0"/>
        <w:widowControl w:val="0"/>
        <w:ind w:firstLine="0"/>
        <w:rPr>
          <w:rFonts w:ascii="Times New Roman" w:hAnsi="Times New Roman" w:cs="Times New Roman"/>
        </w:rPr>
      </w:pPr>
      <w:r w:rsidRPr="00230D7D">
        <w:rPr>
          <w:rFonts w:ascii="Times New Roman" w:hAnsi="Times New Roman" w:cs="Times New Roman"/>
        </w:rPr>
        <w:t>ВИСНОВОК</w:t>
      </w:r>
    </w:p>
    <w:p w14:paraId="79A2795C" w14:textId="77777777" w:rsidR="00287D5A" w:rsidRPr="00230D7D" w:rsidRDefault="00B8186B" w:rsidP="009C7F46">
      <w:pPr>
        <w:pStyle w:val="a3"/>
        <w:widowControl w:val="0"/>
        <w:ind w:firstLine="0"/>
        <w:jc w:val="center"/>
        <w:rPr>
          <w:rFonts w:ascii="Times New Roman" w:hAnsi="Times New Roman" w:cs="Times New Roman"/>
          <w:b/>
          <w:bCs/>
        </w:rPr>
      </w:pPr>
      <w:r w:rsidRPr="00230D7D">
        <w:rPr>
          <w:rFonts w:ascii="Times New Roman" w:hAnsi="Times New Roman" w:cs="Times New Roman"/>
          <w:b/>
        </w:rPr>
        <w:t xml:space="preserve">на проект Закону України </w:t>
      </w:r>
      <w:r w:rsidR="00FE13B1" w:rsidRPr="00230D7D">
        <w:rPr>
          <w:rFonts w:ascii="Times New Roman" w:hAnsi="Times New Roman" w:cs="Times New Roman"/>
          <w:b/>
          <w:bCs/>
        </w:rPr>
        <w:t>«</w:t>
      </w:r>
      <w:bookmarkStart w:id="0" w:name="_Hlk36729976"/>
      <w:r w:rsidR="005E574D" w:rsidRPr="00230D7D">
        <w:rPr>
          <w:rFonts w:ascii="Times New Roman" w:hAnsi="Times New Roman" w:cs="Times New Roman"/>
          <w:b/>
          <w:bCs/>
        </w:rPr>
        <w:t xml:space="preserve">Про </w:t>
      </w:r>
      <w:bookmarkEnd w:id="0"/>
      <w:r w:rsidR="009C7F46" w:rsidRPr="00230D7D">
        <w:rPr>
          <w:rFonts w:ascii="Times New Roman" w:hAnsi="Times New Roman" w:cs="Times New Roman"/>
          <w:b/>
          <w:bCs/>
        </w:rPr>
        <w:t xml:space="preserve">внесення змін до деяких законодавчих актів України щодо удосконалення порядку встановлення </w:t>
      </w:r>
    </w:p>
    <w:p w14:paraId="0CF05148" w14:textId="77777777" w:rsidR="00287D5A" w:rsidRPr="00230D7D" w:rsidRDefault="009C7F46" w:rsidP="009C7F46">
      <w:pPr>
        <w:pStyle w:val="a3"/>
        <w:widowControl w:val="0"/>
        <w:ind w:firstLine="0"/>
        <w:jc w:val="center"/>
        <w:rPr>
          <w:rFonts w:ascii="Times New Roman" w:hAnsi="Times New Roman" w:cs="Times New Roman"/>
          <w:b/>
          <w:bCs/>
        </w:rPr>
      </w:pPr>
      <w:r w:rsidRPr="00230D7D">
        <w:rPr>
          <w:rFonts w:ascii="Times New Roman" w:hAnsi="Times New Roman" w:cs="Times New Roman"/>
          <w:b/>
          <w:bCs/>
        </w:rPr>
        <w:t xml:space="preserve">поліцейського контролю за поведінкою окремих осіб, </w:t>
      </w:r>
    </w:p>
    <w:p w14:paraId="5BAC20E0" w14:textId="3C136EBD" w:rsidR="00B8186B" w:rsidRPr="00230D7D" w:rsidRDefault="009C7F46" w:rsidP="009C7F46">
      <w:pPr>
        <w:pStyle w:val="a3"/>
        <w:widowControl w:val="0"/>
        <w:ind w:firstLine="0"/>
        <w:jc w:val="center"/>
        <w:rPr>
          <w:rFonts w:ascii="Times New Roman" w:hAnsi="Times New Roman" w:cs="Times New Roman"/>
          <w:b/>
          <w:bCs/>
        </w:rPr>
      </w:pPr>
      <w:r w:rsidRPr="00230D7D">
        <w:rPr>
          <w:rFonts w:ascii="Times New Roman" w:hAnsi="Times New Roman" w:cs="Times New Roman"/>
          <w:b/>
          <w:bCs/>
        </w:rPr>
        <w:t>звільнених з місць позбавлення волі</w:t>
      </w:r>
      <w:r w:rsidR="00FE13B1" w:rsidRPr="00230D7D">
        <w:rPr>
          <w:rFonts w:ascii="Times New Roman" w:hAnsi="Times New Roman" w:cs="Times New Roman"/>
          <w:b/>
          <w:bCs/>
        </w:rPr>
        <w:t>»</w:t>
      </w:r>
    </w:p>
    <w:p w14:paraId="75761062" w14:textId="77777777" w:rsidR="00B8186B" w:rsidRPr="00230D7D" w:rsidRDefault="00B8186B" w:rsidP="00FA3B99">
      <w:pPr>
        <w:pStyle w:val="a3"/>
        <w:ind w:firstLine="709"/>
        <w:rPr>
          <w:rFonts w:ascii="Times New Roman" w:hAnsi="Times New Roman" w:cs="Times New Roman"/>
        </w:rPr>
      </w:pPr>
    </w:p>
    <w:p w14:paraId="4D5F65BA" w14:textId="7C30ABAB" w:rsidR="00286C72" w:rsidRPr="00230D7D" w:rsidRDefault="00286C72" w:rsidP="00FA3B99">
      <w:pPr>
        <w:spacing w:after="0" w:line="240" w:lineRule="auto"/>
        <w:ind w:firstLine="709"/>
        <w:jc w:val="both"/>
        <w:rPr>
          <w:szCs w:val="28"/>
        </w:rPr>
      </w:pPr>
      <w:r w:rsidRPr="00230D7D">
        <w:rPr>
          <w:szCs w:val="28"/>
        </w:rPr>
        <w:t xml:space="preserve">Метою законопроекту, як це зазначається у пояснювальній записці до нього, є </w:t>
      </w:r>
      <w:r w:rsidR="0096166A" w:rsidRPr="00230D7D">
        <w:rPr>
          <w:szCs w:val="28"/>
        </w:rPr>
        <w:t>виключення випадків дискримінації та упередженості стосовно засуджених, а також індивідуалізації критеріїв при визначенні осіб, щодо яких встановлюється поліцейський контроль, зниження рецидиву злочинів, які вчиняють наркозалежні особи після звільнення</w:t>
      </w:r>
      <w:r w:rsidR="00D17E00" w:rsidRPr="00230D7D">
        <w:rPr>
          <w:szCs w:val="28"/>
        </w:rPr>
        <w:t>.</w:t>
      </w:r>
    </w:p>
    <w:p w14:paraId="5FCE8096" w14:textId="26134561" w:rsidR="000C28A9" w:rsidRPr="00230D7D" w:rsidRDefault="00286C72" w:rsidP="00FA3B99">
      <w:pPr>
        <w:spacing w:after="0" w:line="240" w:lineRule="auto"/>
        <w:ind w:firstLine="709"/>
        <w:jc w:val="both"/>
        <w:rPr>
          <w:szCs w:val="28"/>
        </w:rPr>
      </w:pPr>
      <w:r w:rsidRPr="00230D7D">
        <w:rPr>
          <w:szCs w:val="28"/>
        </w:rPr>
        <w:t xml:space="preserve">Для досягнення вказаної мети </w:t>
      </w:r>
      <w:r w:rsidR="00FA3B99" w:rsidRPr="00230D7D">
        <w:rPr>
          <w:szCs w:val="28"/>
        </w:rPr>
        <w:t xml:space="preserve">у законопроекті </w:t>
      </w:r>
      <w:r w:rsidR="000C28A9" w:rsidRPr="00230D7D">
        <w:rPr>
          <w:szCs w:val="28"/>
        </w:rPr>
        <w:t xml:space="preserve">пропонується внести </w:t>
      </w:r>
      <w:r w:rsidR="0096166A" w:rsidRPr="00230D7D">
        <w:rPr>
          <w:szCs w:val="28"/>
        </w:rPr>
        <w:t xml:space="preserve">до Закону України «Про адміністративний нагляд за особами, звільненими з місць позбавлення волі» </w:t>
      </w:r>
      <w:r w:rsidR="00102C82" w:rsidRPr="00230D7D">
        <w:rPr>
          <w:szCs w:val="28"/>
        </w:rPr>
        <w:t xml:space="preserve">(далі – Закон) </w:t>
      </w:r>
      <w:r w:rsidR="00AB77FB" w:rsidRPr="00230D7D">
        <w:rPr>
          <w:szCs w:val="28"/>
        </w:rPr>
        <w:t>та Кримінально</w:t>
      </w:r>
      <w:r w:rsidR="00AB77FB" w:rsidRPr="00230D7D">
        <w:rPr>
          <w:szCs w:val="28"/>
          <w:lang w:val="ru-RU"/>
        </w:rPr>
        <w:t>-</w:t>
      </w:r>
      <w:r w:rsidR="0096166A" w:rsidRPr="00230D7D">
        <w:rPr>
          <w:szCs w:val="28"/>
        </w:rPr>
        <w:t>виконавчого кодексу України зміни</w:t>
      </w:r>
      <w:r w:rsidR="005303D0" w:rsidRPr="00230D7D">
        <w:rPr>
          <w:szCs w:val="28"/>
        </w:rPr>
        <w:t>,</w:t>
      </w:r>
      <w:r w:rsidR="00D17E00" w:rsidRPr="00230D7D">
        <w:rPr>
          <w:szCs w:val="28"/>
        </w:rPr>
        <w:t xml:space="preserve"> </w:t>
      </w:r>
      <w:r w:rsidRPr="00230D7D">
        <w:rPr>
          <w:szCs w:val="28"/>
        </w:rPr>
        <w:t>якими</w:t>
      </w:r>
      <w:r w:rsidR="00102C82" w:rsidRPr="00230D7D">
        <w:rPr>
          <w:szCs w:val="28"/>
        </w:rPr>
        <w:t>: 1) замінити поняття «адміністративний нагляд» поняттям «поліцейський контроль»; 2) звузити коло осіб, щодо яких встановлення поліцейського контролю є обов’язковим (зміни до ст. 3 Закон</w:t>
      </w:r>
      <w:r w:rsidR="00F60141" w:rsidRPr="00230D7D">
        <w:rPr>
          <w:szCs w:val="28"/>
        </w:rPr>
        <w:t>у</w:t>
      </w:r>
      <w:r w:rsidR="00102C82" w:rsidRPr="00230D7D">
        <w:rPr>
          <w:szCs w:val="28"/>
        </w:rPr>
        <w:t xml:space="preserve">); 3) визначити на законодавчому рівні </w:t>
      </w:r>
      <w:r w:rsidR="00497FD0" w:rsidRPr="00230D7D">
        <w:rPr>
          <w:szCs w:val="28"/>
        </w:rPr>
        <w:t>зміст о</w:t>
      </w:r>
      <w:r w:rsidR="00102C82" w:rsidRPr="00230D7D">
        <w:rPr>
          <w:szCs w:val="28"/>
        </w:rPr>
        <w:t>бмежен</w:t>
      </w:r>
      <w:r w:rsidR="00497FD0" w:rsidRPr="00230D7D">
        <w:rPr>
          <w:szCs w:val="28"/>
        </w:rPr>
        <w:t>ь</w:t>
      </w:r>
      <w:r w:rsidR="00102C82" w:rsidRPr="00230D7D">
        <w:rPr>
          <w:szCs w:val="28"/>
        </w:rPr>
        <w:t xml:space="preserve"> дій особи, щодо якої встановлено поліцейський контроль</w:t>
      </w:r>
      <w:r w:rsidR="00497FD0" w:rsidRPr="00230D7D">
        <w:rPr>
          <w:szCs w:val="28"/>
        </w:rPr>
        <w:t xml:space="preserve"> (зміни до ст. 10 Закону) тощо</w:t>
      </w:r>
      <w:r w:rsidR="000C28A9" w:rsidRPr="00230D7D">
        <w:rPr>
          <w:szCs w:val="28"/>
        </w:rPr>
        <w:t>.</w:t>
      </w:r>
    </w:p>
    <w:p w14:paraId="64595E8D" w14:textId="54405A5C" w:rsidR="00F54C88" w:rsidRPr="00197498" w:rsidRDefault="00F54C88" w:rsidP="004E284A">
      <w:pPr>
        <w:pStyle w:val="af"/>
        <w:tabs>
          <w:tab w:val="left" w:pos="9639"/>
        </w:tabs>
        <w:ind w:firstLine="709"/>
        <w:jc w:val="both"/>
        <w:rPr>
          <w:rFonts w:ascii="Times New Roman" w:hAnsi="Times New Roman"/>
          <w:sz w:val="28"/>
          <w:szCs w:val="28"/>
        </w:rPr>
      </w:pPr>
      <w:r w:rsidRPr="00230D7D">
        <w:rPr>
          <w:rFonts w:ascii="Times New Roman" w:hAnsi="Times New Roman"/>
          <w:sz w:val="28"/>
          <w:szCs w:val="28"/>
        </w:rPr>
        <w:t xml:space="preserve">Законопроект, що розглядається, змістовно пов’язаний з проектом Закону України «Про </w:t>
      </w:r>
      <w:r w:rsidRPr="00197498">
        <w:rPr>
          <w:rFonts w:ascii="Times New Roman" w:hAnsi="Times New Roman"/>
          <w:sz w:val="28"/>
          <w:szCs w:val="28"/>
        </w:rPr>
        <w:t xml:space="preserve">внесення змін до Кодексу України про адміністративні правопорушення, Кримінального та Кримінального процесуального кодексів України щодо удосконалення порядку встановлення поліцейського контролю за поведінкою окремих осіб, звільнених з місць позбавлення волі» (реєстр. № </w:t>
      </w:r>
      <w:r w:rsidRPr="00197498">
        <w:rPr>
          <w:rFonts w:ascii="Times New Roman" w:hAnsi="Times New Roman"/>
          <w:sz w:val="28"/>
          <w:szCs w:val="28"/>
          <w:lang w:val="ru-RU"/>
        </w:rPr>
        <w:t>6128</w:t>
      </w:r>
      <w:r w:rsidRPr="00197498">
        <w:rPr>
          <w:rFonts w:ascii="Times New Roman" w:hAnsi="Times New Roman"/>
          <w:sz w:val="28"/>
          <w:szCs w:val="28"/>
        </w:rPr>
        <w:t xml:space="preserve"> від 04.1</w:t>
      </w:r>
      <w:r w:rsidRPr="00197498">
        <w:rPr>
          <w:rFonts w:ascii="Times New Roman" w:hAnsi="Times New Roman"/>
          <w:sz w:val="28"/>
          <w:szCs w:val="28"/>
          <w:lang w:val="ru-RU"/>
        </w:rPr>
        <w:t>0</w:t>
      </w:r>
      <w:r w:rsidRPr="00197498">
        <w:rPr>
          <w:rFonts w:ascii="Times New Roman" w:hAnsi="Times New Roman"/>
          <w:sz w:val="28"/>
          <w:szCs w:val="28"/>
        </w:rPr>
        <w:t>.202</w:t>
      </w:r>
      <w:r w:rsidRPr="00197498">
        <w:rPr>
          <w:rFonts w:ascii="Times New Roman" w:hAnsi="Times New Roman"/>
          <w:sz w:val="28"/>
          <w:szCs w:val="28"/>
          <w:lang w:val="ru-RU"/>
        </w:rPr>
        <w:t>1</w:t>
      </w:r>
      <w:r w:rsidRPr="00197498">
        <w:rPr>
          <w:rFonts w:ascii="Times New Roman" w:hAnsi="Times New Roman"/>
          <w:sz w:val="28"/>
          <w:szCs w:val="28"/>
        </w:rPr>
        <w:t>)</w:t>
      </w:r>
      <w:r w:rsidR="007B767B" w:rsidRPr="00197498">
        <w:rPr>
          <w:rFonts w:ascii="Times New Roman" w:hAnsi="Times New Roman"/>
          <w:sz w:val="28"/>
          <w:szCs w:val="28"/>
        </w:rPr>
        <w:t>.</w:t>
      </w:r>
    </w:p>
    <w:p w14:paraId="681A46C4" w14:textId="505B6B3E" w:rsidR="000D7575" w:rsidRPr="00230D7D" w:rsidRDefault="000D7575" w:rsidP="000D7575">
      <w:pPr>
        <w:pStyle w:val="af"/>
        <w:tabs>
          <w:tab w:val="left" w:pos="9639"/>
        </w:tabs>
        <w:ind w:firstLine="709"/>
        <w:jc w:val="both"/>
        <w:rPr>
          <w:rFonts w:ascii="Times New Roman" w:hAnsi="Times New Roman"/>
          <w:sz w:val="28"/>
          <w:szCs w:val="28"/>
        </w:rPr>
      </w:pPr>
      <w:r w:rsidRPr="00197498">
        <w:rPr>
          <w:rFonts w:ascii="Times New Roman" w:hAnsi="Times New Roman" w:cs="Times New Roman"/>
          <w:sz w:val="28"/>
          <w:szCs w:val="28"/>
        </w:rPr>
        <w:t xml:space="preserve">Законопроект на момент </w:t>
      </w:r>
      <w:r w:rsidR="00230D7D" w:rsidRPr="00197498">
        <w:rPr>
          <w:rFonts w:ascii="Times New Roman" w:hAnsi="Times New Roman" w:cs="Times New Roman"/>
          <w:sz w:val="28"/>
          <w:szCs w:val="28"/>
        </w:rPr>
        <w:t>підготовки висновку</w:t>
      </w:r>
      <w:r w:rsidRPr="00197498">
        <w:rPr>
          <w:rFonts w:ascii="Times New Roman" w:hAnsi="Times New Roman" w:cs="Times New Roman"/>
          <w:sz w:val="28"/>
          <w:szCs w:val="28"/>
        </w:rPr>
        <w:t xml:space="preserve"> не включений до </w:t>
      </w:r>
      <w:r w:rsidRPr="00197498">
        <w:rPr>
          <w:rFonts w:ascii="Times New Roman" w:hAnsi="Times New Roman"/>
          <w:sz w:val="28"/>
          <w:szCs w:val="28"/>
        </w:rPr>
        <w:t>Плану законопроектної роботи Верховної Ради України на 2021 рік, затвердженого постановою Верховної Ради України від 02.02.2021 № 1165</w:t>
      </w:r>
      <w:r w:rsidRPr="00230D7D">
        <w:rPr>
          <w:rFonts w:ascii="Times New Roman" w:hAnsi="Times New Roman"/>
          <w:sz w:val="28"/>
          <w:szCs w:val="28"/>
        </w:rPr>
        <w:t>-ІХ.</w:t>
      </w:r>
    </w:p>
    <w:p w14:paraId="691F13AB" w14:textId="77777777" w:rsidR="00D46C64" w:rsidRPr="00230D7D" w:rsidRDefault="00D46C64" w:rsidP="00FA3B99">
      <w:pPr>
        <w:pStyle w:val="a3"/>
        <w:ind w:firstLine="709"/>
        <w:rPr>
          <w:rFonts w:ascii="Times New Roman" w:hAnsi="Times New Roman" w:cs="Times New Roman"/>
        </w:rPr>
      </w:pPr>
      <w:r w:rsidRPr="00230D7D">
        <w:rPr>
          <w:rFonts w:ascii="Times New Roman" w:hAnsi="Times New Roman" w:cs="Times New Roman"/>
        </w:rPr>
        <w:t xml:space="preserve">За результатами аналізу поданого законопроекту Головне управління вважає за необхідне </w:t>
      </w:r>
      <w:r w:rsidR="00FA3B99" w:rsidRPr="00230D7D">
        <w:rPr>
          <w:rFonts w:ascii="Times New Roman" w:hAnsi="Times New Roman" w:cs="Times New Roman"/>
        </w:rPr>
        <w:t>висловити наступні зауваження та пропозиції.</w:t>
      </w:r>
    </w:p>
    <w:p w14:paraId="1A530B1C" w14:textId="4686ED66" w:rsidR="00D623C3" w:rsidRPr="00230D7D" w:rsidRDefault="00A261D9" w:rsidP="00A14EDB">
      <w:pPr>
        <w:spacing w:after="0" w:line="240" w:lineRule="auto"/>
        <w:ind w:firstLine="709"/>
        <w:jc w:val="both"/>
        <w:rPr>
          <w:szCs w:val="28"/>
        </w:rPr>
      </w:pPr>
      <w:r w:rsidRPr="00230D7D">
        <w:rPr>
          <w:b/>
          <w:bCs/>
          <w:szCs w:val="28"/>
        </w:rPr>
        <w:t>1.</w:t>
      </w:r>
      <w:r w:rsidR="00D623C3" w:rsidRPr="00230D7D">
        <w:rPr>
          <w:b/>
          <w:bCs/>
          <w:szCs w:val="28"/>
        </w:rPr>
        <w:t xml:space="preserve"> </w:t>
      </w:r>
      <w:r w:rsidR="00D963D7" w:rsidRPr="00230D7D">
        <w:rPr>
          <w:szCs w:val="28"/>
        </w:rPr>
        <w:t>Головне управління в цілому не заперечує проти заміни поняття «адміністративний нагляд» на «поліцейський контроль» з огляду на доцільність відмежування вказаного поняття від загального адміністративного нагляду</w:t>
      </w:r>
      <w:r w:rsidR="0017614B" w:rsidRPr="00230D7D">
        <w:rPr>
          <w:szCs w:val="28"/>
        </w:rPr>
        <w:t xml:space="preserve">, а також </w:t>
      </w:r>
      <w:r w:rsidR="00D963D7" w:rsidRPr="00230D7D">
        <w:rPr>
          <w:szCs w:val="28"/>
        </w:rPr>
        <w:t>періодичний характер здійснюваних заходів</w:t>
      </w:r>
      <w:r w:rsidR="0017614B" w:rsidRPr="00230D7D">
        <w:rPr>
          <w:szCs w:val="28"/>
        </w:rPr>
        <w:t>. Водночас,</w:t>
      </w:r>
      <w:r w:rsidR="00D963D7" w:rsidRPr="00230D7D">
        <w:rPr>
          <w:szCs w:val="28"/>
        </w:rPr>
        <w:t xml:space="preserve"> с</w:t>
      </w:r>
      <w:r w:rsidR="00D623C3" w:rsidRPr="00230D7D">
        <w:rPr>
          <w:szCs w:val="28"/>
        </w:rPr>
        <w:t>умнівною видається пропозиція законопроекту щодо внесення змін до ст. 1 «Поняття адміністративного нагляду»</w:t>
      </w:r>
      <w:r w:rsidR="000D7575" w:rsidRPr="00230D7D">
        <w:rPr>
          <w:szCs w:val="28"/>
        </w:rPr>
        <w:t xml:space="preserve"> Закону</w:t>
      </w:r>
      <w:r w:rsidR="00D623C3" w:rsidRPr="00230D7D">
        <w:rPr>
          <w:szCs w:val="28"/>
        </w:rPr>
        <w:t xml:space="preserve">, якими </w:t>
      </w:r>
      <w:r w:rsidR="00D963D7" w:rsidRPr="00230D7D">
        <w:rPr>
          <w:szCs w:val="28"/>
        </w:rPr>
        <w:t xml:space="preserve">виключається така важлива складова поняття адміністративного </w:t>
      </w:r>
      <w:r w:rsidR="0017614B" w:rsidRPr="00230D7D">
        <w:rPr>
          <w:szCs w:val="28"/>
        </w:rPr>
        <w:t>нагляду</w:t>
      </w:r>
      <w:r w:rsidR="008A39EB" w:rsidRPr="00230D7D">
        <w:rPr>
          <w:szCs w:val="28"/>
          <w:lang w:val="ru-RU"/>
        </w:rPr>
        <w:t>,</w:t>
      </w:r>
      <w:r w:rsidR="00D963D7" w:rsidRPr="00230D7D">
        <w:rPr>
          <w:szCs w:val="28"/>
        </w:rPr>
        <w:t xml:space="preserve"> як </w:t>
      </w:r>
      <w:r w:rsidR="00D963D7" w:rsidRPr="00230D7D">
        <w:rPr>
          <w:i/>
          <w:iCs/>
          <w:szCs w:val="28"/>
        </w:rPr>
        <w:t>профілактика</w:t>
      </w:r>
      <w:r w:rsidR="00D963D7" w:rsidRPr="00230D7D">
        <w:rPr>
          <w:szCs w:val="28"/>
        </w:rPr>
        <w:t xml:space="preserve"> вчинення нових правопорушень, а заходи </w:t>
      </w:r>
      <w:r w:rsidR="00D623C3" w:rsidRPr="00230D7D">
        <w:rPr>
          <w:szCs w:val="28"/>
        </w:rPr>
        <w:t xml:space="preserve">адміністративного нагляду (поліцейського контролю </w:t>
      </w:r>
      <w:r w:rsidR="00EF4684" w:rsidRPr="00230D7D">
        <w:rPr>
          <w:szCs w:val="28"/>
        </w:rPr>
        <w:t>у</w:t>
      </w:r>
      <w:r w:rsidR="00D623C3" w:rsidRPr="00230D7D">
        <w:rPr>
          <w:szCs w:val="28"/>
        </w:rPr>
        <w:t xml:space="preserve"> редакції проекту) звод</w:t>
      </w:r>
      <w:r w:rsidR="00B367FC" w:rsidRPr="00230D7D">
        <w:rPr>
          <w:szCs w:val="28"/>
        </w:rPr>
        <w:t>я</w:t>
      </w:r>
      <w:r w:rsidR="00D623C3" w:rsidRPr="00230D7D">
        <w:rPr>
          <w:szCs w:val="28"/>
        </w:rPr>
        <w:t xml:space="preserve">ться до системи тимчасових примусових заходів </w:t>
      </w:r>
      <w:r w:rsidR="00D623C3" w:rsidRPr="00230D7D">
        <w:rPr>
          <w:szCs w:val="28"/>
        </w:rPr>
        <w:lastRenderedPageBreak/>
        <w:t>спостереження за поведінкою окремих осіб, звільнених з місць позбавлення волі.</w:t>
      </w:r>
      <w:r w:rsidR="00A14EDB" w:rsidRPr="00230D7D">
        <w:rPr>
          <w:szCs w:val="28"/>
        </w:rPr>
        <w:t xml:space="preserve"> Адже</w:t>
      </w:r>
      <w:r w:rsidR="00D623C3" w:rsidRPr="00230D7D">
        <w:t xml:space="preserve"> </w:t>
      </w:r>
      <w:r w:rsidR="00B367FC" w:rsidRPr="00230D7D">
        <w:t xml:space="preserve">на </w:t>
      </w:r>
      <w:r w:rsidR="00B367FC" w:rsidRPr="00197498">
        <w:t>сьогоднішній день</w:t>
      </w:r>
      <w:r w:rsidR="008A39EB" w:rsidRPr="00197498">
        <w:t xml:space="preserve"> заходи адміністративного нагляду –</w:t>
      </w:r>
      <w:r w:rsidR="00B367FC" w:rsidRPr="00197498">
        <w:t xml:space="preserve"> </w:t>
      </w:r>
      <w:r w:rsidR="0017614B" w:rsidRPr="00197498">
        <w:t>практично</w:t>
      </w:r>
      <w:r w:rsidR="00B367FC" w:rsidRPr="00197498">
        <w:t xml:space="preserve"> єдиний </w:t>
      </w:r>
      <w:r w:rsidR="0017614B" w:rsidRPr="00197498">
        <w:t xml:space="preserve">дієвий </w:t>
      </w:r>
      <w:r w:rsidR="00B367FC" w:rsidRPr="00197498">
        <w:t xml:space="preserve">інструмент, що </w:t>
      </w:r>
      <w:r w:rsidR="00D623C3" w:rsidRPr="00197498">
        <w:t>застосову</w:t>
      </w:r>
      <w:r w:rsidR="00B367FC" w:rsidRPr="00197498">
        <w:t>є</w:t>
      </w:r>
      <w:r w:rsidR="00D623C3" w:rsidRPr="00197498">
        <w:t xml:space="preserve">ться </w:t>
      </w:r>
      <w:r w:rsidR="00B367FC" w:rsidRPr="00197498">
        <w:t xml:space="preserve">для боротьби зі злочинами шляхом їх попередження. </w:t>
      </w:r>
      <w:r w:rsidR="0017614B" w:rsidRPr="00197498">
        <w:t>Б</w:t>
      </w:r>
      <w:r w:rsidR="003F6908" w:rsidRPr="00197498">
        <w:t xml:space="preserve">ільшість вітчизняних </w:t>
      </w:r>
      <w:r w:rsidR="000D7575" w:rsidRPr="00197498">
        <w:t>вчених</w:t>
      </w:r>
      <w:r w:rsidR="008A39EB" w:rsidRPr="00197498">
        <w:t>-</w:t>
      </w:r>
      <w:r w:rsidR="003F6908" w:rsidRPr="00197498">
        <w:t xml:space="preserve">адміністративістів називає адміністративний нагляд за особами, звільненими з місць позбавлення волі, </w:t>
      </w:r>
      <w:r w:rsidR="009E1FF4" w:rsidRPr="00197498">
        <w:t xml:space="preserve">саме </w:t>
      </w:r>
      <w:r w:rsidR="003F6908" w:rsidRPr="00197498">
        <w:rPr>
          <w:i/>
          <w:iCs/>
        </w:rPr>
        <w:t>адміністративно-запобіжним заходом</w:t>
      </w:r>
      <w:r w:rsidR="00B875DF" w:rsidRPr="00197498">
        <w:t xml:space="preserve">, </w:t>
      </w:r>
      <w:r w:rsidR="00230D7D" w:rsidRPr="00197498">
        <w:t>адже</w:t>
      </w:r>
      <w:r w:rsidR="00B875DF" w:rsidRPr="00197498">
        <w:t xml:space="preserve"> головною</w:t>
      </w:r>
      <w:r w:rsidR="008A39EB" w:rsidRPr="00197498">
        <w:t xml:space="preserve"> його</w:t>
      </w:r>
      <w:r w:rsidR="00B875DF" w:rsidRPr="00197498">
        <w:t xml:space="preserve"> метою є запобігання вчиненню п</w:t>
      </w:r>
      <w:r w:rsidR="00706455" w:rsidRPr="00197498">
        <w:t>іднаглядним нових правопорушень</w:t>
      </w:r>
      <w:r w:rsidR="003F6908" w:rsidRPr="00197498">
        <w:rPr>
          <w:rStyle w:val="ac"/>
        </w:rPr>
        <w:footnoteReference w:id="1"/>
      </w:r>
      <w:r w:rsidR="00706455" w:rsidRPr="00197498">
        <w:t>.</w:t>
      </w:r>
      <w:r w:rsidR="00B875DF" w:rsidRPr="00197498">
        <w:t xml:space="preserve"> </w:t>
      </w:r>
      <w:r w:rsidR="009E1FF4" w:rsidRPr="00197498">
        <w:t>До того ж</w:t>
      </w:r>
      <w:r w:rsidR="00230D7D" w:rsidRPr="00197498">
        <w:t>,</w:t>
      </w:r>
      <w:r w:rsidR="003F6908" w:rsidRPr="00197498">
        <w:t xml:space="preserve"> </w:t>
      </w:r>
      <w:r w:rsidR="00B367FC" w:rsidRPr="00197498">
        <w:t>«</w:t>
      </w:r>
      <w:r w:rsidR="009E1FF4" w:rsidRPr="00197498">
        <w:t>ж</w:t>
      </w:r>
      <w:r w:rsidR="00B367FC" w:rsidRPr="00197498">
        <w:t>одна інша галузь права подібні відносини (тобто коли відсутній</w:t>
      </w:r>
      <w:r w:rsidR="00B367FC" w:rsidRPr="00230D7D">
        <w:t xml:space="preserve"> злочин, але існує реальна небезпека його вчинення) не регулює. Закон не допускає, так би мовити, «вмикання» норм права кримінального блоку (кримінального, кримінально-процесуального і кримінально-виконавчого) в таких випадках, тому впливати на ситуацію можна тільки за допомогою використання адміністративно-правових норм»</w:t>
      </w:r>
      <w:r w:rsidR="00E24790" w:rsidRPr="00230D7D">
        <w:rPr>
          <w:rStyle w:val="ac"/>
        </w:rPr>
        <w:footnoteReference w:id="2"/>
      </w:r>
      <w:r w:rsidR="000E642E" w:rsidRPr="00230D7D">
        <w:rPr>
          <w:i/>
          <w:iCs/>
        </w:rPr>
        <w:t>.</w:t>
      </w:r>
    </w:p>
    <w:p w14:paraId="52107520" w14:textId="1B2D8128" w:rsidR="00A14EDB" w:rsidRPr="00230D7D" w:rsidRDefault="00EF4684" w:rsidP="004572C0">
      <w:pPr>
        <w:spacing w:after="0" w:line="240" w:lineRule="auto"/>
        <w:ind w:firstLine="709"/>
        <w:jc w:val="both"/>
        <w:rPr>
          <w:iCs/>
        </w:rPr>
      </w:pPr>
      <w:r w:rsidRPr="00230D7D">
        <w:rPr>
          <w:iCs/>
        </w:rPr>
        <w:t xml:space="preserve">Окрім того, у ст. 2 Закону (у редакції проекту) пропонується відмовитись від такої мети </w:t>
      </w:r>
      <w:r w:rsidRPr="00230D7D">
        <w:rPr>
          <w:szCs w:val="28"/>
        </w:rPr>
        <w:t>адміністративного нагляду (поліцейського контролю)</w:t>
      </w:r>
      <w:r w:rsidR="008A39EB" w:rsidRPr="00230D7D">
        <w:rPr>
          <w:szCs w:val="28"/>
        </w:rPr>
        <w:t>,</w:t>
      </w:r>
      <w:r w:rsidRPr="00230D7D">
        <w:rPr>
          <w:szCs w:val="28"/>
        </w:rPr>
        <w:t xml:space="preserve"> як </w:t>
      </w:r>
      <w:r w:rsidR="00A14EDB" w:rsidRPr="00230D7D">
        <w:rPr>
          <w:shd w:val="clear" w:color="auto" w:fill="FFFFFF"/>
        </w:rPr>
        <w:t xml:space="preserve">здійснення </w:t>
      </w:r>
      <w:r w:rsidR="00A14EDB" w:rsidRPr="00230D7D">
        <w:rPr>
          <w:iCs/>
          <w:szCs w:val="28"/>
        </w:rPr>
        <w:t xml:space="preserve">виховного впливу на осіб, </w:t>
      </w:r>
      <w:r w:rsidR="00A14EDB" w:rsidRPr="00230D7D">
        <w:rPr>
          <w:szCs w:val="28"/>
          <w:bdr w:val="none" w:sz="0" w:space="0" w:color="auto" w:frame="1"/>
        </w:rPr>
        <w:t xml:space="preserve">звільнених з місць позбавлення волі. </w:t>
      </w:r>
      <w:r w:rsidR="004572C0" w:rsidRPr="00230D7D">
        <w:rPr>
          <w:szCs w:val="28"/>
          <w:bdr w:val="none" w:sz="0" w:space="0" w:color="auto" w:frame="1"/>
        </w:rPr>
        <w:t xml:space="preserve">Однак </w:t>
      </w:r>
      <w:r w:rsidR="00A14EDB" w:rsidRPr="00230D7D">
        <w:rPr>
          <w:szCs w:val="28"/>
          <w:bdr w:val="none" w:sz="0" w:space="0" w:color="auto" w:frame="1"/>
        </w:rPr>
        <w:t xml:space="preserve">вжиття працівниками поліції </w:t>
      </w:r>
      <w:r w:rsidR="00A14EDB" w:rsidRPr="00230D7D">
        <w:rPr>
          <w:shd w:val="clear" w:color="auto" w:fill="FFFFFF"/>
        </w:rPr>
        <w:t xml:space="preserve">адміністративно-правових заходів примусу до осіб, </w:t>
      </w:r>
      <w:r w:rsidR="00A14EDB" w:rsidRPr="00230D7D">
        <w:rPr>
          <w:szCs w:val="28"/>
          <w:bdr w:val="none" w:sz="0" w:space="0" w:color="auto" w:frame="1"/>
        </w:rPr>
        <w:t>звільнених з місць позбавлення волі, відіграє істотну роль у профілактиці правопорушень та здійснює виховний вплив на зазначену категорію осіб. Так, піднаглядний має додержуватись ряду обмежень, встановлених щодо нього, змістом яких є</w:t>
      </w:r>
      <w:r w:rsidR="008A39EB" w:rsidRPr="00230D7D">
        <w:rPr>
          <w:szCs w:val="28"/>
          <w:bdr w:val="none" w:sz="0" w:space="0" w:color="auto" w:frame="1"/>
        </w:rPr>
        <w:t>,</w:t>
      </w:r>
      <w:r w:rsidR="00A14EDB" w:rsidRPr="00230D7D">
        <w:rPr>
          <w:szCs w:val="28"/>
          <w:bdr w:val="none" w:sz="0" w:space="0" w:color="auto" w:frame="1"/>
        </w:rPr>
        <w:t xml:space="preserve"> зокрема</w:t>
      </w:r>
      <w:r w:rsidR="008A39EB" w:rsidRPr="00230D7D">
        <w:rPr>
          <w:szCs w:val="28"/>
          <w:bdr w:val="none" w:sz="0" w:space="0" w:color="auto" w:frame="1"/>
        </w:rPr>
        <w:t>,</w:t>
      </w:r>
      <w:r w:rsidR="00A14EDB" w:rsidRPr="00230D7D">
        <w:rPr>
          <w:szCs w:val="28"/>
          <w:bdr w:val="none" w:sz="0" w:space="0" w:color="auto" w:frame="1"/>
        </w:rPr>
        <w:t xml:space="preserve"> створення додаткових можливостей для ведення особою, звільненою з місця позбавлення волі, законослухняного способу життя, дотримання громадського порядку та непорушення прав інших осіб. Скажімо, </w:t>
      </w:r>
      <w:r w:rsidR="00A14EDB" w:rsidRPr="00230D7D">
        <w:rPr>
          <w:rFonts w:eastAsia="Times New Roman"/>
          <w:szCs w:val="28"/>
          <w:lang w:eastAsia="ru-RU"/>
        </w:rPr>
        <w:t xml:space="preserve">заборона виходу з будинку (квартири) у визначений час дозволяє не тільки нівелювати появу нових </w:t>
      </w:r>
      <w:r w:rsidR="00A14EDB" w:rsidRPr="00230D7D">
        <w:rPr>
          <w:szCs w:val="28"/>
          <w:bdr w:val="none" w:sz="0" w:space="0" w:color="auto" w:frame="1"/>
        </w:rPr>
        <w:t>злочинних зв’язків у піднаглядного, а й надає можливість членам його сім’ї</w:t>
      </w:r>
      <w:r w:rsidR="008A39EB" w:rsidRPr="00230D7D">
        <w:rPr>
          <w:szCs w:val="28"/>
          <w:bdr w:val="none" w:sz="0" w:space="0" w:color="auto" w:frame="1"/>
        </w:rPr>
        <w:t xml:space="preserve"> справити позитивний вплив на нього</w:t>
      </w:r>
      <w:r w:rsidR="00A14EDB" w:rsidRPr="00230D7D">
        <w:rPr>
          <w:szCs w:val="28"/>
          <w:bdr w:val="none" w:sz="0" w:space="0" w:color="auto" w:frame="1"/>
        </w:rPr>
        <w:t>. Тобто</w:t>
      </w:r>
      <w:r w:rsidR="000D7575" w:rsidRPr="00230D7D">
        <w:rPr>
          <w:szCs w:val="28"/>
          <w:bdr w:val="none" w:sz="0" w:space="0" w:color="auto" w:frame="1"/>
        </w:rPr>
        <w:t>,</w:t>
      </w:r>
      <w:r w:rsidR="00A14EDB" w:rsidRPr="00230D7D">
        <w:rPr>
          <w:szCs w:val="28"/>
          <w:bdr w:val="none" w:sz="0" w:space="0" w:color="auto" w:frame="1"/>
        </w:rPr>
        <w:t xml:space="preserve"> здійснення працівниками поліції</w:t>
      </w:r>
      <w:r w:rsidR="008A39EB" w:rsidRPr="00230D7D">
        <w:rPr>
          <w:szCs w:val="28"/>
          <w:bdr w:val="none" w:sz="0" w:space="0" w:color="auto" w:frame="1"/>
        </w:rPr>
        <w:t xml:space="preserve"> </w:t>
      </w:r>
      <w:r w:rsidR="00A14EDB" w:rsidRPr="00230D7D">
        <w:rPr>
          <w:szCs w:val="28"/>
          <w:bdr w:val="none" w:sz="0" w:space="0" w:color="auto" w:frame="1"/>
        </w:rPr>
        <w:t xml:space="preserve">адміністративного нагляду за </w:t>
      </w:r>
      <w:r w:rsidR="00A14EDB" w:rsidRPr="00230D7D">
        <w:rPr>
          <w:iCs/>
          <w:szCs w:val="28"/>
        </w:rPr>
        <w:t xml:space="preserve">особами, </w:t>
      </w:r>
      <w:r w:rsidR="00A14EDB" w:rsidRPr="00230D7D">
        <w:rPr>
          <w:szCs w:val="28"/>
          <w:bdr w:val="none" w:sz="0" w:space="0" w:color="auto" w:frame="1"/>
        </w:rPr>
        <w:t xml:space="preserve">звільненими з місць позбавлення волі, є одним із заходів індивідуально-профілактичного впливу щодо відповідної категорії осіб. </w:t>
      </w:r>
    </w:p>
    <w:p w14:paraId="38554042" w14:textId="4C02F716" w:rsidR="009D3EB0" w:rsidRPr="00230D7D" w:rsidRDefault="00D963D7" w:rsidP="00FA3B99">
      <w:pPr>
        <w:spacing w:after="0" w:line="240" w:lineRule="auto"/>
        <w:ind w:firstLine="709"/>
        <w:jc w:val="both"/>
        <w:rPr>
          <w:szCs w:val="28"/>
        </w:rPr>
      </w:pPr>
      <w:r w:rsidRPr="00197498">
        <w:rPr>
          <w:b/>
          <w:bCs/>
          <w:szCs w:val="28"/>
        </w:rPr>
        <w:t>2.</w:t>
      </w:r>
      <w:r w:rsidRPr="00197498">
        <w:rPr>
          <w:szCs w:val="28"/>
        </w:rPr>
        <w:t xml:space="preserve"> З огляду на зазначене вище не можна погодитись також зі з</w:t>
      </w:r>
      <w:r w:rsidR="004572C0" w:rsidRPr="00197498">
        <w:rPr>
          <w:szCs w:val="28"/>
        </w:rPr>
        <w:t>мінами до п. </w:t>
      </w:r>
      <w:r w:rsidRPr="00197498">
        <w:rPr>
          <w:szCs w:val="28"/>
        </w:rPr>
        <w:t>«</w:t>
      </w:r>
      <w:r w:rsidR="00A261D9" w:rsidRPr="00197498">
        <w:rPr>
          <w:szCs w:val="28"/>
        </w:rPr>
        <w:t>г</w:t>
      </w:r>
      <w:r w:rsidRPr="00197498">
        <w:rPr>
          <w:szCs w:val="28"/>
        </w:rPr>
        <w:t>»</w:t>
      </w:r>
      <w:r w:rsidR="00A261D9" w:rsidRPr="00197498">
        <w:rPr>
          <w:szCs w:val="28"/>
        </w:rPr>
        <w:t xml:space="preserve"> ст. 3 Закону</w:t>
      </w:r>
      <w:r w:rsidR="0017614B" w:rsidRPr="00197498">
        <w:rPr>
          <w:szCs w:val="28"/>
        </w:rPr>
        <w:t>, якими</w:t>
      </w:r>
      <w:r w:rsidR="00A261D9" w:rsidRPr="00197498">
        <w:rPr>
          <w:szCs w:val="28"/>
        </w:rPr>
        <w:t xml:space="preserve"> пропонується </w:t>
      </w:r>
      <w:r w:rsidR="00C07BB2" w:rsidRPr="00197498">
        <w:rPr>
          <w:szCs w:val="28"/>
        </w:rPr>
        <w:t>обмежити</w:t>
      </w:r>
      <w:r w:rsidR="00240936" w:rsidRPr="00197498">
        <w:rPr>
          <w:szCs w:val="28"/>
        </w:rPr>
        <w:t xml:space="preserve"> коло осіб</w:t>
      </w:r>
      <w:r w:rsidR="008A39EB" w:rsidRPr="00197498">
        <w:rPr>
          <w:szCs w:val="28"/>
        </w:rPr>
        <w:t>,</w:t>
      </w:r>
      <w:r w:rsidR="00240936" w:rsidRPr="00197498">
        <w:rPr>
          <w:szCs w:val="28"/>
        </w:rPr>
        <w:t xml:space="preserve"> щодо яких встановлю</w:t>
      </w:r>
      <w:r w:rsidR="00230D7D" w:rsidRPr="00197498">
        <w:rPr>
          <w:szCs w:val="28"/>
        </w:rPr>
        <w:t>є</w:t>
      </w:r>
      <w:r w:rsidR="00240936" w:rsidRPr="00197498">
        <w:rPr>
          <w:szCs w:val="28"/>
        </w:rPr>
        <w:t>ться адміністративний</w:t>
      </w:r>
      <w:r w:rsidR="00240936" w:rsidRPr="00230D7D">
        <w:rPr>
          <w:szCs w:val="28"/>
        </w:rPr>
        <w:t xml:space="preserve"> нагляд (поліцейський контроль), </w:t>
      </w:r>
      <w:r w:rsidR="00C07BB2" w:rsidRPr="00230D7D">
        <w:rPr>
          <w:szCs w:val="28"/>
        </w:rPr>
        <w:t xml:space="preserve">тими, хто засуджений до позбавлення волі за незаконне виробництво, виготовлення, придбання, зберігання, перевезення чи пересилання наркотичних засобів, психотропних речовин або їх аналогів </w:t>
      </w:r>
      <w:r w:rsidR="00C07BB2" w:rsidRPr="00230D7D">
        <w:rPr>
          <w:i/>
          <w:iCs/>
          <w:szCs w:val="28"/>
        </w:rPr>
        <w:t>без мети збуту</w:t>
      </w:r>
      <w:r w:rsidR="00C07BB2" w:rsidRPr="00230D7D">
        <w:rPr>
          <w:szCs w:val="28"/>
        </w:rPr>
        <w:t xml:space="preserve">, якщо в період відбування покарання вони </w:t>
      </w:r>
      <w:r w:rsidR="00C07BB2" w:rsidRPr="00230D7D">
        <w:rPr>
          <w:i/>
          <w:iCs/>
          <w:szCs w:val="28"/>
        </w:rPr>
        <w:t>відмовилися від проходження доступних програм корекційної, реабілітаційної чи іншої спеціальної програми лікування залежності або не завершили її проходження за власною ініціативою</w:t>
      </w:r>
      <w:r w:rsidR="00C07BB2" w:rsidRPr="00230D7D">
        <w:rPr>
          <w:szCs w:val="28"/>
        </w:rPr>
        <w:t xml:space="preserve">. </w:t>
      </w:r>
    </w:p>
    <w:p w14:paraId="0F2340BE" w14:textId="4839B807" w:rsidR="00C07BB2" w:rsidRPr="00230D7D" w:rsidRDefault="00C07BB2" w:rsidP="00C07BB2">
      <w:pPr>
        <w:spacing w:after="0" w:line="240" w:lineRule="auto"/>
        <w:ind w:firstLine="709"/>
        <w:jc w:val="both"/>
        <w:rPr>
          <w:szCs w:val="28"/>
        </w:rPr>
      </w:pPr>
      <w:r w:rsidRPr="00230D7D">
        <w:rPr>
          <w:szCs w:val="28"/>
        </w:rPr>
        <w:lastRenderedPageBreak/>
        <w:t xml:space="preserve">Така </w:t>
      </w:r>
      <w:r w:rsidR="00E45505" w:rsidRPr="00230D7D">
        <w:rPr>
          <w:szCs w:val="28"/>
        </w:rPr>
        <w:t xml:space="preserve">законодавча </w:t>
      </w:r>
      <w:r w:rsidRPr="00230D7D">
        <w:rPr>
          <w:szCs w:val="28"/>
        </w:rPr>
        <w:t xml:space="preserve">ініціатива ґрунтується, на нашу думку, на хибних передумовах. </w:t>
      </w:r>
      <w:r w:rsidR="00E45505" w:rsidRPr="00230D7D">
        <w:rPr>
          <w:szCs w:val="28"/>
        </w:rPr>
        <w:t>Зокрема</w:t>
      </w:r>
      <w:r w:rsidRPr="00230D7D">
        <w:rPr>
          <w:szCs w:val="28"/>
        </w:rPr>
        <w:t xml:space="preserve">, у пояснювальній записці до законопроекту стверджується, що «наявний у Законі перелік осіб, щодо яких встановлюється адміністративний нагляд, не відповідає принципам недискримінації, адже для встановлення щодо засудженого додаткових правообмежень </w:t>
      </w:r>
      <w:r w:rsidRPr="00230D7D">
        <w:rPr>
          <w:i/>
          <w:iCs/>
          <w:szCs w:val="28"/>
        </w:rPr>
        <w:t>достатньо, щоб він був засуджений за певні види злочину, не враховуючи поведінку засудженого та його бажання позбавитись наркотичної залежності та інше</w:t>
      </w:r>
      <w:r w:rsidRPr="00230D7D">
        <w:rPr>
          <w:szCs w:val="28"/>
        </w:rPr>
        <w:t>. Фактично, таке становище осіб, які засуджені за злочини</w:t>
      </w:r>
      <w:r w:rsidR="008A39EB" w:rsidRPr="00230D7D">
        <w:rPr>
          <w:szCs w:val="28"/>
        </w:rPr>
        <w:t>,</w:t>
      </w:r>
      <w:r w:rsidRPr="00230D7D">
        <w:rPr>
          <w:szCs w:val="28"/>
        </w:rPr>
        <w:t xml:space="preserve"> пов’язані з незаконним обігом наркотиків, ставить їх у нерівне становище з іншими засудженими. Суспільна небезпечність вчиненого особою злочину вже врахована судом при винесенні обвинувального вироку, натомість ця особа й після відбуття покарання отримує </w:t>
      </w:r>
      <w:r w:rsidRPr="00230D7D">
        <w:rPr>
          <w:i/>
          <w:iCs/>
          <w:szCs w:val="28"/>
        </w:rPr>
        <w:t>додатковий каральний вплив, у виді адміністративного нагляду</w:t>
      </w:r>
      <w:r w:rsidRPr="00230D7D">
        <w:rPr>
          <w:szCs w:val="28"/>
        </w:rPr>
        <w:t>, саме за ознакою належності злочину до певної групи, а не його тяжкості чи форми вини</w:t>
      </w:r>
      <w:r w:rsidR="00CE0F37" w:rsidRPr="00230D7D">
        <w:rPr>
          <w:szCs w:val="28"/>
        </w:rPr>
        <w:t>»</w:t>
      </w:r>
      <w:r w:rsidRPr="00230D7D">
        <w:rPr>
          <w:szCs w:val="28"/>
        </w:rPr>
        <w:t xml:space="preserve">. </w:t>
      </w:r>
    </w:p>
    <w:p w14:paraId="2BEE35EA" w14:textId="7C0A71B0" w:rsidR="00D963D7" w:rsidRPr="00230D7D" w:rsidRDefault="0017614B" w:rsidP="00900DBF">
      <w:pPr>
        <w:spacing w:after="0" w:line="240" w:lineRule="auto"/>
        <w:ind w:firstLine="709"/>
        <w:jc w:val="both"/>
        <w:rPr>
          <w:szCs w:val="28"/>
        </w:rPr>
      </w:pPr>
      <w:r w:rsidRPr="00230D7D">
        <w:rPr>
          <w:szCs w:val="28"/>
        </w:rPr>
        <w:t>Однак,</w:t>
      </w:r>
      <w:r w:rsidRPr="00230D7D">
        <w:rPr>
          <w:i/>
          <w:iCs/>
          <w:szCs w:val="28"/>
        </w:rPr>
        <w:t xml:space="preserve"> п</w:t>
      </w:r>
      <w:r w:rsidR="00D963D7" w:rsidRPr="00230D7D">
        <w:rPr>
          <w:i/>
          <w:iCs/>
          <w:szCs w:val="28"/>
        </w:rPr>
        <w:t>о-перше</w:t>
      </w:r>
      <w:r w:rsidR="00D963D7" w:rsidRPr="00230D7D">
        <w:rPr>
          <w:szCs w:val="28"/>
        </w:rPr>
        <w:t xml:space="preserve">, </w:t>
      </w:r>
      <w:r w:rsidR="00D85354" w:rsidRPr="00230D7D">
        <w:rPr>
          <w:szCs w:val="28"/>
        </w:rPr>
        <w:t xml:space="preserve">заходи адміністративного нагляду не мають на меті подальше покарання особи, звільненої з місць позбавлення волі. </w:t>
      </w:r>
      <w:r w:rsidR="008A39EB" w:rsidRPr="00230D7D">
        <w:rPr>
          <w:szCs w:val="28"/>
        </w:rPr>
        <w:t xml:space="preserve">Адміністративний нагляд (поліцейський контроль) є профілактичним заходом, а не покаранням. </w:t>
      </w:r>
      <w:r w:rsidR="00D85354" w:rsidRPr="00230D7D">
        <w:rPr>
          <w:szCs w:val="28"/>
        </w:rPr>
        <w:t>Першочерговою</w:t>
      </w:r>
      <w:r w:rsidR="008A39EB" w:rsidRPr="00230D7D">
        <w:rPr>
          <w:szCs w:val="28"/>
        </w:rPr>
        <w:t xml:space="preserve"> його </w:t>
      </w:r>
      <w:r w:rsidR="00D85354" w:rsidRPr="00230D7D">
        <w:rPr>
          <w:szCs w:val="28"/>
        </w:rPr>
        <w:t xml:space="preserve">метою є захист </w:t>
      </w:r>
      <w:r w:rsidRPr="00230D7D">
        <w:rPr>
          <w:szCs w:val="28"/>
        </w:rPr>
        <w:t xml:space="preserve">законослухняної частини </w:t>
      </w:r>
      <w:r w:rsidR="00D85354" w:rsidRPr="00230D7D">
        <w:rPr>
          <w:szCs w:val="28"/>
        </w:rPr>
        <w:t>суспільства від соціально небезпечних осіб, і особливо тих, хто після відбуття покарання знову може вчинити злочин</w:t>
      </w:r>
      <w:r w:rsidRPr="00230D7D">
        <w:rPr>
          <w:szCs w:val="28"/>
        </w:rPr>
        <w:t>, а с</w:t>
      </w:r>
      <w:r w:rsidR="006D1F23" w:rsidRPr="00230D7D">
        <w:rPr>
          <w:szCs w:val="28"/>
        </w:rPr>
        <w:t xml:space="preserve">татистичні дані </w:t>
      </w:r>
      <w:r w:rsidRPr="00230D7D">
        <w:rPr>
          <w:szCs w:val="28"/>
        </w:rPr>
        <w:t xml:space="preserve">недвозначно </w:t>
      </w:r>
      <w:r w:rsidR="006D1F23" w:rsidRPr="00230D7D">
        <w:rPr>
          <w:szCs w:val="28"/>
        </w:rPr>
        <w:t xml:space="preserve">свідчать про те, що </w:t>
      </w:r>
      <w:r w:rsidR="006D1F23" w:rsidRPr="00230D7D">
        <w:rPr>
          <w:i/>
          <w:iCs/>
          <w:szCs w:val="28"/>
        </w:rPr>
        <w:t>всі кримінальні правопорушення у сфері обігу наркотичних засобів, психотропних речовин, їх аналогів та прекурсорів</w:t>
      </w:r>
      <w:r w:rsidR="006D1F23" w:rsidRPr="00230D7D">
        <w:rPr>
          <w:szCs w:val="28"/>
        </w:rPr>
        <w:t xml:space="preserve"> є правопорушеннями</w:t>
      </w:r>
      <w:r w:rsidR="008244F2" w:rsidRPr="00230D7D">
        <w:rPr>
          <w:szCs w:val="28"/>
        </w:rPr>
        <w:t xml:space="preserve"> зі значною кількістю рецидивів</w:t>
      </w:r>
      <w:r w:rsidR="006D1F23" w:rsidRPr="00230D7D">
        <w:rPr>
          <w:rStyle w:val="ac"/>
          <w:szCs w:val="28"/>
        </w:rPr>
        <w:footnoteReference w:id="3"/>
      </w:r>
      <w:r w:rsidR="008244F2" w:rsidRPr="00230D7D">
        <w:rPr>
          <w:szCs w:val="28"/>
        </w:rPr>
        <w:t>.</w:t>
      </w:r>
      <w:r w:rsidR="006D1F23" w:rsidRPr="00230D7D">
        <w:rPr>
          <w:szCs w:val="28"/>
        </w:rPr>
        <w:t xml:space="preserve"> </w:t>
      </w:r>
      <w:r w:rsidR="00900DBF" w:rsidRPr="00230D7D">
        <w:rPr>
          <w:szCs w:val="28"/>
        </w:rPr>
        <w:t>Ч</w:t>
      </w:r>
      <w:r w:rsidR="006D1F23" w:rsidRPr="00230D7D">
        <w:rPr>
          <w:szCs w:val="28"/>
        </w:rPr>
        <w:t xml:space="preserve">исленні дослідження </w:t>
      </w:r>
      <w:r w:rsidR="00900DBF" w:rsidRPr="00230D7D">
        <w:rPr>
          <w:szCs w:val="28"/>
        </w:rPr>
        <w:t>поведінкових особливостей осіб</w:t>
      </w:r>
      <w:r w:rsidR="008A39EB" w:rsidRPr="00230D7D">
        <w:rPr>
          <w:szCs w:val="28"/>
        </w:rPr>
        <w:t>,</w:t>
      </w:r>
      <w:r w:rsidR="00900DBF" w:rsidRPr="00230D7D">
        <w:rPr>
          <w:szCs w:val="28"/>
        </w:rPr>
        <w:t xml:space="preserve"> хворих на наркоманію</w:t>
      </w:r>
      <w:r w:rsidR="008A39EB" w:rsidRPr="00230D7D">
        <w:rPr>
          <w:szCs w:val="28"/>
        </w:rPr>
        <w:t>,</w:t>
      </w:r>
      <w:r w:rsidR="00900DBF" w:rsidRPr="00230D7D">
        <w:rPr>
          <w:szCs w:val="28"/>
        </w:rPr>
        <w:t xml:space="preserve"> також </w:t>
      </w:r>
      <w:r w:rsidR="00D078A1" w:rsidRPr="00230D7D">
        <w:rPr>
          <w:szCs w:val="28"/>
        </w:rPr>
        <w:t>підтверджують важливість нагляду та контролю з боку держави за особами, що вчинили правопорушення</w:t>
      </w:r>
      <w:r w:rsidR="008A39EB" w:rsidRPr="00230D7D">
        <w:rPr>
          <w:szCs w:val="28"/>
        </w:rPr>
        <w:t>,</w:t>
      </w:r>
      <w:r w:rsidR="00D078A1" w:rsidRPr="00230D7D">
        <w:rPr>
          <w:szCs w:val="28"/>
        </w:rPr>
        <w:t xml:space="preserve"> пов’язані з обігом наркотичних засобів</w:t>
      </w:r>
      <w:r w:rsidR="008A39EB" w:rsidRPr="00230D7D">
        <w:rPr>
          <w:szCs w:val="28"/>
        </w:rPr>
        <w:t>,</w:t>
      </w:r>
      <w:r w:rsidR="00D078A1" w:rsidRPr="00230D7D">
        <w:rPr>
          <w:szCs w:val="28"/>
        </w:rPr>
        <w:t xml:space="preserve"> не тільки під час відбування ними покарання, а й протягом певного часу після</w:t>
      </w:r>
      <w:r w:rsidR="00900DBF" w:rsidRPr="00230D7D">
        <w:rPr>
          <w:szCs w:val="28"/>
        </w:rPr>
        <w:t xml:space="preserve"> – </w:t>
      </w:r>
      <w:r w:rsidR="00D078A1" w:rsidRPr="00230D7D">
        <w:rPr>
          <w:szCs w:val="28"/>
        </w:rPr>
        <w:t>під час ресоціалізації  таких осіб</w:t>
      </w:r>
      <w:r w:rsidR="00D078A1" w:rsidRPr="00230D7D">
        <w:rPr>
          <w:rStyle w:val="ac"/>
          <w:szCs w:val="28"/>
        </w:rPr>
        <w:footnoteReference w:id="4"/>
      </w:r>
      <w:r w:rsidR="008244F2" w:rsidRPr="00230D7D">
        <w:rPr>
          <w:szCs w:val="28"/>
        </w:rPr>
        <w:t>.</w:t>
      </w:r>
    </w:p>
    <w:p w14:paraId="147B4708" w14:textId="0753BEAF" w:rsidR="0052292D" w:rsidRPr="00230D7D" w:rsidRDefault="006136B6" w:rsidP="00837600">
      <w:pPr>
        <w:spacing w:after="0" w:line="240" w:lineRule="auto"/>
        <w:ind w:firstLine="709"/>
        <w:jc w:val="both"/>
        <w:rPr>
          <w:szCs w:val="28"/>
          <w:bdr w:val="none" w:sz="0" w:space="0" w:color="auto" w:frame="1"/>
        </w:rPr>
      </w:pPr>
      <w:r w:rsidRPr="00230D7D">
        <w:rPr>
          <w:i/>
          <w:iCs/>
          <w:szCs w:val="28"/>
        </w:rPr>
        <w:t>По-</w:t>
      </w:r>
      <w:r w:rsidR="00900DBF" w:rsidRPr="00230D7D">
        <w:rPr>
          <w:i/>
          <w:iCs/>
          <w:szCs w:val="28"/>
        </w:rPr>
        <w:t>друге</w:t>
      </w:r>
      <w:r w:rsidRPr="00230D7D">
        <w:rPr>
          <w:szCs w:val="28"/>
        </w:rPr>
        <w:t xml:space="preserve">, незрозумілою є </w:t>
      </w:r>
      <w:r w:rsidR="007B767B" w:rsidRPr="00230D7D">
        <w:rPr>
          <w:szCs w:val="28"/>
        </w:rPr>
        <w:t>логіка законопроекту щодо</w:t>
      </w:r>
      <w:r w:rsidRPr="00230D7D">
        <w:rPr>
          <w:szCs w:val="28"/>
        </w:rPr>
        <w:t xml:space="preserve"> </w:t>
      </w:r>
      <w:r w:rsidR="004572C0" w:rsidRPr="00230D7D">
        <w:rPr>
          <w:szCs w:val="28"/>
        </w:rPr>
        <w:t xml:space="preserve">необхідності заміни у п. </w:t>
      </w:r>
      <w:r w:rsidR="004572C0" w:rsidRPr="00230D7D">
        <w:rPr>
          <w:szCs w:val="28"/>
          <w:shd w:val="clear" w:color="auto" w:fill="FFFFFF"/>
        </w:rPr>
        <w:t>«</w:t>
      </w:r>
      <w:r w:rsidR="004572C0" w:rsidRPr="00230D7D">
        <w:rPr>
          <w:szCs w:val="28"/>
          <w:bdr w:val="none" w:sz="0" w:space="0" w:color="auto" w:frame="1"/>
        </w:rPr>
        <w:t>г</w:t>
      </w:r>
      <w:r w:rsidR="004572C0" w:rsidRPr="00230D7D">
        <w:rPr>
          <w:szCs w:val="28"/>
          <w:shd w:val="clear" w:color="auto" w:fill="FFFFFF"/>
        </w:rPr>
        <w:t>»</w:t>
      </w:r>
      <w:r w:rsidR="004572C0" w:rsidRPr="00230D7D">
        <w:rPr>
          <w:szCs w:val="28"/>
          <w:bdr w:val="none" w:sz="0" w:space="0" w:color="auto" w:frame="1"/>
        </w:rPr>
        <w:t xml:space="preserve"> ст. 3 Закону такої категорі</w:t>
      </w:r>
      <w:r w:rsidR="00624160" w:rsidRPr="00230D7D">
        <w:rPr>
          <w:szCs w:val="28"/>
          <w:bdr w:val="none" w:sz="0" w:space="0" w:color="auto" w:frame="1"/>
        </w:rPr>
        <w:t>ї</w:t>
      </w:r>
      <w:r w:rsidR="004572C0" w:rsidRPr="00230D7D">
        <w:rPr>
          <w:szCs w:val="28"/>
          <w:bdr w:val="none" w:sz="0" w:space="0" w:color="auto" w:frame="1"/>
        </w:rPr>
        <w:t xml:space="preserve"> осіб, щодо яких встановлюється поліцейський контроль, як </w:t>
      </w:r>
      <w:r w:rsidR="004572C0" w:rsidRPr="00230D7D">
        <w:rPr>
          <w:szCs w:val="28"/>
          <w:shd w:val="clear" w:color="auto" w:fill="FFFFFF"/>
        </w:rPr>
        <w:t>«</w:t>
      </w:r>
      <w:r w:rsidR="004572C0" w:rsidRPr="00230D7D">
        <w:rPr>
          <w:rFonts w:eastAsia="Times New Roman"/>
          <w:szCs w:val="28"/>
          <w:lang w:eastAsia="ru-RU"/>
        </w:rPr>
        <w:t xml:space="preserve">засуджені до позбавлення волі </w:t>
      </w:r>
      <w:r w:rsidR="004572C0" w:rsidRPr="00230D7D">
        <w:rPr>
          <w:rFonts w:eastAsia="Times New Roman"/>
          <w:i/>
          <w:szCs w:val="28"/>
          <w:lang w:eastAsia="ru-RU"/>
        </w:rPr>
        <w:t xml:space="preserve">за один із злочинів, пов'язаних з </w:t>
      </w:r>
      <w:r w:rsidR="004572C0" w:rsidRPr="00230D7D">
        <w:rPr>
          <w:i/>
          <w:szCs w:val="28"/>
          <w:bdr w:val="none" w:sz="0" w:space="0" w:color="auto" w:frame="1"/>
        </w:rPr>
        <w:t>незаконним обігом наркотичних засобів, психотропних речовин і прекурсорів</w:t>
      </w:r>
      <w:r w:rsidR="004572C0" w:rsidRPr="00230D7D">
        <w:rPr>
          <w:szCs w:val="28"/>
          <w:shd w:val="clear" w:color="auto" w:fill="FFFFFF"/>
        </w:rPr>
        <w:t>»</w:t>
      </w:r>
      <w:r w:rsidR="004572C0" w:rsidRPr="00230D7D">
        <w:rPr>
          <w:szCs w:val="28"/>
          <w:bdr w:val="none" w:sz="0" w:space="0" w:color="auto" w:frame="1"/>
        </w:rPr>
        <w:t xml:space="preserve">, на </w:t>
      </w:r>
      <w:r w:rsidR="004572C0" w:rsidRPr="00230D7D">
        <w:rPr>
          <w:szCs w:val="28"/>
          <w:shd w:val="clear" w:color="auto" w:fill="FFFFFF"/>
        </w:rPr>
        <w:t>«</w:t>
      </w:r>
      <w:r w:rsidR="004572C0" w:rsidRPr="00230D7D">
        <w:rPr>
          <w:szCs w:val="28"/>
          <w:bdr w:val="none" w:sz="0" w:space="0" w:color="auto" w:frame="1"/>
        </w:rPr>
        <w:t xml:space="preserve">засуджених </w:t>
      </w:r>
      <w:r w:rsidR="004572C0" w:rsidRPr="00230D7D">
        <w:rPr>
          <w:i/>
          <w:szCs w:val="28"/>
          <w:bdr w:val="none" w:sz="0" w:space="0" w:color="auto" w:frame="1"/>
        </w:rPr>
        <w:t xml:space="preserve">до позбавлення волі </w:t>
      </w:r>
      <w:r w:rsidR="004572C0" w:rsidRPr="00230D7D">
        <w:rPr>
          <w:szCs w:val="28"/>
          <w:bdr w:val="none" w:sz="0" w:space="0" w:color="auto" w:frame="1"/>
        </w:rPr>
        <w:t>за</w:t>
      </w:r>
      <w:r w:rsidR="004572C0" w:rsidRPr="00230D7D">
        <w:rPr>
          <w:i/>
          <w:szCs w:val="28"/>
          <w:bdr w:val="none" w:sz="0" w:space="0" w:color="auto" w:frame="1"/>
        </w:rPr>
        <w:t xml:space="preserve">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r w:rsidR="004572C0" w:rsidRPr="00230D7D">
        <w:rPr>
          <w:szCs w:val="28"/>
          <w:bdr w:val="none" w:sz="0" w:space="0" w:color="auto" w:frame="1"/>
        </w:rPr>
        <w:t>, якщо в період відбування покарання вони відмовилися від проходження доступних програм корекційної, реабілітаційної чи іншої спеціальної програми лікування залежності або не завершили її проходження за власною ініціативою</w:t>
      </w:r>
      <w:r w:rsidR="004572C0" w:rsidRPr="00230D7D">
        <w:rPr>
          <w:szCs w:val="28"/>
          <w:shd w:val="clear" w:color="auto" w:fill="FFFFFF"/>
        </w:rPr>
        <w:t>»</w:t>
      </w:r>
      <w:r w:rsidR="004572C0" w:rsidRPr="00230D7D">
        <w:rPr>
          <w:szCs w:val="28"/>
          <w:bdr w:val="none" w:sz="0" w:space="0" w:color="auto" w:frame="1"/>
        </w:rPr>
        <w:t>.</w:t>
      </w:r>
      <w:r w:rsidR="00624160" w:rsidRPr="00230D7D">
        <w:rPr>
          <w:szCs w:val="28"/>
          <w:bdr w:val="none" w:sz="0" w:space="0" w:color="auto" w:frame="1"/>
        </w:rPr>
        <w:t xml:space="preserve"> Адже буквальне тлумачення </w:t>
      </w:r>
      <w:r w:rsidR="00624160" w:rsidRPr="00230D7D">
        <w:rPr>
          <w:szCs w:val="28"/>
          <w:bdr w:val="none" w:sz="0" w:space="0" w:color="auto" w:frame="1"/>
        </w:rPr>
        <w:lastRenderedPageBreak/>
        <w:t xml:space="preserve">запропонованої </w:t>
      </w:r>
      <w:r w:rsidR="00FF4C9E" w:rsidRPr="00230D7D">
        <w:rPr>
          <w:szCs w:val="28"/>
          <w:bdr w:val="none" w:sz="0" w:space="0" w:color="auto" w:frame="1"/>
        </w:rPr>
        <w:t xml:space="preserve">у проекті норми </w:t>
      </w:r>
      <w:r w:rsidR="00624160" w:rsidRPr="00230D7D">
        <w:rPr>
          <w:szCs w:val="28"/>
          <w:bdr w:val="none" w:sz="0" w:space="0" w:color="auto" w:frame="1"/>
        </w:rPr>
        <w:t xml:space="preserve">свідчить про необхідність </w:t>
      </w:r>
      <w:r w:rsidR="004572C0" w:rsidRPr="00230D7D">
        <w:rPr>
          <w:szCs w:val="28"/>
          <w:bdr w:val="none" w:sz="0" w:space="0" w:color="auto" w:frame="1"/>
        </w:rPr>
        <w:t xml:space="preserve">встановлення поліцейського контролю лише за особами, </w:t>
      </w:r>
      <w:r w:rsidR="004572C0" w:rsidRPr="00230D7D">
        <w:rPr>
          <w:rFonts w:eastAsia="Times New Roman"/>
          <w:szCs w:val="28"/>
          <w:lang w:eastAsia="ru-RU"/>
        </w:rPr>
        <w:t xml:space="preserve">засудженими до позбавлення волі за ч. ч. 2 та 3 ст. 309 </w:t>
      </w:r>
      <w:r w:rsidR="008B4759" w:rsidRPr="00230D7D">
        <w:rPr>
          <w:rFonts w:eastAsia="Times New Roman"/>
          <w:szCs w:val="28"/>
          <w:lang w:eastAsia="ru-RU"/>
        </w:rPr>
        <w:t xml:space="preserve">КК </w:t>
      </w:r>
      <w:r w:rsidR="004572C0" w:rsidRPr="00230D7D">
        <w:rPr>
          <w:szCs w:val="28"/>
          <w:bdr w:val="none" w:sz="0" w:space="0" w:color="auto" w:frame="1"/>
        </w:rPr>
        <w:t>(санкція ч. 1 ст. 309 КК не передбачає такого виду покарання</w:t>
      </w:r>
      <w:r w:rsidR="008B4759" w:rsidRPr="00230D7D">
        <w:rPr>
          <w:szCs w:val="28"/>
          <w:bdr w:val="none" w:sz="0" w:space="0" w:color="auto" w:frame="1"/>
        </w:rPr>
        <w:t>,</w:t>
      </w:r>
      <w:r w:rsidR="004572C0" w:rsidRPr="00230D7D">
        <w:rPr>
          <w:szCs w:val="28"/>
          <w:bdr w:val="none" w:sz="0" w:space="0" w:color="auto" w:frame="1"/>
        </w:rPr>
        <w:t xml:space="preserve"> як позбавлення волі). </w:t>
      </w:r>
    </w:p>
    <w:p w14:paraId="6281DD8D" w14:textId="6AAE939D" w:rsidR="005337EF" w:rsidRPr="00230D7D" w:rsidRDefault="009071FA" w:rsidP="002E44FD">
      <w:pPr>
        <w:spacing w:after="0" w:line="240" w:lineRule="auto"/>
        <w:ind w:firstLine="709"/>
        <w:jc w:val="both"/>
        <w:rPr>
          <w:szCs w:val="28"/>
          <w:bdr w:val="none" w:sz="0" w:space="0" w:color="auto" w:frame="1"/>
        </w:rPr>
      </w:pPr>
      <w:r w:rsidRPr="00230D7D">
        <w:rPr>
          <w:szCs w:val="28"/>
          <w:bdr w:val="none" w:sz="0" w:space="0" w:color="auto" w:frame="1"/>
        </w:rPr>
        <w:t xml:space="preserve">У цьому контексті зауважимо, що </w:t>
      </w:r>
      <w:r w:rsidR="008B4759" w:rsidRPr="00230D7D">
        <w:rPr>
          <w:szCs w:val="28"/>
          <w:bdr w:val="none" w:sz="0" w:space="0" w:color="auto" w:frame="1"/>
        </w:rPr>
        <w:t>обмеження</w:t>
      </w:r>
      <w:r w:rsidR="004572C0" w:rsidRPr="00230D7D">
        <w:rPr>
          <w:szCs w:val="28"/>
          <w:bdr w:val="none" w:sz="0" w:space="0" w:color="auto" w:frame="1"/>
        </w:rPr>
        <w:t xml:space="preserve"> </w:t>
      </w:r>
      <w:r w:rsidR="00FF4C9E" w:rsidRPr="00230D7D">
        <w:rPr>
          <w:szCs w:val="28"/>
          <w:bdr w:val="none" w:sz="0" w:space="0" w:color="auto" w:frame="1"/>
        </w:rPr>
        <w:t xml:space="preserve">поліцейського </w:t>
      </w:r>
      <w:r w:rsidR="004572C0" w:rsidRPr="00230D7D">
        <w:rPr>
          <w:szCs w:val="28"/>
          <w:bdr w:val="none" w:sz="0" w:space="0" w:color="auto" w:frame="1"/>
        </w:rPr>
        <w:t xml:space="preserve">контролю </w:t>
      </w:r>
      <w:r w:rsidR="002E44FD" w:rsidRPr="00230D7D">
        <w:rPr>
          <w:szCs w:val="28"/>
          <w:bdr w:val="none" w:sz="0" w:space="0" w:color="auto" w:frame="1"/>
        </w:rPr>
        <w:t>виключно вказано</w:t>
      </w:r>
      <w:r w:rsidR="008B4759" w:rsidRPr="00230D7D">
        <w:rPr>
          <w:szCs w:val="28"/>
          <w:bdr w:val="none" w:sz="0" w:space="0" w:color="auto" w:frame="1"/>
        </w:rPr>
        <w:t>ю</w:t>
      </w:r>
      <w:r w:rsidR="002E44FD" w:rsidRPr="00230D7D">
        <w:rPr>
          <w:szCs w:val="28"/>
          <w:bdr w:val="none" w:sz="0" w:space="0" w:color="auto" w:frame="1"/>
        </w:rPr>
        <w:t xml:space="preserve"> категорі</w:t>
      </w:r>
      <w:r w:rsidR="008B4759" w:rsidRPr="00230D7D">
        <w:rPr>
          <w:szCs w:val="28"/>
          <w:bdr w:val="none" w:sz="0" w:space="0" w:color="auto" w:frame="1"/>
        </w:rPr>
        <w:t>єю</w:t>
      </w:r>
      <w:r w:rsidR="002E44FD" w:rsidRPr="00230D7D">
        <w:rPr>
          <w:szCs w:val="28"/>
          <w:bdr w:val="none" w:sz="0" w:space="0" w:color="auto" w:frame="1"/>
        </w:rPr>
        <w:t xml:space="preserve"> засуджених осіб, на нашу думку, </w:t>
      </w:r>
      <w:r w:rsidR="004572C0" w:rsidRPr="00230D7D">
        <w:rPr>
          <w:rFonts w:eastAsia="Times New Roman"/>
          <w:szCs w:val="28"/>
          <w:lang w:eastAsia="ru-RU"/>
        </w:rPr>
        <w:t xml:space="preserve">є сумнівним законодавчим </w:t>
      </w:r>
      <w:r w:rsidR="004572C0" w:rsidRPr="00230D7D">
        <w:rPr>
          <w:szCs w:val="28"/>
          <w:shd w:val="clear" w:color="auto" w:fill="FFFFFF"/>
        </w:rPr>
        <w:t xml:space="preserve">кроком. Злочинна діяльність у сфері незаконного обігу наркотичних засобів, </w:t>
      </w:r>
      <w:r w:rsidR="004572C0" w:rsidRPr="00230D7D">
        <w:rPr>
          <w:szCs w:val="28"/>
          <w:bdr w:val="none" w:sz="0" w:space="0" w:color="auto" w:frame="1"/>
        </w:rPr>
        <w:t xml:space="preserve">психотропних речовин, їх аналогів або прекурсорів не обов’язково має бути </w:t>
      </w:r>
      <w:r w:rsidR="00031519" w:rsidRPr="00230D7D">
        <w:rPr>
          <w:szCs w:val="28"/>
          <w:bdr w:val="none" w:sz="0" w:space="0" w:color="auto" w:frame="1"/>
        </w:rPr>
        <w:t xml:space="preserve">«втілена в життя» </w:t>
      </w:r>
      <w:r w:rsidR="004572C0" w:rsidRPr="00230D7D">
        <w:rPr>
          <w:szCs w:val="28"/>
          <w:bdr w:val="none" w:sz="0" w:space="0" w:color="auto" w:frame="1"/>
        </w:rPr>
        <w:t xml:space="preserve">особами, хворими на наркоманію. </w:t>
      </w:r>
      <w:r w:rsidR="004572C0" w:rsidRPr="00230D7D">
        <w:rPr>
          <w:bCs/>
          <w:shd w:val="clear" w:color="auto" w:fill="FFFFFF"/>
        </w:rPr>
        <w:t xml:space="preserve">Встановлення законодавцем постпенітенціарного контролю за засудженими до </w:t>
      </w:r>
      <w:r w:rsidR="004572C0" w:rsidRPr="00230D7D">
        <w:rPr>
          <w:rFonts w:eastAsia="Times New Roman"/>
          <w:szCs w:val="28"/>
          <w:lang w:eastAsia="ru-RU"/>
        </w:rPr>
        <w:t xml:space="preserve">позбавлення волі </w:t>
      </w:r>
      <w:r w:rsidR="004572C0" w:rsidRPr="00230D7D">
        <w:rPr>
          <w:rFonts w:eastAsia="Times New Roman"/>
          <w:i/>
          <w:szCs w:val="28"/>
          <w:lang w:eastAsia="ru-RU"/>
        </w:rPr>
        <w:t xml:space="preserve">за один із злочинів, пов'язаних з незаконним обігом </w:t>
      </w:r>
      <w:r w:rsidR="004572C0" w:rsidRPr="00230D7D">
        <w:rPr>
          <w:i/>
          <w:szCs w:val="28"/>
          <w:bdr w:val="none" w:sz="0" w:space="0" w:color="auto" w:frame="1"/>
        </w:rPr>
        <w:t>наркотичних засобів, психотропних речовин і прекурсорів</w:t>
      </w:r>
      <w:r w:rsidR="004572C0" w:rsidRPr="00230D7D">
        <w:rPr>
          <w:szCs w:val="28"/>
          <w:bdr w:val="none" w:sz="0" w:space="0" w:color="auto" w:frame="1"/>
        </w:rPr>
        <w:t xml:space="preserve"> (чинна редакція п. </w:t>
      </w:r>
      <w:r w:rsidR="004572C0" w:rsidRPr="00230D7D">
        <w:rPr>
          <w:szCs w:val="28"/>
          <w:shd w:val="clear" w:color="auto" w:fill="FFFFFF"/>
        </w:rPr>
        <w:t>«</w:t>
      </w:r>
      <w:r w:rsidR="004572C0" w:rsidRPr="00230D7D">
        <w:rPr>
          <w:szCs w:val="28"/>
          <w:bdr w:val="none" w:sz="0" w:space="0" w:color="auto" w:frame="1"/>
        </w:rPr>
        <w:t>г</w:t>
      </w:r>
      <w:r w:rsidR="004572C0" w:rsidRPr="00230D7D">
        <w:rPr>
          <w:szCs w:val="28"/>
          <w:shd w:val="clear" w:color="auto" w:fill="FFFFFF"/>
        </w:rPr>
        <w:t>»</w:t>
      </w:r>
      <w:r w:rsidR="004572C0" w:rsidRPr="00230D7D">
        <w:rPr>
          <w:szCs w:val="28"/>
          <w:bdr w:val="none" w:sz="0" w:space="0" w:color="auto" w:frame="1"/>
        </w:rPr>
        <w:t xml:space="preserve"> ст. 3 Закону), обумовлене необхідністю запобігання поширенню відповідних засобів (речовин) на території України, пошуку ефективних заходів протидії їх незаконному обігу, захисту суспільства від соціально небезпечних осіб. Занепокоєння у даному випадку викликає як транснаціональний характер злочинів, пов'язаних з незаконним обігом наркотичних засобів, психотропних речовин і прекурсорів, так і вчинення винними особами на території України суспільно небезпечних діянь, що призводять до розповсюдження відповідних засобів (речовин), створення ними сприятливих умов для появи злочинних угруповань, що здійснюють збут таких засобів (речовин), тощо. </w:t>
      </w:r>
    </w:p>
    <w:p w14:paraId="006BDD39" w14:textId="74FA96EA" w:rsidR="004572C0" w:rsidRPr="00197498" w:rsidRDefault="004572C0" w:rsidP="005337EF">
      <w:pPr>
        <w:spacing w:after="0" w:line="240" w:lineRule="auto"/>
        <w:ind w:firstLine="709"/>
        <w:jc w:val="both"/>
        <w:rPr>
          <w:szCs w:val="28"/>
          <w:bdr w:val="none" w:sz="0" w:space="0" w:color="auto" w:frame="1"/>
        </w:rPr>
      </w:pPr>
      <w:r w:rsidRPr="00230D7D">
        <w:rPr>
          <w:szCs w:val="28"/>
          <w:bdr w:val="none" w:sz="0" w:space="0" w:color="auto" w:frame="1"/>
        </w:rPr>
        <w:t xml:space="preserve">Слід також зазначити, що наразі вказана категорія осіб </w:t>
      </w:r>
      <w:r w:rsidR="008B4759" w:rsidRPr="00230D7D">
        <w:rPr>
          <w:szCs w:val="28"/>
          <w:bdr w:val="none" w:sz="0" w:space="0" w:color="auto" w:frame="1"/>
        </w:rPr>
        <w:t>визначена</w:t>
      </w:r>
      <w:r w:rsidRPr="00230D7D">
        <w:rPr>
          <w:szCs w:val="28"/>
          <w:bdr w:val="none" w:sz="0" w:space="0" w:color="auto" w:frame="1"/>
        </w:rPr>
        <w:t xml:space="preserve"> законодавцем у спосіб, що цілком відповідає системі заходів, спрямованих проти незаконного обігу наркотичних засобів, психотропних речовин і прекурсорів та зловживання ними, передбачених чинним Законом України </w:t>
      </w:r>
      <w:r w:rsidRPr="00230D7D">
        <w:rPr>
          <w:szCs w:val="28"/>
          <w:shd w:val="clear" w:color="auto" w:fill="FFFFFF"/>
        </w:rPr>
        <w:t>«</w:t>
      </w:r>
      <w:r w:rsidRPr="00230D7D">
        <w:rPr>
          <w:szCs w:val="28"/>
          <w:bdr w:val="none" w:sz="0" w:space="0" w:color="auto" w:frame="1"/>
        </w:rPr>
        <w:t xml:space="preserve">Про заходи протидії незаконному обігу наркотичних засобів, психотропних речовин і прекурсорів та зловживанню ними» від 15.02.1995 № </w:t>
      </w:r>
      <w:r w:rsidRPr="00230D7D">
        <w:rPr>
          <w:bCs/>
          <w:szCs w:val="28"/>
          <w:bdr w:val="none" w:sz="0" w:space="0" w:color="auto" w:frame="1"/>
        </w:rPr>
        <w:t xml:space="preserve">62/95-ВР (далі – Закон </w:t>
      </w:r>
      <w:r w:rsidRPr="00230D7D">
        <w:rPr>
          <w:szCs w:val="28"/>
          <w:bdr w:val="none" w:sz="0" w:space="0" w:color="auto" w:frame="1"/>
        </w:rPr>
        <w:t>№ </w:t>
      </w:r>
      <w:r w:rsidRPr="00230D7D">
        <w:rPr>
          <w:bCs/>
          <w:szCs w:val="28"/>
          <w:bdr w:val="none" w:sz="0" w:space="0" w:color="auto" w:frame="1"/>
        </w:rPr>
        <w:t>62/95-ВР).</w:t>
      </w:r>
      <w:r w:rsidRPr="00230D7D">
        <w:rPr>
          <w:szCs w:val="28"/>
          <w:bdr w:val="none" w:sz="0" w:space="0" w:color="auto" w:frame="1"/>
        </w:rPr>
        <w:t xml:space="preserve"> </w:t>
      </w:r>
      <w:r w:rsidR="00FF4C9E" w:rsidRPr="00230D7D">
        <w:rPr>
          <w:szCs w:val="28"/>
          <w:bdr w:val="none" w:sz="0" w:space="0" w:color="auto" w:frame="1"/>
        </w:rPr>
        <w:t>Зокрема, з</w:t>
      </w:r>
      <w:r w:rsidRPr="00230D7D">
        <w:rPr>
          <w:szCs w:val="28"/>
          <w:bdr w:val="none" w:sz="0" w:space="0" w:color="auto" w:frame="1"/>
        </w:rPr>
        <w:t xml:space="preserve">гідно зі ст. 11 </w:t>
      </w:r>
      <w:bookmarkStart w:id="1" w:name="n76"/>
      <w:bookmarkEnd w:id="1"/>
      <w:r w:rsidRPr="00230D7D">
        <w:rPr>
          <w:bCs/>
          <w:szCs w:val="28"/>
          <w:bdr w:val="none" w:sz="0" w:space="0" w:color="auto" w:frame="1"/>
        </w:rPr>
        <w:t xml:space="preserve">Закону </w:t>
      </w:r>
      <w:r w:rsidRPr="00230D7D">
        <w:rPr>
          <w:szCs w:val="28"/>
          <w:bdr w:val="none" w:sz="0" w:space="0" w:color="auto" w:frame="1"/>
        </w:rPr>
        <w:t xml:space="preserve">№ </w:t>
      </w:r>
      <w:r w:rsidRPr="00230D7D">
        <w:rPr>
          <w:bCs/>
          <w:szCs w:val="28"/>
          <w:bdr w:val="none" w:sz="0" w:space="0" w:color="auto" w:frame="1"/>
        </w:rPr>
        <w:t>62/95-ВР</w:t>
      </w:r>
      <w:r w:rsidRPr="00230D7D">
        <w:rPr>
          <w:szCs w:val="28"/>
          <w:shd w:val="clear" w:color="auto" w:fill="FFFFFF"/>
        </w:rPr>
        <w:t xml:space="preserve"> «</w:t>
      </w:r>
      <w:r w:rsidRPr="00230D7D">
        <w:rPr>
          <w:szCs w:val="28"/>
          <w:bdr w:val="none" w:sz="0" w:space="0" w:color="auto" w:frame="1"/>
        </w:rPr>
        <w:t xml:space="preserve">особи, яких було засуджено до позбавлення волі </w:t>
      </w:r>
      <w:r w:rsidRPr="00230D7D">
        <w:rPr>
          <w:i/>
          <w:szCs w:val="28"/>
          <w:bdr w:val="none" w:sz="0" w:space="0" w:color="auto" w:frame="1"/>
        </w:rPr>
        <w:t>за вчинення кримінального правопорушення, пов’язаного з незаконним обігом наркотичних засобів, психотропних речовин і прекурсорів</w:t>
      </w:r>
      <w:r w:rsidRPr="00230D7D">
        <w:rPr>
          <w:szCs w:val="28"/>
          <w:bdr w:val="none" w:sz="0" w:space="0" w:color="auto" w:frame="1"/>
        </w:rPr>
        <w:t>, підлягають адміністративному нагляду у встановленому законодавством порядку». У свою чергу, під незаконним обігом на</w:t>
      </w:r>
      <w:bookmarkStart w:id="2" w:name="_GoBack"/>
      <w:bookmarkEnd w:id="2"/>
      <w:r w:rsidRPr="00230D7D">
        <w:rPr>
          <w:szCs w:val="28"/>
          <w:bdr w:val="none" w:sz="0" w:space="0" w:color="auto" w:frame="1"/>
        </w:rPr>
        <w:t xml:space="preserve">ркотичних засобів, психотропних речовин і прекурсорів розуміють діяння з: культивування рослин, включених до </w:t>
      </w:r>
      <w:hyperlink r:id="rId8" w:anchor="n11" w:tgtFrame="_blank" w:history="1">
        <w:r w:rsidRPr="00230D7D">
          <w:rPr>
            <w:szCs w:val="28"/>
            <w:bdr w:val="none" w:sz="0" w:space="0" w:color="auto" w:frame="1"/>
          </w:rPr>
          <w:t>Переліку наркотичних засобів, психотропних речовин і прекурсорів</w:t>
        </w:r>
      </w:hyperlink>
      <w:r w:rsidRPr="00230D7D">
        <w:rPr>
          <w:szCs w:val="28"/>
          <w:bdr w:val="none" w:sz="0" w:space="0" w:color="auto" w:frame="1"/>
        </w:rPr>
        <w:t xml:space="preserve">, розроблення, виробництва, виготовлення, зберігання, перевезення, пересилання, придбання, збут, ввезення на територію України, вивезення з території України, транзит через територію України, використання, знищення наркотичних засобів, психотропних речовин і прекурсорів, що здійснюються з порушенням законодавства про наркотичні засоби, психотропні речовини і </w:t>
      </w:r>
      <w:r w:rsidRPr="00197498">
        <w:rPr>
          <w:szCs w:val="28"/>
          <w:bdr w:val="none" w:sz="0" w:space="0" w:color="auto" w:frame="1"/>
        </w:rPr>
        <w:t xml:space="preserve">прекурсори (див. абз. 2 ст. 1 Закону № 62/95-ВР). </w:t>
      </w:r>
      <w:r w:rsidR="001A277B" w:rsidRPr="00197498">
        <w:rPr>
          <w:szCs w:val="28"/>
          <w:bdr w:val="none" w:sz="0" w:space="0" w:color="auto" w:frame="1"/>
        </w:rPr>
        <w:t xml:space="preserve">У свою чергу, </w:t>
      </w:r>
      <w:r w:rsidRPr="00197498">
        <w:rPr>
          <w:szCs w:val="28"/>
          <w:bdr w:val="none" w:sz="0" w:space="0" w:color="auto" w:frame="1"/>
        </w:rPr>
        <w:t>у преамбулі вказаного нормативно-правового акт</w:t>
      </w:r>
      <w:r w:rsidR="00E13F4B" w:rsidRPr="00197498">
        <w:rPr>
          <w:szCs w:val="28"/>
          <w:bdr w:val="none" w:sz="0" w:space="0" w:color="auto" w:frame="1"/>
        </w:rPr>
        <w:t>у</w:t>
      </w:r>
      <w:r w:rsidRPr="00197498">
        <w:rPr>
          <w:szCs w:val="28"/>
          <w:bdr w:val="none" w:sz="0" w:space="0" w:color="auto" w:frame="1"/>
        </w:rPr>
        <w:t xml:space="preserve"> окремо зазначається про те, що система заходів, спрямованих проти незаконного обігу наркотичних засобів, психотропних речовин і прекурсорів та зловживання ними, визначена </w:t>
      </w:r>
      <w:r w:rsidR="00E13F4B" w:rsidRPr="00197498">
        <w:rPr>
          <w:szCs w:val="28"/>
          <w:bdr w:val="none" w:sz="0" w:space="0" w:color="auto" w:frame="1"/>
        </w:rPr>
        <w:br/>
      </w:r>
      <w:r w:rsidRPr="00197498">
        <w:rPr>
          <w:szCs w:val="28"/>
          <w:bdr w:val="none" w:sz="0" w:space="0" w:color="auto" w:frame="1"/>
        </w:rPr>
        <w:t xml:space="preserve">Законом № 62/95-ВР з урахуванням міжнародних зобов'язань України. </w:t>
      </w:r>
    </w:p>
    <w:p w14:paraId="36F2F261" w14:textId="77777777" w:rsidR="001259EB" w:rsidRPr="00197498" w:rsidRDefault="00B245E6" w:rsidP="00C07BB2">
      <w:pPr>
        <w:spacing w:after="0" w:line="240" w:lineRule="auto"/>
        <w:ind w:firstLine="709"/>
        <w:jc w:val="both"/>
        <w:rPr>
          <w:szCs w:val="28"/>
        </w:rPr>
      </w:pPr>
      <w:r w:rsidRPr="00197498">
        <w:rPr>
          <w:b/>
          <w:bCs/>
          <w:szCs w:val="28"/>
        </w:rPr>
        <w:t>3</w:t>
      </w:r>
      <w:r w:rsidR="00F443C1" w:rsidRPr="00197498">
        <w:rPr>
          <w:b/>
          <w:bCs/>
          <w:szCs w:val="28"/>
        </w:rPr>
        <w:t>.</w:t>
      </w:r>
      <w:r w:rsidR="00F443C1" w:rsidRPr="00197498">
        <w:rPr>
          <w:szCs w:val="28"/>
        </w:rPr>
        <w:t xml:space="preserve"> Законопроект також потребує деяких </w:t>
      </w:r>
      <w:r w:rsidR="00900DBF" w:rsidRPr="00197498">
        <w:rPr>
          <w:szCs w:val="28"/>
        </w:rPr>
        <w:t xml:space="preserve">техніко-юридичних </w:t>
      </w:r>
      <w:r w:rsidR="00F443C1" w:rsidRPr="00197498">
        <w:rPr>
          <w:szCs w:val="28"/>
        </w:rPr>
        <w:t xml:space="preserve">уточнень. </w:t>
      </w:r>
    </w:p>
    <w:p w14:paraId="5D5695EE" w14:textId="7E69FC26" w:rsidR="00C07BB2" w:rsidRPr="00230D7D" w:rsidRDefault="001259EB" w:rsidP="00C07BB2">
      <w:pPr>
        <w:spacing w:after="0" w:line="240" w:lineRule="auto"/>
        <w:ind w:firstLine="709"/>
        <w:jc w:val="both"/>
        <w:rPr>
          <w:szCs w:val="28"/>
        </w:rPr>
      </w:pPr>
      <w:r w:rsidRPr="00197498">
        <w:rPr>
          <w:szCs w:val="28"/>
        </w:rPr>
        <w:lastRenderedPageBreak/>
        <w:t>3.1. У</w:t>
      </w:r>
      <w:r w:rsidR="00F443C1" w:rsidRPr="00197498">
        <w:rPr>
          <w:szCs w:val="28"/>
        </w:rPr>
        <w:t xml:space="preserve"> п. «б» ст. 3 Закону </w:t>
      </w:r>
      <w:r w:rsidR="002377A9" w:rsidRPr="00197498">
        <w:rPr>
          <w:szCs w:val="28"/>
        </w:rPr>
        <w:t xml:space="preserve">(у редакції проекту) </w:t>
      </w:r>
      <w:r w:rsidR="00F443C1" w:rsidRPr="00197498">
        <w:rPr>
          <w:szCs w:val="28"/>
        </w:rPr>
        <w:t xml:space="preserve">зазначається, що </w:t>
      </w:r>
      <w:r w:rsidR="00FA6B0C" w:rsidRPr="00197498">
        <w:rPr>
          <w:rFonts w:eastAsia="Times New Roman"/>
          <w:szCs w:val="28"/>
        </w:rPr>
        <w:t>«</w:t>
      </w:r>
      <w:r w:rsidR="00F443C1" w:rsidRPr="00197498">
        <w:rPr>
          <w:szCs w:val="28"/>
        </w:rPr>
        <w:t xml:space="preserve">поліцейський контроль встановлюється щодо повнолітніх осіб засуджених до позбавлення волі за тяжкі, особливо тяжкі злочини або засуджених два і більше разів до позбавлення волі за умисні злочини, які мають високий ризик вчинення повторного кримінального правопорушення за визначенням </w:t>
      </w:r>
      <w:r w:rsidR="00F443C1" w:rsidRPr="00197498">
        <w:rPr>
          <w:i/>
          <w:iCs/>
          <w:szCs w:val="28"/>
        </w:rPr>
        <w:t>адміністрації</w:t>
      </w:r>
      <w:r w:rsidR="00FA6B0C" w:rsidRPr="00197498">
        <w:rPr>
          <w:i/>
          <w:szCs w:val="28"/>
          <w:bdr w:val="none" w:sz="0" w:space="0" w:color="auto" w:frame="1"/>
        </w:rPr>
        <w:t>»</w:t>
      </w:r>
      <w:r w:rsidR="00F443C1" w:rsidRPr="00197498">
        <w:rPr>
          <w:szCs w:val="28"/>
        </w:rPr>
        <w:t>. Проте з тексту вказаної норми незрозуміло, який саме орган або його структурний підрозділ ма</w:t>
      </w:r>
      <w:r w:rsidR="00E13F4B" w:rsidRPr="00197498">
        <w:rPr>
          <w:szCs w:val="28"/>
        </w:rPr>
        <w:t>є</w:t>
      </w:r>
      <w:r w:rsidR="00F443C1" w:rsidRPr="00197498">
        <w:rPr>
          <w:szCs w:val="28"/>
        </w:rPr>
        <w:t xml:space="preserve">ться на увазі під «адміністрацією», що унеможливлює застосування </w:t>
      </w:r>
      <w:r w:rsidR="00D40EA6" w:rsidRPr="00197498">
        <w:rPr>
          <w:szCs w:val="28"/>
        </w:rPr>
        <w:t>цієї норми на практиці.</w:t>
      </w:r>
    </w:p>
    <w:p w14:paraId="42A70E44" w14:textId="70E657C9" w:rsidR="002377A9" w:rsidRPr="00230D7D" w:rsidRDefault="001259EB" w:rsidP="001259EB">
      <w:pPr>
        <w:spacing w:after="0" w:line="240" w:lineRule="auto"/>
        <w:ind w:firstLine="709"/>
        <w:jc w:val="both"/>
        <w:rPr>
          <w:rFonts w:eastAsia="Times New Roman"/>
          <w:szCs w:val="28"/>
        </w:rPr>
      </w:pPr>
      <w:r w:rsidRPr="00230D7D">
        <w:rPr>
          <w:szCs w:val="28"/>
        </w:rPr>
        <w:t>3.2. У</w:t>
      </w:r>
      <w:r w:rsidR="002377A9" w:rsidRPr="00230D7D">
        <w:rPr>
          <w:rFonts w:eastAsia="Times New Roman"/>
          <w:szCs w:val="28"/>
        </w:rPr>
        <w:t xml:space="preserve"> ч. 9 ст. 5 </w:t>
      </w:r>
      <w:r w:rsidRPr="00230D7D">
        <w:rPr>
          <w:szCs w:val="28"/>
        </w:rPr>
        <w:t>Закону (у редакції проекту)</w:t>
      </w:r>
      <w:r w:rsidRPr="00230D7D">
        <w:rPr>
          <w:rFonts w:eastAsia="Times New Roman"/>
          <w:szCs w:val="28"/>
        </w:rPr>
        <w:t xml:space="preserve"> </w:t>
      </w:r>
      <w:r w:rsidR="00FA6B0C" w:rsidRPr="00230D7D">
        <w:rPr>
          <w:rFonts w:eastAsia="Times New Roman"/>
          <w:szCs w:val="28"/>
        </w:rPr>
        <w:t>йдеться про те</w:t>
      </w:r>
      <w:r w:rsidR="002377A9" w:rsidRPr="00230D7D">
        <w:rPr>
          <w:rFonts w:eastAsia="Times New Roman"/>
          <w:szCs w:val="28"/>
        </w:rPr>
        <w:t>, що «</w:t>
      </w:r>
      <w:r w:rsidR="008B4759" w:rsidRPr="00230D7D">
        <w:rPr>
          <w:rFonts w:eastAsia="Times New Roman"/>
          <w:szCs w:val="28"/>
        </w:rPr>
        <w:t>а</w:t>
      </w:r>
      <w:r w:rsidR="002377A9" w:rsidRPr="00230D7D">
        <w:rPr>
          <w:szCs w:val="28"/>
          <w:bdr w:val="none" w:sz="0" w:space="0" w:color="auto" w:frame="1"/>
        </w:rPr>
        <w:t xml:space="preserve">дміністрація установи виконання покарань постанову судді надсилає для виконання органу Національної поліції за місцем проживання, яке обрано особою, щодо якої встановлено поліцейський контроль в день </w:t>
      </w:r>
      <w:r w:rsidR="002377A9" w:rsidRPr="00230D7D">
        <w:rPr>
          <w:i/>
          <w:szCs w:val="28"/>
          <w:bdr w:val="none" w:sz="0" w:space="0" w:color="auto" w:frame="1"/>
        </w:rPr>
        <w:t>його</w:t>
      </w:r>
      <w:r w:rsidR="002377A9" w:rsidRPr="00230D7D">
        <w:rPr>
          <w:szCs w:val="28"/>
          <w:bdr w:val="none" w:sz="0" w:space="0" w:color="auto" w:frame="1"/>
        </w:rPr>
        <w:t xml:space="preserve"> звільнення». Враховуючи, що у даному випадку йдеться про звільнення </w:t>
      </w:r>
      <w:r w:rsidR="002377A9" w:rsidRPr="00230D7D">
        <w:rPr>
          <w:i/>
          <w:szCs w:val="28"/>
          <w:bdr w:val="none" w:sz="0" w:space="0" w:color="auto" w:frame="1"/>
        </w:rPr>
        <w:t>особи</w:t>
      </w:r>
      <w:r w:rsidR="002377A9" w:rsidRPr="00230D7D">
        <w:rPr>
          <w:szCs w:val="28"/>
          <w:bdr w:val="none" w:sz="0" w:space="0" w:color="auto" w:frame="1"/>
        </w:rPr>
        <w:t xml:space="preserve">, щодо якої встановлено поліцейський контроль, вжитий займенник </w:t>
      </w:r>
      <w:r w:rsidR="002377A9" w:rsidRPr="00230D7D">
        <w:rPr>
          <w:rFonts w:eastAsia="Times New Roman"/>
          <w:szCs w:val="28"/>
        </w:rPr>
        <w:t>«</w:t>
      </w:r>
      <w:r w:rsidR="002377A9" w:rsidRPr="00230D7D">
        <w:rPr>
          <w:i/>
          <w:szCs w:val="28"/>
          <w:bdr w:val="none" w:sz="0" w:space="0" w:color="auto" w:frame="1"/>
        </w:rPr>
        <w:t>його</w:t>
      </w:r>
      <w:r w:rsidR="002377A9" w:rsidRPr="00230D7D">
        <w:rPr>
          <w:szCs w:val="28"/>
          <w:bdr w:val="none" w:sz="0" w:space="0" w:color="auto" w:frame="1"/>
        </w:rPr>
        <w:t>» підлягає коригуванню.</w:t>
      </w:r>
    </w:p>
    <w:p w14:paraId="1DDB2EA2" w14:textId="2FC41859" w:rsidR="002377A9" w:rsidRPr="00230D7D" w:rsidRDefault="002377A9" w:rsidP="002377A9">
      <w:pPr>
        <w:spacing w:after="0" w:line="240" w:lineRule="auto"/>
        <w:ind w:firstLine="709"/>
        <w:jc w:val="both"/>
        <w:rPr>
          <w:szCs w:val="28"/>
          <w:bdr w:val="none" w:sz="0" w:space="0" w:color="auto" w:frame="1"/>
        </w:rPr>
      </w:pPr>
      <w:r w:rsidRPr="00230D7D">
        <w:rPr>
          <w:szCs w:val="28"/>
          <w:bdr w:val="none" w:sz="0" w:space="0" w:color="auto" w:frame="1"/>
        </w:rPr>
        <w:t xml:space="preserve">Аналогічне зауваження стосується ч. 2 ст. 8 </w:t>
      </w:r>
      <w:r w:rsidR="001259EB" w:rsidRPr="00230D7D">
        <w:rPr>
          <w:szCs w:val="28"/>
        </w:rPr>
        <w:t>Закону (у редакції проекту)</w:t>
      </w:r>
      <w:r w:rsidRPr="00230D7D">
        <w:rPr>
          <w:rFonts w:eastAsia="Times New Roman"/>
          <w:szCs w:val="28"/>
        </w:rPr>
        <w:t xml:space="preserve">, у якій вказується, що «особа, щодо якої встановлено поліцейський контроль може </w:t>
      </w:r>
      <w:r w:rsidRPr="00230D7D">
        <w:rPr>
          <w:rFonts w:eastAsia="Times New Roman"/>
          <w:i/>
          <w:szCs w:val="28"/>
        </w:rPr>
        <w:t>сам</w:t>
      </w:r>
      <w:r w:rsidRPr="00230D7D">
        <w:rPr>
          <w:rFonts w:eastAsia="Times New Roman"/>
          <w:szCs w:val="28"/>
        </w:rPr>
        <w:t xml:space="preserve"> подати клопотання про зняття нагляду з підстав, зазначених у п. «а</w:t>
      </w:r>
      <w:r w:rsidRPr="00230D7D">
        <w:rPr>
          <w:szCs w:val="28"/>
          <w:bdr w:val="none" w:sz="0" w:space="0" w:color="auto" w:frame="1"/>
        </w:rPr>
        <w:t>»</w:t>
      </w:r>
      <w:r w:rsidRPr="00230D7D">
        <w:rPr>
          <w:rFonts w:eastAsia="Times New Roman"/>
          <w:szCs w:val="28"/>
        </w:rPr>
        <w:t xml:space="preserve"> ч.</w:t>
      </w:r>
      <w:r w:rsidR="001259EB" w:rsidRPr="00230D7D">
        <w:rPr>
          <w:rFonts w:eastAsia="Times New Roman"/>
          <w:szCs w:val="28"/>
        </w:rPr>
        <w:t> </w:t>
      </w:r>
      <w:r w:rsidRPr="00230D7D">
        <w:rPr>
          <w:rFonts w:eastAsia="Times New Roman"/>
          <w:szCs w:val="28"/>
        </w:rPr>
        <w:t>1 цієї статті</w:t>
      </w:r>
      <w:r w:rsidRPr="00230D7D">
        <w:rPr>
          <w:szCs w:val="28"/>
          <w:bdr w:val="none" w:sz="0" w:space="0" w:color="auto" w:frame="1"/>
        </w:rPr>
        <w:t>»</w:t>
      </w:r>
      <w:r w:rsidRPr="00230D7D">
        <w:rPr>
          <w:rFonts w:eastAsia="Times New Roman"/>
          <w:szCs w:val="28"/>
        </w:rPr>
        <w:t>.</w:t>
      </w:r>
    </w:p>
    <w:p w14:paraId="2F95A27A" w14:textId="4F5103EB" w:rsidR="001259EB" w:rsidRPr="00230D7D" w:rsidRDefault="001259EB" w:rsidP="00183213">
      <w:pPr>
        <w:spacing w:after="0" w:line="240" w:lineRule="auto"/>
        <w:ind w:firstLine="709"/>
        <w:jc w:val="both"/>
        <w:rPr>
          <w:b/>
          <w:szCs w:val="28"/>
        </w:rPr>
      </w:pPr>
      <w:r w:rsidRPr="00230D7D">
        <w:rPr>
          <w:szCs w:val="28"/>
        </w:rPr>
        <w:t>3.3.</w:t>
      </w:r>
      <w:r w:rsidRPr="00230D7D">
        <w:rPr>
          <w:b/>
          <w:szCs w:val="28"/>
        </w:rPr>
        <w:t xml:space="preserve"> </w:t>
      </w:r>
      <w:r w:rsidRPr="00230D7D">
        <w:rPr>
          <w:rFonts w:eastAsia="Times New Roman"/>
          <w:szCs w:val="28"/>
        </w:rPr>
        <w:t xml:space="preserve">Оскільки проектом поняття «адміністративний нагляд» замінюється на поняття «поліцейський контроль», відкритим залишається питання щодо вжиття терміну «поліцейський </w:t>
      </w:r>
      <w:r w:rsidRPr="00230D7D">
        <w:rPr>
          <w:rFonts w:eastAsia="Times New Roman"/>
          <w:i/>
          <w:szCs w:val="28"/>
        </w:rPr>
        <w:t>нагляд</w:t>
      </w:r>
      <w:r w:rsidRPr="00230D7D">
        <w:rPr>
          <w:rFonts w:eastAsia="Times New Roman"/>
          <w:szCs w:val="28"/>
        </w:rPr>
        <w:t>» у ст. 7, ч. 3 ст. 10 Закону (у редакції проекту). Заміни потребує також поняття «піднаглядного»</w:t>
      </w:r>
      <w:r w:rsidR="0087798B" w:rsidRPr="00230D7D">
        <w:rPr>
          <w:rFonts w:eastAsia="Times New Roman"/>
          <w:szCs w:val="28"/>
        </w:rPr>
        <w:t xml:space="preserve">, вжите у ч. 2 ст. 5 Закону </w:t>
      </w:r>
      <w:r w:rsidRPr="00230D7D">
        <w:rPr>
          <w:rFonts w:eastAsia="Times New Roman"/>
          <w:szCs w:val="28"/>
        </w:rPr>
        <w:t>(</w:t>
      </w:r>
      <w:r w:rsidR="00183213" w:rsidRPr="00230D7D">
        <w:rPr>
          <w:rFonts w:eastAsia="Times New Roman"/>
          <w:szCs w:val="28"/>
        </w:rPr>
        <w:t>у </w:t>
      </w:r>
      <w:r w:rsidRPr="00230D7D">
        <w:rPr>
          <w:rFonts w:eastAsia="Times New Roman"/>
          <w:szCs w:val="28"/>
        </w:rPr>
        <w:t xml:space="preserve">редакції проекту), </w:t>
      </w:r>
      <w:r w:rsidR="005D2E4B" w:rsidRPr="00230D7D">
        <w:rPr>
          <w:rFonts w:eastAsia="Times New Roman"/>
          <w:szCs w:val="28"/>
        </w:rPr>
        <w:t xml:space="preserve">стосовно </w:t>
      </w:r>
      <w:r w:rsidRPr="00230D7D">
        <w:rPr>
          <w:rFonts w:eastAsia="Times New Roman"/>
          <w:szCs w:val="28"/>
        </w:rPr>
        <w:t>«</w:t>
      </w:r>
      <w:r w:rsidR="005D2E4B" w:rsidRPr="00230D7D">
        <w:rPr>
          <w:rFonts w:eastAsia="Times New Roman"/>
          <w:szCs w:val="28"/>
        </w:rPr>
        <w:t>особи</w:t>
      </w:r>
      <w:r w:rsidRPr="00230D7D">
        <w:rPr>
          <w:rFonts w:eastAsia="Times New Roman"/>
          <w:szCs w:val="28"/>
        </w:rPr>
        <w:t xml:space="preserve">, щодо якої встановлено поліцейський контроль». </w:t>
      </w:r>
    </w:p>
    <w:p w14:paraId="498FB010" w14:textId="1E979A72" w:rsidR="001259EB" w:rsidRPr="00230D7D" w:rsidRDefault="0087798B" w:rsidP="0087798B">
      <w:pPr>
        <w:spacing w:after="0" w:line="240" w:lineRule="auto"/>
        <w:ind w:firstLine="709"/>
        <w:jc w:val="both"/>
        <w:rPr>
          <w:b/>
          <w:szCs w:val="28"/>
        </w:rPr>
      </w:pPr>
      <w:r w:rsidRPr="00230D7D">
        <w:rPr>
          <w:szCs w:val="28"/>
        </w:rPr>
        <w:t>3.4.</w:t>
      </w:r>
      <w:r w:rsidRPr="00230D7D">
        <w:rPr>
          <w:b/>
          <w:szCs w:val="28"/>
        </w:rPr>
        <w:t xml:space="preserve"> </w:t>
      </w:r>
      <w:r w:rsidR="00D40EA6" w:rsidRPr="00230D7D">
        <w:rPr>
          <w:szCs w:val="28"/>
        </w:rPr>
        <w:t xml:space="preserve">Додаткового обґрунтування, на нашу </w:t>
      </w:r>
      <w:r w:rsidRPr="00230D7D">
        <w:rPr>
          <w:szCs w:val="28"/>
        </w:rPr>
        <w:t>думку, потребує вимога ч. 2 ст. </w:t>
      </w:r>
      <w:r w:rsidR="00D40EA6" w:rsidRPr="00230D7D">
        <w:rPr>
          <w:szCs w:val="28"/>
        </w:rPr>
        <w:t>10 Закону (</w:t>
      </w:r>
      <w:r w:rsidR="005337EF" w:rsidRPr="00230D7D">
        <w:rPr>
          <w:szCs w:val="28"/>
        </w:rPr>
        <w:t>у редакції проекту</w:t>
      </w:r>
      <w:r w:rsidR="00D40EA6" w:rsidRPr="00230D7D">
        <w:rPr>
          <w:szCs w:val="28"/>
        </w:rPr>
        <w:t xml:space="preserve">), якою встановлено, що обмеження у виді заборони виходу з будинку (квартири) у визначений час може поширюватися </w:t>
      </w:r>
      <w:r w:rsidR="00D40EA6" w:rsidRPr="00230D7D">
        <w:rPr>
          <w:i/>
          <w:iCs/>
          <w:szCs w:val="28"/>
        </w:rPr>
        <w:t>не на всі дні тижня, а лише на передсвяткові, святкові чи вихідні дні</w:t>
      </w:r>
      <w:r w:rsidR="00D40EA6" w:rsidRPr="00230D7D">
        <w:rPr>
          <w:szCs w:val="28"/>
        </w:rPr>
        <w:t>.</w:t>
      </w:r>
      <w:r w:rsidR="005D2E4B" w:rsidRPr="00230D7D">
        <w:rPr>
          <w:szCs w:val="28"/>
        </w:rPr>
        <w:t xml:space="preserve"> Оскільки матеріали</w:t>
      </w:r>
      <w:r w:rsidR="00D40EA6" w:rsidRPr="00230D7D">
        <w:rPr>
          <w:szCs w:val="28"/>
        </w:rPr>
        <w:t xml:space="preserve"> законопроекту та пояснювальної за</w:t>
      </w:r>
      <w:r w:rsidR="005D2E4B" w:rsidRPr="00230D7D">
        <w:rPr>
          <w:szCs w:val="28"/>
        </w:rPr>
        <w:t>писки до нього не містять жодної</w:t>
      </w:r>
      <w:r w:rsidR="00D40EA6" w:rsidRPr="00230D7D">
        <w:rPr>
          <w:szCs w:val="28"/>
        </w:rPr>
        <w:t xml:space="preserve"> </w:t>
      </w:r>
      <w:r w:rsidR="005D2E4B" w:rsidRPr="00230D7D">
        <w:rPr>
          <w:szCs w:val="28"/>
        </w:rPr>
        <w:t>інформації</w:t>
      </w:r>
      <w:r w:rsidR="00D40EA6" w:rsidRPr="00230D7D">
        <w:rPr>
          <w:szCs w:val="28"/>
        </w:rPr>
        <w:t xml:space="preserve"> з цього приводу, логіка таких</w:t>
      </w:r>
      <w:r w:rsidR="008B4759" w:rsidRPr="00230D7D">
        <w:rPr>
          <w:szCs w:val="28"/>
        </w:rPr>
        <w:t xml:space="preserve"> приписів</w:t>
      </w:r>
      <w:r w:rsidR="00D40EA6" w:rsidRPr="00230D7D">
        <w:rPr>
          <w:szCs w:val="28"/>
        </w:rPr>
        <w:t xml:space="preserve"> незрозуміла.</w:t>
      </w:r>
    </w:p>
    <w:p w14:paraId="34F6425F" w14:textId="4D42A968" w:rsidR="00EF4684" w:rsidRPr="00230D7D" w:rsidRDefault="008B3921" w:rsidP="00C41B4A">
      <w:pPr>
        <w:spacing w:after="0" w:line="240" w:lineRule="auto"/>
        <w:ind w:firstLine="709"/>
        <w:jc w:val="both"/>
      </w:pPr>
      <w:r w:rsidRPr="00230D7D">
        <w:rPr>
          <w:bCs/>
          <w:szCs w:val="28"/>
        </w:rPr>
        <w:t>3</w:t>
      </w:r>
      <w:r w:rsidR="00D23267" w:rsidRPr="00230D7D">
        <w:rPr>
          <w:bCs/>
          <w:szCs w:val="28"/>
        </w:rPr>
        <w:t>.</w:t>
      </w:r>
      <w:r w:rsidRPr="00230D7D">
        <w:rPr>
          <w:bCs/>
          <w:szCs w:val="28"/>
        </w:rPr>
        <w:t>5.</w:t>
      </w:r>
      <w:r w:rsidR="00D23267" w:rsidRPr="00230D7D">
        <w:rPr>
          <w:szCs w:val="28"/>
        </w:rPr>
        <w:t xml:space="preserve"> </w:t>
      </w:r>
      <w:r w:rsidR="0087798B" w:rsidRPr="00230D7D">
        <w:rPr>
          <w:szCs w:val="28"/>
        </w:rPr>
        <w:t>З</w:t>
      </w:r>
      <w:r w:rsidR="00D23267" w:rsidRPr="00230D7D">
        <w:rPr>
          <w:szCs w:val="28"/>
        </w:rPr>
        <w:t>вертаємо увагу, що у зв’язку зі зміною термінології</w:t>
      </w:r>
      <w:r w:rsidR="00057D16" w:rsidRPr="00230D7D">
        <w:rPr>
          <w:szCs w:val="28"/>
        </w:rPr>
        <w:t xml:space="preserve"> («адміністративний нагляд» пропонується вважати «поліцейським контролем») відповідних змін потребує також Закон України «Про Національну поліцію».</w:t>
      </w:r>
      <w:r w:rsidR="0087798B" w:rsidRPr="00230D7D">
        <w:rPr>
          <w:szCs w:val="28"/>
        </w:rPr>
        <w:t xml:space="preserve"> Зокрема, </w:t>
      </w:r>
      <w:r w:rsidR="00EF4684" w:rsidRPr="00230D7D">
        <w:t xml:space="preserve">у п. 10 ч. 1 ст. 31 </w:t>
      </w:r>
      <w:r w:rsidR="0087798B" w:rsidRPr="00230D7D">
        <w:t xml:space="preserve">вказаного </w:t>
      </w:r>
      <w:r w:rsidR="008B4759" w:rsidRPr="00230D7D">
        <w:t>Закону</w:t>
      </w:r>
      <w:r w:rsidR="0087798B" w:rsidRPr="00230D7D">
        <w:t xml:space="preserve"> </w:t>
      </w:r>
      <w:r w:rsidR="00EF4684" w:rsidRPr="00230D7D">
        <w:t xml:space="preserve">чинним залишається положення про те, що поліція може застосовувати такі </w:t>
      </w:r>
      <w:r w:rsidR="00EF4684" w:rsidRPr="00230D7D">
        <w:rPr>
          <w:i/>
        </w:rPr>
        <w:t>превентивні заходи</w:t>
      </w:r>
      <w:r w:rsidR="008B4759" w:rsidRPr="00230D7D">
        <w:rPr>
          <w:i/>
        </w:rPr>
        <w:t>,</w:t>
      </w:r>
      <w:r w:rsidR="00EF4684" w:rsidRPr="00230D7D">
        <w:t xml:space="preserve"> як перевірка дотримання обмежень, установлених законом стосовно осіб, які перебувають </w:t>
      </w:r>
      <w:r w:rsidR="00EF4684" w:rsidRPr="00230D7D">
        <w:rPr>
          <w:i/>
        </w:rPr>
        <w:t>під адміністративним наглядом</w:t>
      </w:r>
      <w:r w:rsidR="00EF4684" w:rsidRPr="00230D7D">
        <w:t>, та інших категорій</w:t>
      </w:r>
      <w:r w:rsidR="0087798B" w:rsidRPr="00230D7D">
        <w:t xml:space="preserve"> осіб</w:t>
      </w:r>
      <w:r w:rsidR="00EF4684" w:rsidRPr="00230D7D">
        <w:t xml:space="preserve">. </w:t>
      </w:r>
    </w:p>
    <w:p w14:paraId="1F1AF5AF" w14:textId="2AAB0FFD" w:rsidR="00D40EA6" w:rsidRDefault="00D40EA6" w:rsidP="00FA3B99">
      <w:pPr>
        <w:spacing w:after="0" w:line="240" w:lineRule="auto"/>
        <w:ind w:firstLine="709"/>
        <w:jc w:val="both"/>
      </w:pPr>
    </w:p>
    <w:p w14:paraId="7F911806" w14:textId="77777777" w:rsidR="00197498" w:rsidRPr="00230D7D" w:rsidRDefault="00197498" w:rsidP="00FA3B99">
      <w:pPr>
        <w:spacing w:after="0" w:line="240" w:lineRule="auto"/>
        <w:ind w:firstLine="709"/>
        <w:jc w:val="both"/>
      </w:pPr>
    </w:p>
    <w:p w14:paraId="3D7E25AC" w14:textId="77777777" w:rsidR="0002492A" w:rsidRPr="00230D7D" w:rsidRDefault="0002492A" w:rsidP="00FA3B99">
      <w:pPr>
        <w:spacing w:after="0" w:line="240" w:lineRule="auto"/>
        <w:ind w:firstLine="709"/>
        <w:jc w:val="both"/>
      </w:pPr>
      <w:r w:rsidRPr="00230D7D">
        <w:t xml:space="preserve">Керівник Головного управління </w:t>
      </w:r>
      <w:r w:rsidRPr="00230D7D">
        <w:tab/>
      </w:r>
      <w:r w:rsidRPr="00230D7D">
        <w:tab/>
      </w:r>
      <w:r w:rsidRPr="00230D7D">
        <w:tab/>
      </w:r>
      <w:r w:rsidRPr="00230D7D">
        <w:tab/>
      </w:r>
      <w:r w:rsidR="004E6128" w:rsidRPr="00230D7D">
        <w:t xml:space="preserve">          </w:t>
      </w:r>
      <w:r w:rsidR="00A850C6" w:rsidRPr="00230D7D">
        <w:t xml:space="preserve">     </w:t>
      </w:r>
      <w:r w:rsidR="004E6128" w:rsidRPr="00230D7D">
        <w:t xml:space="preserve"> </w:t>
      </w:r>
      <w:r w:rsidRPr="00230D7D">
        <w:t>С. Тихонюк</w:t>
      </w:r>
    </w:p>
    <w:p w14:paraId="353271DF" w14:textId="6E4389A2" w:rsidR="0002492A" w:rsidRPr="00E13F4B" w:rsidRDefault="0002492A" w:rsidP="00035C1E">
      <w:pPr>
        <w:spacing w:after="0" w:line="240" w:lineRule="auto"/>
        <w:jc w:val="both"/>
        <w:rPr>
          <w:szCs w:val="28"/>
        </w:rPr>
      </w:pPr>
    </w:p>
    <w:p w14:paraId="3003F3EE" w14:textId="77777777" w:rsidR="00772AD1" w:rsidRPr="00E13F4B" w:rsidRDefault="00772AD1" w:rsidP="00035C1E">
      <w:pPr>
        <w:spacing w:after="0" w:line="240" w:lineRule="auto"/>
        <w:jc w:val="both"/>
        <w:rPr>
          <w:szCs w:val="28"/>
        </w:rPr>
      </w:pPr>
    </w:p>
    <w:p w14:paraId="2AAE8346" w14:textId="3A69B365" w:rsidR="00A511A7" w:rsidRPr="00230D7D" w:rsidRDefault="00D15D8C" w:rsidP="00772AD1">
      <w:pPr>
        <w:spacing w:after="0" w:line="240" w:lineRule="auto"/>
        <w:ind w:firstLine="709"/>
        <w:jc w:val="both"/>
        <w:rPr>
          <w:sz w:val="20"/>
          <w:szCs w:val="20"/>
        </w:rPr>
      </w:pPr>
      <w:proofErr w:type="spellStart"/>
      <w:r w:rsidRPr="00230D7D">
        <w:rPr>
          <w:sz w:val="20"/>
          <w:szCs w:val="20"/>
        </w:rPr>
        <w:t>Вик</w:t>
      </w:r>
      <w:proofErr w:type="spellEnd"/>
      <w:r w:rsidRPr="00230D7D">
        <w:rPr>
          <w:sz w:val="20"/>
          <w:szCs w:val="20"/>
        </w:rPr>
        <w:t xml:space="preserve">.: </w:t>
      </w:r>
      <w:r w:rsidR="0002492A" w:rsidRPr="00230D7D">
        <w:rPr>
          <w:sz w:val="20"/>
          <w:szCs w:val="20"/>
        </w:rPr>
        <w:t xml:space="preserve">В. Попович, </w:t>
      </w:r>
      <w:r w:rsidR="001D1608" w:rsidRPr="00230D7D">
        <w:rPr>
          <w:sz w:val="20"/>
          <w:szCs w:val="20"/>
        </w:rPr>
        <w:t>Т. Ругаєва</w:t>
      </w:r>
      <w:r w:rsidR="0087798B" w:rsidRPr="00230D7D">
        <w:rPr>
          <w:sz w:val="20"/>
          <w:szCs w:val="20"/>
        </w:rPr>
        <w:t>, Є. Корнієнко</w:t>
      </w:r>
    </w:p>
    <w:sectPr w:rsidR="00A511A7" w:rsidRPr="00230D7D" w:rsidSect="00FA3B99">
      <w:headerReference w:type="default" r:id="rId9"/>
      <w:footerReference w:type="even" r:id="rId10"/>
      <w:headerReference w:type="first" r:id="rId1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F23F6" w14:textId="77777777" w:rsidR="003078FD" w:rsidRDefault="003078FD" w:rsidP="00B8186B">
      <w:pPr>
        <w:spacing w:after="0" w:line="240" w:lineRule="auto"/>
      </w:pPr>
      <w:r>
        <w:separator/>
      </w:r>
    </w:p>
  </w:endnote>
  <w:endnote w:type="continuationSeparator" w:id="0">
    <w:p w14:paraId="0EE1788F" w14:textId="77777777" w:rsidR="003078FD" w:rsidRDefault="003078FD"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98452" w14:textId="77777777" w:rsidR="003078FD" w:rsidRDefault="003078FD" w:rsidP="00B8186B">
      <w:pPr>
        <w:spacing w:after="0" w:line="240" w:lineRule="auto"/>
      </w:pPr>
      <w:r>
        <w:separator/>
      </w:r>
    </w:p>
  </w:footnote>
  <w:footnote w:type="continuationSeparator" w:id="0">
    <w:p w14:paraId="22C15DD4" w14:textId="77777777" w:rsidR="003078FD" w:rsidRDefault="003078FD" w:rsidP="00B8186B">
      <w:pPr>
        <w:spacing w:after="0" w:line="240" w:lineRule="auto"/>
      </w:pPr>
      <w:r>
        <w:continuationSeparator/>
      </w:r>
    </w:p>
  </w:footnote>
  <w:footnote w:id="1">
    <w:p w14:paraId="2DCB0884" w14:textId="414AC2B5" w:rsidR="003F6908" w:rsidRPr="00B245E6" w:rsidRDefault="003F6908" w:rsidP="008244F2">
      <w:pPr>
        <w:pStyle w:val="aa"/>
        <w:jc w:val="both"/>
        <w:rPr>
          <w:color w:val="000000" w:themeColor="text1"/>
        </w:rPr>
      </w:pPr>
      <w:r w:rsidRPr="00B245E6">
        <w:rPr>
          <w:rStyle w:val="ac"/>
          <w:color w:val="000000" w:themeColor="text1"/>
        </w:rPr>
        <w:footnoteRef/>
      </w:r>
      <w:r w:rsidRPr="00B245E6">
        <w:rPr>
          <w:color w:val="000000" w:themeColor="text1"/>
        </w:rPr>
        <w:t xml:space="preserve"> </w:t>
      </w:r>
      <w:proofErr w:type="spellStart"/>
      <w:r w:rsidR="00B875DF" w:rsidRPr="00B245E6">
        <w:rPr>
          <w:color w:val="000000" w:themeColor="text1"/>
        </w:rPr>
        <w:t>Ярмакі</w:t>
      </w:r>
      <w:proofErr w:type="spellEnd"/>
      <w:r w:rsidR="00B875DF" w:rsidRPr="00B245E6">
        <w:rPr>
          <w:color w:val="000000" w:themeColor="text1"/>
        </w:rPr>
        <w:t xml:space="preserve"> Х.П., </w:t>
      </w:r>
      <w:proofErr w:type="spellStart"/>
      <w:r w:rsidR="00B875DF" w:rsidRPr="00B245E6">
        <w:rPr>
          <w:color w:val="000000" w:themeColor="text1"/>
        </w:rPr>
        <w:t>Ярмакі</w:t>
      </w:r>
      <w:proofErr w:type="spellEnd"/>
      <w:r w:rsidR="00B875DF" w:rsidRPr="00B245E6">
        <w:rPr>
          <w:color w:val="000000" w:themeColor="text1"/>
        </w:rPr>
        <w:t xml:space="preserve"> В.Х. Поліцейський нагляд за особами, звільненими з місць позбавлення волі</w:t>
      </w:r>
      <w:r w:rsidR="00B245E6" w:rsidRPr="00B245E6">
        <w:rPr>
          <w:color w:val="000000" w:themeColor="text1"/>
        </w:rPr>
        <w:t xml:space="preserve"> / </w:t>
      </w:r>
      <w:r w:rsidR="00B875DF" w:rsidRPr="00B245E6">
        <w:rPr>
          <w:color w:val="000000" w:themeColor="text1"/>
        </w:rPr>
        <w:t>Південноукраїнський правничий часопис. 2019, № 3, с. 163-167</w:t>
      </w:r>
      <w:r w:rsidR="00B245E6" w:rsidRPr="00B245E6">
        <w:rPr>
          <w:color w:val="000000" w:themeColor="text1"/>
        </w:rPr>
        <w:t xml:space="preserve"> </w:t>
      </w:r>
      <w:r w:rsidR="00B875DF" w:rsidRPr="00B245E6">
        <w:rPr>
          <w:color w:val="000000" w:themeColor="text1"/>
        </w:rPr>
        <w:t xml:space="preserve">// Електронний ресурс: </w:t>
      </w:r>
      <w:r w:rsidR="00B875DF" w:rsidRPr="00B245E6">
        <w:rPr>
          <w:color w:val="000000" w:themeColor="text1"/>
          <w:lang w:val="en-US"/>
        </w:rPr>
        <w:t>URL</w:t>
      </w:r>
      <w:r w:rsidR="00B875DF" w:rsidRPr="00B245E6">
        <w:rPr>
          <w:color w:val="000000" w:themeColor="text1"/>
        </w:rPr>
        <w:t xml:space="preserve">: </w:t>
      </w:r>
      <w:r w:rsidR="00D963D7" w:rsidRPr="00B245E6">
        <w:rPr>
          <w:color w:val="000000" w:themeColor="text1"/>
        </w:rPr>
        <w:t>https://tinyurl.com/p7hpthpc</w:t>
      </w:r>
    </w:p>
  </w:footnote>
  <w:footnote w:id="2">
    <w:p w14:paraId="2E6C36F8" w14:textId="41B93183" w:rsidR="000D7575" w:rsidRPr="000D7575" w:rsidRDefault="00E24790" w:rsidP="000D7575">
      <w:pPr>
        <w:pStyle w:val="aa"/>
        <w:jc w:val="both"/>
        <w:rPr>
          <w:color w:val="000000" w:themeColor="text1"/>
        </w:rPr>
      </w:pPr>
      <w:r w:rsidRPr="00B245E6">
        <w:rPr>
          <w:rStyle w:val="ac"/>
          <w:color w:val="000000" w:themeColor="text1"/>
        </w:rPr>
        <w:footnoteRef/>
      </w:r>
      <w:r w:rsidRPr="00B245E6">
        <w:rPr>
          <w:color w:val="000000" w:themeColor="text1"/>
        </w:rPr>
        <w:t xml:space="preserve"> А. </w:t>
      </w:r>
      <w:proofErr w:type="spellStart"/>
      <w:r w:rsidRPr="00B245E6">
        <w:rPr>
          <w:color w:val="000000" w:themeColor="text1"/>
        </w:rPr>
        <w:t>Комзюк</w:t>
      </w:r>
      <w:proofErr w:type="spellEnd"/>
      <w:r w:rsidRPr="00B245E6">
        <w:rPr>
          <w:color w:val="000000" w:themeColor="text1"/>
        </w:rPr>
        <w:t>. Адміністративний примус в правоохоронній діяльності міліції в Україні.</w:t>
      </w:r>
      <w:r w:rsidR="000D7575">
        <w:rPr>
          <w:color w:val="000000" w:themeColor="text1"/>
        </w:rPr>
        <w:t xml:space="preserve"> Автореферат</w:t>
      </w:r>
    </w:p>
    <w:p w14:paraId="32440579" w14:textId="51E616DB" w:rsidR="00E24790" w:rsidRPr="00B245E6" w:rsidRDefault="000D7575" w:rsidP="000D7575">
      <w:pPr>
        <w:pStyle w:val="aa"/>
        <w:jc w:val="both"/>
        <w:rPr>
          <w:color w:val="000000" w:themeColor="text1"/>
        </w:rPr>
      </w:pPr>
      <w:r w:rsidRPr="000D7575">
        <w:rPr>
          <w:color w:val="000000" w:themeColor="text1"/>
        </w:rPr>
        <w:t>дисертації на здобуття наукового ступеня</w:t>
      </w:r>
      <w:r>
        <w:rPr>
          <w:color w:val="000000" w:themeColor="text1"/>
        </w:rPr>
        <w:t xml:space="preserve"> </w:t>
      </w:r>
      <w:r w:rsidRPr="000D7575">
        <w:rPr>
          <w:color w:val="000000" w:themeColor="text1"/>
        </w:rPr>
        <w:t>доктора юридичних наук</w:t>
      </w:r>
      <w:r>
        <w:rPr>
          <w:color w:val="000000" w:themeColor="text1"/>
        </w:rPr>
        <w:t>. //</w:t>
      </w:r>
      <w:r w:rsidR="00E24790" w:rsidRPr="00B245E6">
        <w:rPr>
          <w:color w:val="000000" w:themeColor="text1"/>
        </w:rPr>
        <w:t xml:space="preserve"> Електронний ресурс: </w:t>
      </w:r>
      <w:r w:rsidR="00E24790" w:rsidRPr="00B245E6">
        <w:rPr>
          <w:color w:val="000000" w:themeColor="text1"/>
          <w:lang w:val="en-US"/>
        </w:rPr>
        <w:t>URL</w:t>
      </w:r>
      <w:r w:rsidR="00E24790" w:rsidRPr="00B245E6">
        <w:rPr>
          <w:color w:val="000000" w:themeColor="text1"/>
        </w:rPr>
        <w:t>: https://tinyurl.com/8c4ajbjn</w:t>
      </w:r>
    </w:p>
  </w:footnote>
  <w:footnote w:id="3">
    <w:p w14:paraId="71D6633D" w14:textId="400DDD98" w:rsidR="006D1F23" w:rsidRPr="00197498" w:rsidRDefault="006D1F23" w:rsidP="008244F2">
      <w:pPr>
        <w:pStyle w:val="aa"/>
        <w:jc w:val="both"/>
        <w:rPr>
          <w:color w:val="000000" w:themeColor="text1"/>
        </w:rPr>
      </w:pPr>
      <w:r w:rsidRPr="00197498">
        <w:rPr>
          <w:rStyle w:val="ac"/>
          <w:color w:val="000000" w:themeColor="text1"/>
        </w:rPr>
        <w:footnoteRef/>
      </w:r>
      <w:r w:rsidRPr="00197498">
        <w:rPr>
          <w:color w:val="000000" w:themeColor="text1"/>
        </w:rPr>
        <w:t xml:space="preserve"> Офіційний сайт Офісу Генерального прокурора. Статистична інформація про осіб, які вчинили кримінальні правопорушення. Електронний ресурс. </w:t>
      </w:r>
      <w:r w:rsidRPr="00197498">
        <w:rPr>
          <w:color w:val="000000" w:themeColor="text1"/>
          <w:lang w:val="en-US"/>
        </w:rPr>
        <w:t>URL</w:t>
      </w:r>
      <w:r w:rsidRPr="00197498">
        <w:rPr>
          <w:color w:val="000000" w:themeColor="text1"/>
        </w:rPr>
        <w:t xml:space="preserve">: </w:t>
      </w:r>
      <w:hyperlink r:id="rId1" w:history="1">
        <w:r w:rsidR="00E13F4B" w:rsidRPr="00197498">
          <w:rPr>
            <w:color w:val="000000" w:themeColor="text1"/>
            <w:szCs w:val="28"/>
          </w:rPr>
          <w:t>https://www.gp.gov.ua/ua/stat_n_st?dir_id=114141&amp;libid=100820</w:t>
        </w:r>
      </w:hyperlink>
      <w:r w:rsidR="00E13F4B" w:rsidRPr="00197498">
        <w:rPr>
          <w:color w:val="000000" w:themeColor="text1"/>
        </w:rPr>
        <w:br/>
      </w:r>
      <w:r w:rsidRPr="00197498">
        <w:rPr>
          <w:color w:val="000000" w:themeColor="text1"/>
        </w:rPr>
        <w:t>&amp;c=</w:t>
      </w:r>
      <w:proofErr w:type="spellStart"/>
      <w:r w:rsidRPr="00197498">
        <w:rPr>
          <w:color w:val="000000" w:themeColor="text1"/>
        </w:rPr>
        <w:t>edit</w:t>
      </w:r>
      <w:proofErr w:type="spellEnd"/>
      <w:r w:rsidRPr="00197498">
        <w:rPr>
          <w:color w:val="000000" w:themeColor="text1"/>
        </w:rPr>
        <w:t>&amp;_c=</w:t>
      </w:r>
      <w:proofErr w:type="spellStart"/>
      <w:r w:rsidRPr="00197498">
        <w:rPr>
          <w:color w:val="000000" w:themeColor="text1"/>
        </w:rPr>
        <w:t>fo</w:t>
      </w:r>
      <w:proofErr w:type="spellEnd"/>
    </w:p>
  </w:footnote>
  <w:footnote w:id="4">
    <w:p w14:paraId="5D33F28B" w14:textId="3871986A" w:rsidR="00D078A1" w:rsidRPr="00F7083A" w:rsidRDefault="00D078A1" w:rsidP="008244F2">
      <w:pPr>
        <w:pStyle w:val="aa"/>
        <w:jc w:val="both"/>
        <w:rPr>
          <w:color w:val="000000" w:themeColor="text1"/>
        </w:rPr>
      </w:pPr>
      <w:r w:rsidRPr="00197498">
        <w:rPr>
          <w:rStyle w:val="ac"/>
          <w:color w:val="000000" w:themeColor="text1"/>
        </w:rPr>
        <w:footnoteRef/>
      </w:r>
      <w:r w:rsidR="00C9267A" w:rsidRPr="00197498">
        <w:rPr>
          <w:color w:val="000000" w:themeColor="text1"/>
        </w:rPr>
        <w:t xml:space="preserve"> Див., наприклад, </w:t>
      </w:r>
      <w:r w:rsidR="00C9267A" w:rsidRPr="00197498">
        <w:rPr>
          <w:color w:val="000000" w:themeColor="text1"/>
          <w:szCs w:val="28"/>
        </w:rPr>
        <w:t>«Гуманізація державної політики щодо людей, які вживають наркотики» – Дослідження проведене Громадською організацією «Євразійський інститут наркополітики» у 2016-2017 рр. на замовлення та за фінансової підтримки Міжнародного фонду «Відродження</w:t>
      </w:r>
      <w:r w:rsidR="00C9267A" w:rsidRPr="00F7083A">
        <w:rPr>
          <w:color w:val="000000" w:themeColor="text1"/>
          <w:szCs w:val="28"/>
        </w:rPr>
        <w:t>»</w:t>
      </w:r>
      <w:r w:rsidR="00F7083A">
        <w:rPr>
          <w:color w:val="000000" w:themeColor="text1"/>
          <w:szCs w:val="28"/>
        </w:rPr>
        <w:t>.</w:t>
      </w:r>
      <w:r w:rsidR="00C9267A" w:rsidRPr="00F7083A">
        <w:rPr>
          <w:color w:val="000000" w:themeColor="text1"/>
          <w:szCs w:val="28"/>
        </w:rPr>
        <w:t xml:space="preserve"> </w:t>
      </w:r>
      <w:r w:rsidRPr="00F7083A">
        <w:rPr>
          <w:color w:val="000000" w:themeColor="text1"/>
        </w:rPr>
        <w:t xml:space="preserve">Електронний ресурс. </w:t>
      </w:r>
      <w:r w:rsidRPr="00F7083A">
        <w:rPr>
          <w:color w:val="000000" w:themeColor="text1"/>
          <w:lang w:val="en-US"/>
        </w:rPr>
        <w:t>URL</w:t>
      </w:r>
      <w:r w:rsidRPr="00F7083A">
        <w:rPr>
          <w:color w:val="000000" w:themeColor="text1"/>
        </w:rPr>
        <w:t xml:space="preserve">: </w:t>
      </w:r>
      <w:hyperlink r:id="rId2" w:history="1">
        <w:r w:rsidR="00C9267A" w:rsidRPr="00F7083A">
          <w:rPr>
            <w:rStyle w:val="af0"/>
            <w:color w:val="000000" w:themeColor="text1"/>
            <w:u w:val="none"/>
          </w:rPr>
          <w:t>https://www.irf.ua/content/files/drugpolicy.pdf</w:t>
        </w:r>
      </w:hyperlink>
      <w:r w:rsidR="00B245E6" w:rsidRPr="00F7083A">
        <w:rPr>
          <w:rStyle w:val="af0"/>
          <w:color w:val="000000" w:themeColor="text1"/>
          <w:u w:val="none"/>
        </w:rPr>
        <w:t xml:space="preserve">; </w:t>
      </w:r>
      <w:r w:rsidR="00C9267A" w:rsidRPr="00F7083A">
        <w:rPr>
          <w:color w:val="000000" w:themeColor="text1"/>
        </w:rPr>
        <w:t xml:space="preserve">Питання сучасної наркополітики України: права людини та доступ до лікування / Одеська правозахисна група «Верітас». </w:t>
      </w:r>
      <w:r w:rsidR="00B245E6" w:rsidRPr="00F7083A">
        <w:rPr>
          <w:color w:val="000000" w:themeColor="text1"/>
          <w:szCs w:val="28"/>
        </w:rPr>
        <w:t>–</w:t>
      </w:r>
      <w:r w:rsidR="007B767B">
        <w:rPr>
          <w:color w:val="000000" w:themeColor="text1"/>
        </w:rPr>
        <w:t xml:space="preserve"> Харків : Права людини, 2011</w:t>
      </w:r>
      <w:r w:rsidR="00C9267A" w:rsidRPr="00F7083A">
        <w:rPr>
          <w:color w:val="000000" w:themeColor="text1"/>
        </w:rPr>
        <w:t xml:space="preserve">. </w:t>
      </w:r>
      <w:r w:rsidR="00B245E6" w:rsidRPr="00F7083A">
        <w:rPr>
          <w:color w:val="000000" w:themeColor="text1"/>
          <w:szCs w:val="28"/>
        </w:rPr>
        <w:t>–</w:t>
      </w:r>
      <w:r w:rsidR="00C9267A" w:rsidRPr="00F7083A">
        <w:rPr>
          <w:color w:val="000000" w:themeColor="text1"/>
        </w:rPr>
        <w:t xml:space="preserve"> 94 с. Електронний ресурс. </w:t>
      </w:r>
      <w:r w:rsidR="00C9267A" w:rsidRPr="00F7083A">
        <w:rPr>
          <w:color w:val="000000" w:themeColor="text1"/>
          <w:lang w:val="en-US"/>
        </w:rPr>
        <w:t>URL</w:t>
      </w:r>
      <w:r w:rsidR="00C9267A" w:rsidRPr="00F7083A">
        <w:rPr>
          <w:color w:val="000000" w:themeColor="text1"/>
        </w:rPr>
        <w:t xml:space="preserve">: </w:t>
      </w:r>
      <w:r w:rsidR="00FF4C9E" w:rsidRPr="00FF4C9E">
        <w:rPr>
          <w:color w:val="000000" w:themeColor="text1"/>
        </w:rPr>
        <w:t>https://www.irf.ua/news/narkopolitika_ukraini_prava_lyudini_ta_dostup_do_likuvannya/files/ukr/programs/health/veritas_drug_policy.pdf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250A4050" w:rsidR="0049594E" w:rsidRDefault="0049594E" w:rsidP="003A3764">
    <w:pPr>
      <w:pStyle w:val="a5"/>
      <w:jc w:val="center"/>
    </w:pPr>
    <w:r>
      <w:fldChar w:fldCharType="begin"/>
    </w:r>
    <w:r>
      <w:instrText>PAGE   \* MERGEFORMAT</w:instrText>
    </w:r>
    <w:r>
      <w:fldChar w:fldCharType="separate"/>
    </w:r>
    <w:r w:rsidR="005D59B1">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02C45F91"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9C7F46">
      <w:rPr>
        <w:sz w:val="20"/>
        <w:szCs w:val="20"/>
        <w:lang w:val="ru-RU"/>
      </w:rPr>
      <w:t>6127</w:t>
    </w:r>
    <w:r w:rsidRPr="00BB708C">
      <w:rPr>
        <w:sz w:val="20"/>
        <w:szCs w:val="20"/>
        <w:lang w:val="ru-RU"/>
      </w:rPr>
      <w:t xml:space="preserve"> від </w:t>
    </w:r>
    <w:r w:rsidR="009C7F46">
      <w:rPr>
        <w:sz w:val="20"/>
        <w:szCs w:val="20"/>
        <w:lang w:val="ru-RU"/>
      </w:rPr>
      <w:t>04</w:t>
    </w:r>
    <w:r w:rsidRPr="00BB708C">
      <w:rPr>
        <w:sz w:val="20"/>
        <w:szCs w:val="20"/>
        <w:lang w:val="ru-RU"/>
      </w:rPr>
      <w:t>.</w:t>
    </w:r>
    <w:r>
      <w:rPr>
        <w:sz w:val="20"/>
        <w:szCs w:val="20"/>
        <w:lang w:val="ru-RU"/>
      </w:rPr>
      <w:t>1</w:t>
    </w:r>
    <w:r w:rsidR="009C7F46">
      <w:rPr>
        <w:sz w:val="20"/>
        <w:szCs w:val="20"/>
        <w:lang w:val="ru-RU"/>
      </w:rPr>
      <w:t>0</w:t>
    </w:r>
    <w:r w:rsidRPr="00BB708C">
      <w:rPr>
        <w:sz w:val="20"/>
        <w:szCs w:val="20"/>
        <w:lang w:val="ru-RU"/>
      </w:rPr>
      <w:t>.20</w:t>
    </w:r>
    <w:r>
      <w:rPr>
        <w:sz w:val="20"/>
        <w:szCs w:val="20"/>
        <w:lang w:val="ru-RU"/>
      </w:rPr>
      <w:t>2</w:t>
    </w:r>
    <w:r w:rsidR="000E678C">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50B6D16F" w14:textId="01A04A1B" w:rsidR="0087798B" w:rsidRPr="009B655C" w:rsidRDefault="00D11054" w:rsidP="0087798B">
    <w:pPr>
      <w:pStyle w:val="a5"/>
      <w:jc w:val="right"/>
      <w:rPr>
        <w:sz w:val="20"/>
        <w:szCs w:val="20"/>
      </w:rPr>
    </w:pPr>
    <w:r>
      <w:rPr>
        <w:sz w:val="20"/>
        <w:szCs w:val="20"/>
      </w:rPr>
      <w:t>О</w:t>
    </w:r>
    <w:r w:rsidR="0049594E">
      <w:rPr>
        <w:sz w:val="20"/>
        <w:szCs w:val="20"/>
      </w:rPr>
      <w:t xml:space="preserve">. </w:t>
    </w:r>
    <w:r w:rsidR="009C7F46">
      <w:rPr>
        <w:sz w:val="20"/>
        <w:szCs w:val="20"/>
      </w:rPr>
      <w:t>Устінова</w:t>
    </w:r>
    <w:r w:rsidR="000F2456">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1519"/>
    <w:rsid w:val="000355F2"/>
    <w:rsid w:val="00035C1E"/>
    <w:rsid w:val="00057D16"/>
    <w:rsid w:val="000603BB"/>
    <w:rsid w:val="00062405"/>
    <w:rsid w:val="00063300"/>
    <w:rsid w:val="0009494F"/>
    <w:rsid w:val="00097BCE"/>
    <w:rsid w:val="000A2D8D"/>
    <w:rsid w:val="000B43E6"/>
    <w:rsid w:val="000C28A9"/>
    <w:rsid w:val="000D7575"/>
    <w:rsid w:val="000E642E"/>
    <w:rsid w:val="000E678C"/>
    <w:rsid w:val="000F029F"/>
    <w:rsid w:val="000F1202"/>
    <w:rsid w:val="000F2456"/>
    <w:rsid w:val="00100CF3"/>
    <w:rsid w:val="00102C82"/>
    <w:rsid w:val="001076C1"/>
    <w:rsid w:val="00113530"/>
    <w:rsid w:val="00113B6F"/>
    <w:rsid w:val="00123FDF"/>
    <w:rsid w:val="001259EB"/>
    <w:rsid w:val="00126FEC"/>
    <w:rsid w:val="00142FB9"/>
    <w:rsid w:val="00160546"/>
    <w:rsid w:val="0017614B"/>
    <w:rsid w:val="00181B5D"/>
    <w:rsid w:val="00183213"/>
    <w:rsid w:val="00197498"/>
    <w:rsid w:val="001A1D1A"/>
    <w:rsid w:val="001A277B"/>
    <w:rsid w:val="001B4A92"/>
    <w:rsid w:val="001C7748"/>
    <w:rsid w:val="001D1608"/>
    <w:rsid w:val="001D241B"/>
    <w:rsid w:val="001D697C"/>
    <w:rsid w:val="00211047"/>
    <w:rsid w:val="00230D7D"/>
    <w:rsid w:val="002377A9"/>
    <w:rsid w:val="0024039C"/>
    <w:rsid w:val="00240936"/>
    <w:rsid w:val="00251968"/>
    <w:rsid w:val="00254D54"/>
    <w:rsid w:val="002552F8"/>
    <w:rsid w:val="00257FFC"/>
    <w:rsid w:val="00265503"/>
    <w:rsid w:val="00265B90"/>
    <w:rsid w:val="0026798E"/>
    <w:rsid w:val="00274E4C"/>
    <w:rsid w:val="002751C6"/>
    <w:rsid w:val="002755E2"/>
    <w:rsid w:val="002853DC"/>
    <w:rsid w:val="00286C72"/>
    <w:rsid w:val="00287431"/>
    <w:rsid w:val="00287D5A"/>
    <w:rsid w:val="0029302A"/>
    <w:rsid w:val="002B2D10"/>
    <w:rsid w:val="002B6840"/>
    <w:rsid w:val="002C2076"/>
    <w:rsid w:val="002E3A8A"/>
    <w:rsid w:val="002E44FD"/>
    <w:rsid w:val="002E5507"/>
    <w:rsid w:val="003050EA"/>
    <w:rsid w:val="003078FD"/>
    <w:rsid w:val="00312E22"/>
    <w:rsid w:val="0032528C"/>
    <w:rsid w:val="00326894"/>
    <w:rsid w:val="00335D19"/>
    <w:rsid w:val="00350410"/>
    <w:rsid w:val="00354335"/>
    <w:rsid w:val="00354539"/>
    <w:rsid w:val="00355405"/>
    <w:rsid w:val="00373625"/>
    <w:rsid w:val="003809E8"/>
    <w:rsid w:val="00382556"/>
    <w:rsid w:val="00383EEA"/>
    <w:rsid w:val="00391887"/>
    <w:rsid w:val="003A296D"/>
    <w:rsid w:val="003A3764"/>
    <w:rsid w:val="003A3A2F"/>
    <w:rsid w:val="003A6D56"/>
    <w:rsid w:val="003C539E"/>
    <w:rsid w:val="003D0897"/>
    <w:rsid w:val="003D74D7"/>
    <w:rsid w:val="003E0F4F"/>
    <w:rsid w:val="003E3260"/>
    <w:rsid w:val="003E33D9"/>
    <w:rsid w:val="003F2059"/>
    <w:rsid w:val="003F5167"/>
    <w:rsid w:val="003F6908"/>
    <w:rsid w:val="004030ED"/>
    <w:rsid w:val="0041123C"/>
    <w:rsid w:val="00414DD2"/>
    <w:rsid w:val="00415FFB"/>
    <w:rsid w:val="00420BD6"/>
    <w:rsid w:val="004311DA"/>
    <w:rsid w:val="004572C0"/>
    <w:rsid w:val="00481C0B"/>
    <w:rsid w:val="004832A8"/>
    <w:rsid w:val="00492A31"/>
    <w:rsid w:val="00492FA2"/>
    <w:rsid w:val="0049524F"/>
    <w:rsid w:val="0049594E"/>
    <w:rsid w:val="00497FD0"/>
    <w:rsid w:val="004B44E3"/>
    <w:rsid w:val="004E284A"/>
    <w:rsid w:val="004E5CC5"/>
    <w:rsid w:val="004E6128"/>
    <w:rsid w:val="004F2D41"/>
    <w:rsid w:val="00502977"/>
    <w:rsid w:val="005034DE"/>
    <w:rsid w:val="0052292D"/>
    <w:rsid w:val="005303D0"/>
    <w:rsid w:val="005337EF"/>
    <w:rsid w:val="00550336"/>
    <w:rsid w:val="0055317A"/>
    <w:rsid w:val="00555503"/>
    <w:rsid w:val="00573852"/>
    <w:rsid w:val="00574645"/>
    <w:rsid w:val="00581316"/>
    <w:rsid w:val="005829EB"/>
    <w:rsid w:val="005835C1"/>
    <w:rsid w:val="00583618"/>
    <w:rsid w:val="005D2E4B"/>
    <w:rsid w:val="005D59B1"/>
    <w:rsid w:val="005D7E4A"/>
    <w:rsid w:val="005E1186"/>
    <w:rsid w:val="005E1A9A"/>
    <w:rsid w:val="005E574D"/>
    <w:rsid w:val="005F5F68"/>
    <w:rsid w:val="006026AC"/>
    <w:rsid w:val="00604DD6"/>
    <w:rsid w:val="00605190"/>
    <w:rsid w:val="006136B6"/>
    <w:rsid w:val="00624160"/>
    <w:rsid w:val="00626ACA"/>
    <w:rsid w:val="006507EC"/>
    <w:rsid w:val="00653F4E"/>
    <w:rsid w:val="0065443C"/>
    <w:rsid w:val="00655B0E"/>
    <w:rsid w:val="00674230"/>
    <w:rsid w:val="00677D1B"/>
    <w:rsid w:val="0068271D"/>
    <w:rsid w:val="00695053"/>
    <w:rsid w:val="006B661E"/>
    <w:rsid w:val="006C27EE"/>
    <w:rsid w:val="006C5908"/>
    <w:rsid w:val="006C60DD"/>
    <w:rsid w:val="006D1F23"/>
    <w:rsid w:val="006D4750"/>
    <w:rsid w:val="006E2D4B"/>
    <w:rsid w:val="006F48D5"/>
    <w:rsid w:val="00704258"/>
    <w:rsid w:val="00706455"/>
    <w:rsid w:val="00707434"/>
    <w:rsid w:val="0072334D"/>
    <w:rsid w:val="00745962"/>
    <w:rsid w:val="00750287"/>
    <w:rsid w:val="00752F9C"/>
    <w:rsid w:val="00753AA1"/>
    <w:rsid w:val="00772AD1"/>
    <w:rsid w:val="00786646"/>
    <w:rsid w:val="00794D70"/>
    <w:rsid w:val="00796014"/>
    <w:rsid w:val="007A5B96"/>
    <w:rsid w:val="007B1409"/>
    <w:rsid w:val="007B767B"/>
    <w:rsid w:val="007C0A4E"/>
    <w:rsid w:val="007D123F"/>
    <w:rsid w:val="007D6CD2"/>
    <w:rsid w:val="007F0A4C"/>
    <w:rsid w:val="008066E2"/>
    <w:rsid w:val="00820BCF"/>
    <w:rsid w:val="00820D51"/>
    <w:rsid w:val="00822F10"/>
    <w:rsid w:val="00823908"/>
    <w:rsid w:val="008244F2"/>
    <w:rsid w:val="00837600"/>
    <w:rsid w:val="0084567A"/>
    <w:rsid w:val="008524A1"/>
    <w:rsid w:val="00857699"/>
    <w:rsid w:val="00870FB0"/>
    <w:rsid w:val="0087798B"/>
    <w:rsid w:val="00890054"/>
    <w:rsid w:val="008907BB"/>
    <w:rsid w:val="0089540B"/>
    <w:rsid w:val="008A39EB"/>
    <w:rsid w:val="008A40F9"/>
    <w:rsid w:val="008A4205"/>
    <w:rsid w:val="008A42D6"/>
    <w:rsid w:val="008B3921"/>
    <w:rsid w:val="008B4759"/>
    <w:rsid w:val="008B5175"/>
    <w:rsid w:val="008C5EC7"/>
    <w:rsid w:val="008D0E80"/>
    <w:rsid w:val="008E5869"/>
    <w:rsid w:val="008F10D4"/>
    <w:rsid w:val="008F5B97"/>
    <w:rsid w:val="00900DBF"/>
    <w:rsid w:val="009071FA"/>
    <w:rsid w:val="00931BC1"/>
    <w:rsid w:val="00935166"/>
    <w:rsid w:val="00941E3C"/>
    <w:rsid w:val="0094569C"/>
    <w:rsid w:val="00950CBA"/>
    <w:rsid w:val="00961334"/>
    <w:rsid w:val="0096166A"/>
    <w:rsid w:val="0098755E"/>
    <w:rsid w:val="009951C5"/>
    <w:rsid w:val="00995650"/>
    <w:rsid w:val="009A1E8D"/>
    <w:rsid w:val="009A6C86"/>
    <w:rsid w:val="009B3EAB"/>
    <w:rsid w:val="009B60B1"/>
    <w:rsid w:val="009B64DA"/>
    <w:rsid w:val="009C05EC"/>
    <w:rsid w:val="009C2C27"/>
    <w:rsid w:val="009C7F46"/>
    <w:rsid w:val="009D3EB0"/>
    <w:rsid w:val="009E1FF4"/>
    <w:rsid w:val="009E5293"/>
    <w:rsid w:val="00A03CF8"/>
    <w:rsid w:val="00A10D76"/>
    <w:rsid w:val="00A14EDB"/>
    <w:rsid w:val="00A261D9"/>
    <w:rsid w:val="00A42C2F"/>
    <w:rsid w:val="00A44B43"/>
    <w:rsid w:val="00A4647D"/>
    <w:rsid w:val="00A511A7"/>
    <w:rsid w:val="00A578C7"/>
    <w:rsid w:val="00A62AF4"/>
    <w:rsid w:val="00A850C6"/>
    <w:rsid w:val="00A938E8"/>
    <w:rsid w:val="00A94D14"/>
    <w:rsid w:val="00A95253"/>
    <w:rsid w:val="00A969BE"/>
    <w:rsid w:val="00AB77FB"/>
    <w:rsid w:val="00AD3DDC"/>
    <w:rsid w:val="00AD6051"/>
    <w:rsid w:val="00AE07BC"/>
    <w:rsid w:val="00AE6B83"/>
    <w:rsid w:val="00AF75E9"/>
    <w:rsid w:val="00B01DFA"/>
    <w:rsid w:val="00B0371E"/>
    <w:rsid w:val="00B172FF"/>
    <w:rsid w:val="00B245E6"/>
    <w:rsid w:val="00B25833"/>
    <w:rsid w:val="00B3472D"/>
    <w:rsid w:val="00B3662A"/>
    <w:rsid w:val="00B367FC"/>
    <w:rsid w:val="00B4116E"/>
    <w:rsid w:val="00B562B3"/>
    <w:rsid w:val="00B727BE"/>
    <w:rsid w:val="00B7287B"/>
    <w:rsid w:val="00B8186B"/>
    <w:rsid w:val="00B875DF"/>
    <w:rsid w:val="00B90EDC"/>
    <w:rsid w:val="00B934AF"/>
    <w:rsid w:val="00B96899"/>
    <w:rsid w:val="00BB21C1"/>
    <w:rsid w:val="00BB708C"/>
    <w:rsid w:val="00BE453E"/>
    <w:rsid w:val="00BF343E"/>
    <w:rsid w:val="00C039F7"/>
    <w:rsid w:val="00C07BB2"/>
    <w:rsid w:val="00C11729"/>
    <w:rsid w:val="00C25209"/>
    <w:rsid w:val="00C41B4A"/>
    <w:rsid w:val="00C45163"/>
    <w:rsid w:val="00C60262"/>
    <w:rsid w:val="00C656EB"/>
    <w:rsid w:val="00C738CA"/>
    <w:rsid w:val="00C73E92"/>
    <w:rsid w:val="00C9267A"/>
    <w:rsid w:val="00CA2613"/>
    <w:rsid w:val="00CB0A0C"/>
    <w:rsid w:val="00CC3D45"/>
    <w:rsid w:val="00CD2077"/>
    <w:rsid w:val="00CE0A70"/>
    <w:rsid w:val="00CE0F37"/>
    <w:rsid w:val="00CE5BCB"/>
    <w:rsid w:val="00CF3DFA"/>
    <w:rsid w:val="00CF68D1"/>
    <w:rsid w:val="00D06BF2"/>
    <w:rsid w:val="00D078A1"/>
    <w:rsid w:val="00D11054"/>
    <w:rsid w:val="00D15D8C"/>
    <w:rsid w:val="00D17E00"/>
    <w:rsid w:val="00D23267"/>
    <w:rsid w:val="00D24482"/>
    <w:rsid w:val="00D40EA6"/>
    <w:rsid w:val="00D46C64"/>
    <w:rsid w:val="00D623C3"/>
    <w:rsid w:val="00D633E0"/>
    <w:rsid w:val="00D6552E"/>
    <w:rsid w:val="00D659F5"/>
    <w:rsid w:val="00D85354"/>
    <w:rsid w:val="00D95259"/>
    <w:rsid w:val="00D963D7"/>
    <w:rsid w:val="00D97FE2"/>
    <w:rsid w:val="00DA2D21"/>
    <w:rsid w:val="00DA47B6"/>
    <w:rsid w:val="00DB47B6"/>
    <w:rsid w:val="00DC14F1"/>
    <w:rsid w:val="00DC4604"/>
    <w:rsid w:val="00DD2F9B"/>
    <w:rsid w:val="00DD56DF"/>
    <w:rsid w:val="00DD5D32"/>
    <w:rsid w:val="00DE3E1E"/>
    <w:rsid w:val="00DE78CA"/>
    <w:rsid w:val="00E127AC"/>
    <w:rsid w:val="00E13996"/>
    <w:rsid w:val="00E13F4B"/>
    <w:rsid w:val="00E24790"/>
    <w:rsid w:val="00E250E1"/>
    <w:rsid w:val="00E265AA"/>
    <w:rsid w:val="00E32011"/>
    <w:rsid w:val="00E43EB4"/>
    <w:rsid w:val="00E45505"/>
    <w:rsid w:val="00E45A34"/>
    <w:rsid w:val="00E55D56"/>
    <w:rsid w:val="00E577D3"/>
    <w:rsid w:val="00EA5F2A"/>
    <w:rsid w:val="00EB57E0"/>
    <w:rsid w:val="00ED185F"/>
    <w:rsid w:val="00EE4F98"/>
    <w:rsid w:val="00EF4684"/>
    <w:rsid w:val="00F069BC"/>
    <w:rsid w:val="00F443C1"/>
    <w:rsid w:val="00F44A0D"/>
    <w:rsid w:val="00F53A63"/>
    <w:rsid w:val="00F54C88"/>
    <w:rsid w:val="00F56303"/>
    <w:rsid w:val="00F60141"/>
    <w:rsid w:val="00F7083A"/>
    <w:rsid w:val="00F73439"/>
    <w:rsid w:val="00F80D48"/>
    <w:rsid w:val="00F84557"/>
    <w:rsid w:val="00FA3B99"/>
    <w:rsid w:val="00FA6B0C"/>
    <w:rsid w:val="00FA7695"/>
    <w:rsid w:val="00FD3372"/>
    <w:rsid w:val="00FE13B1"/>
    <w:rsid w:val="00FF1F58"/>
    <w:rsid w:val="00FF4C9E"/>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character" w:styleId="af0">
    <w:name w:val="Hyperlink"/>
    <w:basedOn w:val="a0"/>
    <w:uiPriority w:val="99"/>
    <w:unhideWhenUsed/>
    <w:rsid w:val="00C9267A"/>
    <w:rPr>
      <w:color w:val="0563C1" w:themeColor="hyperlink"/>
      <w:u w:val="single"/>
    </w:rPr>
  </w:style>
  <w:style w:type="character" w:customStyle="1" w:styleId="UnresolvedMention">
    <w:name w:val="Unresolved Mention"/>
    <w:basedOn w:val="a0"/>
    <w:uiPriority w:val="99"/>
    <w:semiHidden/>
    <w:unhideWhenUsed/>
    <w:rsid w:val="00C9267A"/>
    <w:rPr>
      <w:color w:val="605E5C"/>
      <w:shd w:val="clear" w:color="auto" w:fill="E1DFDD"/>
    </w:rPr>
  </w:style>
  <w:style w:type="character" w:styleId="af1">
    <w:name w:val="Emphasis"/>
    <w:basedOn w:val="a0"/>
    <w:uiPriority w:val="20"/>
    <w:qFormat/>
    <w:rsid w:val="000315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633484087">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770-2000-%D0%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irf.ua/content/files/drugpolicy.pdf" TargetMode="External"/><Relationship Id="rId1" Type="http://schemas.openxmlformats.org/officeDocument/2006/relationships/hyperlink" Target="https://www.gp.gov.ua/ua/stat_n_st?dir_id=114141&amp;libid=1008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C015-47D4-4700-93C4-FB41E466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8752</Words>
  <Characters>4990</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2021-12-02T10:54:00Z</dcterms:created>
  <dcterms:modified xsi:type="dcterms:W3CDTF">2021-12-02T10:54:00Z</dcterms:modified>
</cp:coreProperties>
</file>