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29BF3" w14:textId="05694539" w:rsidR="007C7CEA" w:rsidRPr="005A0089" w:rsidRDefault="007C7CEA" w:rsidP="005A0089">
      <w:pPr>
        <w:tabs>
          <w:tab w:val="left" w:pos="6804"/>
        </w:tabs>
        <w:spacing w:after="0" w:line="27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5A0089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  <w:r w:rsidR="005D3BC2" w:rsidRPr="005A0089">
        <w:rPr>
          <w:rFonts w:ascii="Times New Roman" w:hAnsi="Times New Roman"/>
          <w:b/>
          <w:sz w:val="28"/>
          <w:szCs w:val="28"/>
          <w:lang w:eastAsia="ru-RU"/>
        </w:rPr>
        <w:br/>
      </w:r>
      <w:r w:rsidRPr="005A0089">
        <w:rPr>
          <w:rFonts w:ascii="Times New Roman" w:hAnsi="Times New Roman"/>
          <w:b/>
          <w:sz w:val="28"/>
          <w:szCs w:val="28"/>
          <w:lang w:eastAsia="ru-RU"/>
        </w:rPr>
        <w:t>до про</w:t>
      </w:r>
      <w:r w:rsidR="00417730" w:rsidRPr="005A0089"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5A0089">
        <w:rPr>
          <w:rFonts w:ascii="Times New Roman" w:hAnsi="Times New Roman"/>
          <w:b/>
          <w:sz w:val="28"/>
          <w:szCs w:val="28"/>
          <w:lang w:eastAsia="ru-RU"/>
        </w:rPr>
        <w:t xml:space="preserve">кту Закону України </w:t>
      </w:r>
      <w:r w:rsidR="005D3BC2" w:rsidRPr="005A0089">
        <w:rPr>
          <w:rFonts w:ascii="Times New Roman" w:hAnsi="Times New Roman"/>
          <w:b/>
          <w:sz w:val="28"/>
          <w:szCs w:val="28"/>
          <w:lang w:eastAsia="ru-RU"/>
        </w:rPr>
        <w:br/>
      </w:r>
      <w:r w:rsidR="0070749C" w:rsidRPr="005A0089">
        <w:rPr>
          <w:rFonts w:ascii="Times New Roman" w:hAnsi="Times New Roman"/>
          <w:b/>
          <w:sz w:val="28"/>
          <w:szCs w:val="28"/>
        </w:rPr>
        <w:t>«Про внесення змін до деяких законів України  щодо</w:t>
      </w:r>
      <w:r w:rsidR="005846CF" w:rsidRPr="005A0089">
        <w:rPr>
          <w:rFonts w:ascii="Times New Roman" w:hAnsi="Times New Roman"/>
          <w:b/>
          <w:sz w:val="28"/>
          <w:szCs w:val="28"/>
        </w:rPr>
        <w:t xml:space="preserve"> здійснення функцій технічного </w:t>
      </w:r>
      <w:r w:rsidR="0070749C" w:rsidRPr="005A0089">
        <w:rPr>
          <w:rFonts w:ascii="Times New Roman" w:hAnsi="Times New Roman"/>
          <w:b/>
          <w:sz w:val="28"/>
          <w:szCs w:val="28"/>
        </w:rPr>
        <w:t>регулювання у сфері агропромислового комплексу та машинобудування для агропромислового комплексу»</w:t>
      </w:r>
    </w:p>
    <w:p w14:paraId="6F45A852" w14:textId="77777777" w:rsidR="007C7CEA" w:rsidRPr="005A0089" w:rsidRDefault="007C7CEA" w:rsidP="005A0089">
      <w:pPr>
        <w:spacing w:after="12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E57331F" w14:textId="129D0102" w:rsidR="007C7CEA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0089">
        <w:rPr>
          <w:rFonts w:ascii="Times New Roman" w:hAnsi="Times New Roman"/>
          <w:b/>
          <w:sz w:val="28"/>
          <w:szCs w:val="28"/>
          <w:lang w:eastAsia="ru-RU"/>
        </w:rPr>
        <w:t>1.</w:t>
      </w:r>
      <w:r w:rsidR="00B26E65" w:rsidRPr="005A0089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5A0089"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Закону</w:t>
      </w:r>
    </w:p>
    <w:p w14:paraId="085BB7F4" w14:textId="77777777" w:rsidR="001F3BE7" w:rsidRPr="005A0089" w:rsidRDefault="001F3BE7" w:rsidP="005A0089">
      <w:pPr>
        <w:widowControl w:val="0"/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67912438"/>
      <w:r w:rsidRPr="005A0089">
        <w:rPr>
          <w:rFonts w:ascii="Times New Roman" w:hAnsi="Times New Roman"/>
          <w:sz w:val="28"/>
          <w:szCs w:val="28"/>
        </w:rPr>
        <w:t xml:space="preserve">Основною вимогою чинного законодавства у сфері оцінки і підтвердження відповідності продукції, є обов’язкове дотримання вимог щодо її безпеки для життя, здоров'я і майна покупців, а також навколишнього природного середовища, встановлених технічними регламентами. Для сільськогосподарських і лісогосподарських </w:t>
      </w:r>
      <w:r w:rsidRPr="005A0089">
        <w:rPr>
          <w:rFonts w:ascii="Times New Roman" w:hAnsi="Times New Roman"/>
          <w:bCs/>
          <w:sz w:val="28"/>
          <w:szCs w:val="28"/>
        </w:rPr>
        <w:t xml:space="preserve">тракторів, їх причепів і змінних причіпних машин (далі – </w:t>
      </w:r>
      <w:r w:rsidRPr="005A0089">
        <w:rPr>
          <w:rFonts w:ascii="Times New Roman" w:hAnsi="Times New Roman"/>
          <w:sz w:val="28"/>
          <w:szCs w:val="28"/>
        </w:rPr>
        <w:t>сільськогосподарських і лісогосподарських транспортних засобів), а також їх</w:t>
      </w:r>
      <w:r w:rsidRPr="005A0089">
        <w:rPr>
          <w:rFonts w:ascii="Times New Roman" w:hAnsi="Times New Roman"/>
          <w:bCs/>
          <w:sz w:val="28"/>
          <w:szCs w:val="28"/>
        </w:rPr>
        <w:t xml:space="preserve"> систем, складових частин та окремих технічних вузлів</w:t>
      </w:r>
      <w:r w:rsidRPr="005A0089">
        <w:rPr>
          <w:rFonts w:ascii="Times New Roman" w:hAnsi="Times New Roman"/>
          <w:sz w:val="28"/>
          <w:szCs w:val="28"/>
        </w:rPr>
        <w:t xml:space="preserve"> (далі – компонентів) такі вимоги задані </w:t>
      </w:r>
      <w:r w:rsidRPr="005A0089">
        <w:rPr>
          <w:rFonts w:ascii="Times New Roman" w:hAnsi="Times New Roman"/>
          <w:sz w:val="28"/>
          <w:szCs w:val="28"/>
          <w:shd w:val="clear" w:color="auto" w:fill="FFFFFF"/>
        </w:rPr>
        <w:t xml:space="preserve">Технічним регламентом 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затвердження типу сільськогосподарських та лісогосподарських тракторів, їх причепів і змінних причіпних машин, систем, складових частин та окремих технічних вузлів, затвердженого </w:t>
      </w:r>
      <w:r w:rsidRPr="005A0089">
        <w:rPr>
          <w:rFonts w:ascii="Times New Roman" w:hAnsi="Times New Roman"/>
          <w:sz w:val="28"/>
          <w:szCs w:val="28"/>
        </w:rPr>
        <w:t>постановою Кабінету Міністрів України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від 28.12.2011 № 1367 (далі </w:t>
      </w:r>
      <w:r w:rsidRPr="005A0089">
        <w:rPr>
          <w:rFonts w:ascii="Times New Roman" w:hAnsi="Times New Roman"/>
          <w:bCs/>
          <w:iCs/>
          <w:spacing w:val="2"/>
          <w:sz w:val="28"/>
          <w:szCs w:val="28"/>
          <w:shd w:val="clear" w:color="auto" w:fill="FFFFFF"/>
        </w:rPr>
        <w:t xml:space="preserve">– 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>Технічний регламент).</w:t>
      </w:r>
    </w:p>
    <w:p w14:paraId="41ACBFB7" w14:textId="46D9C00E" w:rsidR="001F3BE7" w:rsidRPr="005A0089" w:rsidRDefault="00EE588F" w:rsidP="005A0089">
      <w:pPr>
        <w:widowControl w:val="0"/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 xml:space="preserve">Законами України </w:t>
      </w:r>
      <w:r w:rsidR="001F3BE7" w:rsidRPr="005A0089">
        <w:rPr>
          <w:rFonts w:ascii="Times New Roman" w:hAnsi="Times New Roman"/>
          <w:sz w:val="28"/>
          <w:szCs w:val="28"/>
        </w:rPr>
        <w:t>«Про технічні регламенти та оцінку відповідності» (стаття 11), «Про захист прав покупців сільськогосподарських машин» (абзац п’ятий статті 4, стаття 8</w:t>
      </w:r>
      <w:r w:rsidR="002E27F5" w:rsidRPr="005A0089">
        <w:rPr>
          <w:rFonts w:ascii="Times New Roman" w:hAnsi="Times New Roman"/>
          <w:sz w:val="28"/>
          <w:szCs w:val="28"/>
        </w:rPr>
        <w:t>),</w:t>
      </w:r>
      <w:r w:rsidR="001F3BE7" w:rsidRPr="005A0089">
        <w:rPr>
          <w:rFonts w:ascii="Times New Roman" w:hAnsi="Times New Roman"/>
          <w:sz w:val="28"/>
          <w:szCs w:val="28"/>
        </w:rPr>
        <w:t xml:space="preserve"> «Про дорожній рух» (статті 29–30)</w:t>
      </w:r>
      <w:r w:rsidRPr="005A0089">
        <w:rPr>
          <w:rFonts w:ascii="Times New Roman" w:hAnsi="Times New Roman"/>
          <w:sz w:val="28"/>
          <w:szCs w:val="28"/>
        </w:rPr>
        <w:t xml:space="preserve"> установлено обов’язковість дотримання заданих вимог технічних регламентів, які поширюються на відповідну продукцію, у тому числі на технічні засоби для агропромислового комплексу.</w:t>
      </w:r>
    </w:p>
    <w:p w14:paraId="1B43B28A" w14:textId="33C70476" w:rsidR="001F3BE7" w:rsidRPr="005A0089" w:rsidRDefault="00CB2800" w:rsidP="005A0089">
      <w:pPr>
        <w:widowControl w:val="0"/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>Відповідно до п.</w:t>
      </w:r>
      <w:r w:rsidR="00B102CD" w:rsidRPr="005A0089">
        <w:rPr>
          <w:rFonts w:ascii="Times New Roman" w:hAnsi="Times New Roman"/>
          <w:sz w:val="28"/>
          <w:szCs w:val="28"/>
        </w:rPr>
        <w:t xml:space="preserve"> </w:t>
      </w:r>
      <w:r w:rsidRPr="005A0089">
        <w:rPr>
          <w:rFonts w:ascii="Times New Roman" w:hAnsi="Times New Roman"/>
          <w:sz w:val="28"/>
          <w:szCs w:val="28"/>
        </w:rPr>
        <w:t xml:space="preserve">4 статті 2 </w:t>
      </w:r>
      <w:r w:rsidR="001F3BE7" w:rsidRPr="005A0089">
        <w:rPr>
          <w:rFonts w:ascii="Times New Roman" w:hAnsi="Times New Roman"/>
          <w:sz w:val="28"/>
          <w:szCs w:val="28"/>
        </w:rPr>
        <w:t xml:space="preserve"> Закону України «Про технічні регламенти та оцінку відповідності» дія положень, що стосуються призначення органів з оцінки відповідності та призначених органів не поширюється на затвердження типу сільськогосподарських і лісогосподарських транспортних засобів. </w:t>
      </w:r>
    </w:p>
    <w:p w14:paraId="0F25108F" w14:textId="610F5D3C" w:rsidR="001F3BE7" w:rsidRPr="005A0089" w:rsidRDefault="001F3BE7" w:rsidP="005A0089">
      <w:pPr>
        <w:pStyle w:val="a9"/>
        <w:tabs>
          <w:tab w:val="left" w:pos="3684"/>
        </w:tabs>
        <w:spacing w:line="276" w:lineRule="auto"/>
        <w:ind w:left="0" w:firstLine="709"/>
        <w:jc w:val="both"/>
        <w:rPr>
          <w:bCs/>
          <w:shd w:val="clear" w:color="auto" w:fill="FFFFFF"/>
        </w:rPr>
      </w:pPr>
      <w:r w:rsidRPr="005A0089">
        <w:rPr>
          <w:bCs/>
          <w:iCs/>
          <w:spacing w:val="2"/>
          <w:shd w:val="clear" w:color="auto" w:fill="FFFFFF"/>
          <w:lang w:eastAsia="en-US"/>
        </w:rPr>
        <w:t>Також н</w:t>
      </w:r>
      <w:r w:rsidRPr="005A0089">
        <w:t>а виконання</w:t>
      </w:r>
      <w:r w:rsidRPr="005A0089">
        <w:rPr>
          <w:b/>
        </w:rPr>
        <w:t xml:space="preserve"> </w:t>
      </w:r>
      <w:r w:rsidRPr="005A0089">
        <w:t xml:space="preserve">пункту 5 розділу II «Прикінцеві положення» </w:t>
      </w:r>
      <w:r w:rsidR="00CB2800" w:rsidRPr="005A0089">
        <w:rPr>
          <w:spacing w:val="-4"/>
        </w:rPr>
        <w:t xml:space="preserve">Закону України від 06.06.2019 «Про внесення змін до деяких законодавчих актів України щодо імплементації актів законодавства Європейського Союзу у сфері технічного регулювання», </w:t>
      </w:r>
      <w:r w:rsidRPr="005A0089">
        <w:t>наказом Міністерства економі</w:t>
      </w:r>
      <w:r w:rsidR="00A71F10" w:rsidRPr="005A0089">
        <w:t>ки</w:t>
      </w:r>
      <w:r w:rsidRPr="005A0089">
        <w:t xml:space="preserve"> від 08.07.2021 </w:t>
      </w:r>
      <w:r w:rsidR="00A71F10" w:rsidRPr="005A0089">
        <w:br/>
      </w:r>
      <w:r w:rsidRPr="005A0089">
        <w:t xml:space="preserve">№ 210 визнано такими, що втратили чинність, накази Мінекономрозвитку від 02.08.2013 № 890 та від 09.02.2016 № 213, якими були призначені  органи з оцінки відповідності на виконання робіт з оцінки відповідності продукції вимогам </w:t>
      </w:r>
      <w:r w:rsidRPr="005A0089">
        <w:rPr>
          <w:shd w:val="clear" w:color="auto" w:fill="FFFFFF"/>
        </w:rPr>
        <w:t xml:space="preserve">Технічного регламенту </w:t>
      </w:r>
      <w:r w:rsidRPr="005A0089">
        <w:rPr>
          <w:bCs/>
          <w:shd w:val="clear" w:color="auto" w:fill="FFFFFF"/>
        </w:rPr>
        <w:t xml:space="preserve">затвердження типу сільськогосподарських та лісогосподарських тракторів, їх причепів і змінних причіпних машин, систем, </w:t>
      </w:r>
      <w:r w:rsidRPr="005A0089">
        <w:rPr>
          <w:bCs/>
          <w:shd w:val="clear" w:color="auto" w:fill="FFFFFF"/>
        </w:rPr>
        <w:lastRenderedPageBreak/>
        <w:t xml:space="preserve">складових частин та окремих технічних вузлів, затвердженого </w:t>
      </w:r>
      <w:r w:rsidRPr="005A0089">
        <w:t>постановою Кабінету Міністрів України</w:t>
      </w:r>
      <w:r w:rsidRPr="005A0089">
        <w:rPr>
          <w:bCs/>
          <w:shd w:val="clear" w:color="auto" w:fill="FFFFFF"/>
        </w:rPr>
        <w:t xml:space="preserve"> від 28.12.2011 № 1367. </w:t>
      </w:r>
    </w:p>
    <w:p w14:paraId="3C5A69C0" w14:textId="77777777" w:rsidR="00B244BE" w:rsidRPr="005A0089" w:rsidRDefault="001F3BE7" w:rsidP="005A0089">
      <w:pPr>
        <w:widowControl w:val="0"/>
        <w:spacing w:after="12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5A0089">
        <w:rPr>
          <w:rFonts w:ascii="Times New Roman" w:hAnsi="Times New Roman"/>
          <w:sz w:val="28"/>
          <w:szCs w:val="28"/>
        </w:rPr>
        <w:t>Внаслідок цього питання призначення і функціонування органу оцінки відповідності, який здійснює затвердження типу сільськогосподарських і лісогосподарських транспортних засобів і їх компонентів, стало неурегульованим. Н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а даний час органи з оцінки відповідності продукції вимогам </w:t>
      </w:r>
      <w:r w:rsidRPr="005A0089">
        <w:rPr>
          <w:rFonts w:ascii="Times New Roman" w:hAnsi="Times New Roman"/>
          <w:sz w:val="28"/>
          <w:szCs w:val="28"/>
          <w:shd w:val="clear" w:color="auto" w:fill="FFFFFF"/>
        </w:rPr>
        <w:t xml:space="preserve">Технічного регламенту 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>не мають права оформляти сертифікати</w:t>
      </w:r>
      <w:r w:rsidRPr="005A0089">
        <w:rPr>
          <w:rFonts w:ascii="Times New Roman" w:hAnsi="Times New Roman"/>
          <w:sz w:val="28"/>
          <w:szCs w:val="28"/>
        </w:rPr>
        <w:t xml:space="preserve"> 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затвердження типу, які є невід’ємним документом для проведення </w:t>
      </w:r>
      <w:r w:rsidRPr="005A0089">
        <w:rPr>
          <w:rFonts w:ascii="Times New Roman" w:hAnsi="Times New Roman"/>
          <w:bCs/>
          <w:sz w:val="28"/>
          <w:szCs w:val="28"/>
        </w:rPr>
        <w:t xml:space="preserve">відомчої реєстрації техніки згідно з постановою Кабінету Міністрів України </w:t>
      </w:r>
      <w:r w:rsidRPr="005A0089">
        <w:rPr>
          <w:rFonts w:ascii="Times New Roman" w:hAnsi="Times New Roman"/>
          <w:sz w:val="28"/>
          <w:szCs w:val="28"/>
        </w:rPr>
        <w:t>від 08.07.2009 № 694 «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затвердження Порядку відомчої реєстрації та зняття з обліку тракторів, самохідних шасі, самохідних сільськогосподарських, дорожньо-будівельних і меліоративних машин, сільськогосподарської техніки, інших механізмів». </w:t>
      </w:r>
    </w:p>
    <w:p w14:paraId="05B06CEC" w14:textId="254B9CD6" w:rsidR="00B244BE" w:rsidRPr="005A0089" w:rsidRDefault="00B244BE" w:rsidP="005A0089">
      <w:pPr>
        <w:widowControl w:val="0"/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>За таких умов</w:t>
      </w:r>
      <w:r w:rsidR="001F3BE7"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>, на сьогодні відповідальні органи за проведення відомчої реєстрації техніки, а саме територіальні органи Державної служби України з питань безпечності харчових продуктів та захисту споживачів, змушені припинити відомчу реєстрацію техніки.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4657C9"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>Саме тому і</w:t>
      </w:r>
      <w:r w:rsidRPr="005A0089">
        <w:rPr>
          <w:rFonts w:ascii="Times New Roman" w:hAnsi="Times New Roman"/>
          <w:sz w:val="28"/>
          <w:szCs w:val="28"/>
        </w:rPr>
        <w:t>снує потреба законодавчо врегулювати питання створення, призначення і функціонування орган</w:t>
      </w:r>
      <w:r w:rsidRPr="005A0089">
        <w:rPr>
          <w:rFonts w:ascii="Times New Roman" w:hAnsi="Times New Roman"/>
          <w:i/>
          <w:sz w:val="28"/>
          <w:szCs w:val="28"/>
        </w:rPr>
        <w:t>у</w:t>
      </w:r>
      <w:r w:rsidRPr="005A0089">
        <w:rPr>
          <w:rFonts w:ascii="Times New Roman" w:hAnsi="Times New Roman"/>
          <w:sz w:val="28"/>
          <w:szCs w:val="28"/>
        </w:rPr>
        <w:t xml:space="preserve">, який здійснює оцінку і підтвердження відповідності (затвердження типу) сільськогосподарських і лісогосподарських транспортних засобів. </w:t>
      </w:r>
    </w:p>
    <w:p w14:paraId="0B2BDA15" w14:textId="77777777" w:rsidR="006436A6" w:rsidRPr="005A0089" w:rsidRDefault="006436A6" w:rsidP="005A0089">
      <w:pPr>
        <w:widowControl w:val="0"/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>Слід зазначити, що відповідно до постанови Кабінету Міністрів України від 16.12.2015 № 1057 «Про призначення сфер діяльності, в яких центральні органи виконавчої влади та Служба безпеки України здійснюють функції технічного регулювання» Мінагрополітики здійснює функції технічного регулювання у сфері агропромислового комплексу та машинобудування для агропромислового комплексу.</w:t>
      </w:r>
    </w:p>
    <w:p w14:paraId="37082325" w14:textId="77777777" w:rsidR="001F3BE7" w:rsidRPr="005A0089" w:rsidRDefault="001F3BE7" w:rsidP="005A008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 xml:space="preserve">Проблема не може бути розв’язана за допомогою діючих регуляторних актів, у зв'язку з тим, що на сьогодні відсутні регуляторні акти, які б вирішували зазначену проблему. </w:t>
      </w:r>
    </w:p>
    <w:p w14:paraId="016B69C2" w14:textId="1056F4B3" w:rsidR="00EE588F" w:rsidRPr="005A0089" w:rsidRDefault="00E407E9" w:rsidP="005A0089">
      <w:pPr>
        <w:spacing w:after="120" w:line="276" w:lineRule="auto"/>
        <w:ind w:left="34" w:firstLine="533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>Таким чином,</w:t>
      </w:r>
      <w:r w:rsidR="001F3BE7" w:rsidRPr="005A0089">
        <w:rPr>
          <w:rFonts w:ascii="Times New Roman" w:hAnsi="Times New Roman"/>
          <w:sz w:val="28"/>
          <w:szCs w:val="28"/>
        </w:rPr>
        <w:t xml:space="preserve"> </w:t>
      </w:r>
      <w:r w:rsidRPr="005A0089">
        <w:rPr>
          <w:rFonts w:ascii="Times New Roman" w:hAnsi="Times New Roman"/>
          <w:sz w:val="28"/>
          <w:szCs w:val="28"/>
        </w:rPr>
        <w:t>вирішення</w:t>
      </w:r>
      <w:r w:rsidR="001F3BE7" w:rsidRPr="005A0089">
        <w:rPr>
          <w:rFonts w:ascii="Times New Roman" w:hAnsi="Times New Roman"/>
          <w:sz w:val="28"/>
          <w:szCs w:val="28"/>
        </w:rPr>
        <w:t xml:space="preserve"> питання </w:t>
      </w:r>
      <w:r w:rsidR="004657C9" w:rsidRPr="005A0089">
        <w:rPr>
          <w:rFonts w:ascii="Times New Roman" w:hAnsi="Times New Roman"/>
          <w:sz w:val="28"/>
          <w:szCs w:val="28"/>
        </w:rPr>
        <w:t xml:space="preserve">щодо </w:t>
      </w:r>
      <w:r w:rsidR="00FF3902" w:rsidRPr="005A0089">
        <w:rPr>
          <w:rFonts w:ascii="Times New Roman" w:eastAsiaTheme="minorEastAsia" w:hAnsi="Times New Roman"/>
          <w:bCs/>
          <w:sz w:val="28"/>
          <w:szCs w:val="28"/>
          <w:shd w:val="clear" w:color="auto" w:fill="FFFFFF"/>
          <w:lang w:eastAsia="uk-UA"/>
        </w:rPr>
        <w:t xml:space="preserve">врегулювання правових підстав діяльності органів з оцінки відповідності вимогам Технічного регламенту </w:t>
      </w:r>
      <w:r w:rsidR="00FF3902" w:rsidRPr="005A0089">
        <w:rPr>
          <w:rFonts w:ascii="Times New Roman" w:hAnsi="Times New Roman"/>
          <w:bCs/>
          <w:sz w:val="28"/>
          <w:szCs w:val="28"/>
        </w:rPr>
        <w:t>затвердження типу сільськогосподарських та лісогосподарських тракторів, їх причепів і змінних причіпних машин, систем, складових частин та окремих технічних вузлів</w:t>
      </w:r>
      <w:r w:rsidRPr="005A0089">
        <w:rPr>
          <w:rFonts w:ascii="Times New Roman" w:hAnsi="Times New Roman"/>
          <w:bCs/>
          <w:sz w:val="28"/>
          <w:szCs w:val="28"/>
        </w:rPr>
        <w:t xml:space="preserve"> </w:t>
      </w:r>
      <w:r w:rsidR="001F3BE7" w:rsidRPr="005A0089">
        <w:rPr>
          <w:rFonts w:ascii="Times New Roman" w:hAnsi="Times New Roman"/>
          <w:sz w:val="28"/>
          <w:szCs w:val="28"/>
        </w:rPr>
        <w:t>можливо</w:t>
      </w:r>
      <w:r w:rsidR="00A71F10" w:rsidRPr="005A0089">
        <w:rPr>
          <w:rFonts w:ascii="Times New Roman" w:hAnsi="Times New Roman"/>
          <w:sz w:val="28"/>
          <w:szCs w:val="28"/>
        </w:rPr>
        <w:t xml:space="preserve"> шляхом</w:t>
      </w:r>
      <w:r w:rsidR="001F3BE7" w:rsidRPr="005A0089">
        <w:rPr>
          <w:rFonts w:ascii="Times New Roman" w:hAnsi="Times New Roman"/>
          <w:sz w:val="28"/>
          <w:szCs w:val="28"/>
        </w:rPr>
        <w:t xml:space="preserve"> </w:t>
      </w:r>
      <w:r w:rsidR="00B244BE" w:rsidRPr="005A0089">
        <w:rPr>
          <w:rFonts w:ascii="Times New Roman" w:hAnsi="Times New Roman"/>
          <w:sz w:val="28"/>
          <w:szCs w:val="28"/>
        </w:rPr>
        <w:t>внесення змін до Законів України «Про технічні регламенти та оцінку відповідності» та «Про систему інженерно-технічного забезпечення агропромислового комплексу України»</w:t>
      </w:r>
      <w:r w:rsidRPr="005A0089">
        <w:rPr>
          <w:rFonts w:ascii="Times New Roman" w:hAnsi="Times New Roman"/>
          <w:sz w:val="28"/>
          <w:szCs w:val="28"/>
        </w:rPr>
        <w:t>.</w:t>
      </w:r>
    </w:p>
    <w:p w14:paraId="7C361368" w14:textId="3E50CBF9" w:rsidR="001F3BE7" w:rsidRPr="005A0089" w:rsidRDefault="001F3BE7" w:rsidP="005A008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 xml:space="preserve">Прийняття проекту </w:t>
      </w:r>
      <w:r w:rsidR="00E407E9" w:rsidRPr="005A0089">
        <w:rPr>
          <w:rFonts w:ascii="Times New Roman" w:hAnsi="Times New Roman"/>
          <w:sz w:val="28"/>
          <w:szCs w:val="28"/>
        </w:rPr>
        <w:t>Закону України</w:t>
      </w:r>
      <w:r w:rsidRPr="005A0089">
        <w:rPr>
          <w:rFonts w:ascii="Times New Roman" w:hAnsi="Times New Roman"/>
          <w:sz w:val="28"/>
          <w:szCs w:val="28"/>
        </w:rPr>
        <w:t xml:space="preserve">, </w:t>
      </w:r>
      <w:r w:rsidRPr="005A0089">
        <w:rPr>
          <w:rFonts w:ascii="Times New Roman" w:hAnsi="Times New Roman"/>
          <w:bCs/>
          <w:sz w:val="28"/>
          <w:szCs w:val="28"/>
        </w:rPr>
        <w:t>дозволить</w:t>
      </w:r>
      <w:r w:rsidRPr="005A0089">
        <w:rPr>
          <w:rFonts w:ascii="Times New Roman" w:eastAsiaTheme="minorEastAsia" w:hAnsi="Times New Roman"/>
          <w:bCs/>
          <w:sz w:val="28"/>
          <w:szCs w:val="28"/>
          <w:shd w:val="clear" w:color="auto" w:fill="FFFFFF"/>
          <w:lang w:eastAsia="uk-UA"/>
        </w:rPr>
        <w:t xml:space="preserve"> поновити діяльність органів затвердження типу та забезпечити їх функціонування</w:t>
      </w:r>
      <w:r w:rsidR="00380D5A" w:rsidRPr="005A0089">
        <w:rPr>
          <w:rFonts w:ascii="Times New Roman" w:eastAsiaTheme="minorEastAsia" w:hAnsi="Times New Roman"/>
          <w:bCs/>
          <w:sz w:val="28"/>
          <w:szCs w:val="28"/>
          <w:shd w:val="clear" w:color="auto" w:fill="FFFFFF"/>
          <w:lang w:eastAsia="uk-UA"/>
        </w:rPr>
        <w:t>.</w:t>
      </w:r>
      <w:r w:rsidRPr="005A0089">
        <w:rPr>
          <w:rFonts w:ascii="Times New Roman" w:eastAsiaTheme="minorEastAsia" w:hAnsi="Times New Roman"/>
          <w:bCs/>
          <w:sz w:val="28"/>
          <w:szCs w:val="28"/>
          <w:shd w:val="clear" w:color="auto" w:fill="FFFFFF"/>
          <w:lang w:eastAsia="uk-UA"/>
        </w:rPr>
        <w:t xml:space="preserve"> </w:t>
      </w:r>
    </w:p>
    <w:p w14:paraId="59BFBB36" w14:textId="77777777" w:rsidR="001F3BE7" w:rsidRPr="005A0089" w:rsidRDefault="001F3BE7" w:rsidP="005A0089">
      <w:pPr>
        <w:pStyle w:val="a9"/>
        <w:tabs>
          <w:tab w:val="left" w:pos="3684"/>
        </w:tabs>
        <w:spacing w:after="0" w:line="276" w:lineRule="auto"/>
        <w:ind w:left="0" w:firstLine="567"/>
        <w:jc w:val="both"/>
        <w:rPr>
          <w:bCs/>
          <w:shd w:val="clear" w:color="auto" w:fill="FFFFFF"/>
        </w:rPr>
      </w:pPr>
    </w:p>
    <w:bookmarkEnd w:id="1"/>
    <w:p w14:paraId="00FE2DE2" w14:textId="2D27CF51" w:rsidR="007C7CEA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0089">
        <w:rPr>
          <w:rFonts w:ascii="Times New Roman" w:hAnsi="Times New Roman"/>
          <w:b/>
          <w:sz w:val="28"/>
          <w:szCs w:val="28"/>
          <w:lang w:eastAsia="ru-RU"/>
        </w:rPr>
        <w:t>2. Мета прийняття та завдання законопроекту</w:t>
      </w:r>
    </w:p>
    <w:p w14:paraId="041CB037" w14:textId="58A2E16F" w:rsidR="00503714" w:rsidRPr="005A0089" w:rsidRDefault="00E407E9" w:rsidP="005A0089">
      <w:pPr>
        <w:tabs>
          <w:tab w:val="left" w:pos="6804"/>
        </w:tabs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5A0089">
        <w:rPr>
          <w:rFonts w:ascii="Times New Roman" w:hAnsi="Times New Roman"/>
          <w:sz w:val="28"/>
          <w:szCs w:val="28"/>
          <w:lang w:eastAsia="ru-RU"/>
        </w:rPr>
        <w:t>Проє</w:t>
      </w:r>
      <w:r w:rsidR="007C7CEA" w:rsidRPr="005A0089">
        <w:rPr>
          <w:rFonts w:ascii="Times New Roman" w:hAnsi="Times New Roman"/>
          <w:sz w:val="28"/>
          <w:szCs w:val="28"/>
          <w:lang w:eastAsia="ru-RU"/>
        </w:rPr>
        <w:t xml:space="preserve">кт Закону України </w:t>
      </w:r>
      <w:r w:rsidRPr="005A0089">
        <w:rPr>
          <w:rFonts w:ascii="Times New Roman" w:hAnsi="Times New Roman"/>
          <w:sz w:val="28"/>
          <w:szCs w:val="28"/>
        </w:rPr>
        <w:t xml:space="preserve">«Про внесення змін до деяких законів України  щодо здійснення функцій технічного врегулювання у сфері агропромислового комплексу та машинобудування для агропромислового комплексу» </w:t>
      </w:r>
      <w:r w:rsidR="00C81961" w:rsidRPr="005A0089">
        <w:rPr>
          <w:rFonts w:ascii="Times New Roman" w:hAnsi="Times New Roman"/>
          <w:sz w:val="28"/>
          <w:szCs w:val="28"/>
          <w:lang w:eastAsia="ru-RU"/>
        </w:rPr>
        <w:t xml:space="preserve">спрямований на </w:t>
      </w:r>
      <w:r w:rsidRPr="005A0089">
        <w:rPr>
          <w:rFonts w:ascii="Times New Roman" w:hAnsi="Times New Roman"/>
          <w:sz w:val="28"/>
          <w:szCs w:val="28"/>
          <w:lang w:eastAsia="ru-RU"/>
        </w:rPr>
        <w:t xml:space="preserve">урегулювання на законодавчому рівні </w:t>
      </w:r>
      <w:r w:rsidR="00503714" w:rsidRPr="005A0089">
        <w:rPr>
          <w:rFonts w:ascii="Times New Roman" w:hAnsi="Times New Roman"/>
          <w:sz w:val="28"/>
          <w:szCs w:val="28"/>
          <w:lang w:eastAsia="ru-RU"/>
        </w:rPr>
        <w:t>питань функціонування</w:t>
      </w:r>
      <w:r w:rsidR="00503714" w:rsidRPr="005A0089">
        <w:rPr>
          <w:rFonts w:ascii="Times New Roman" w:eastAsiaTheme="minorEastAsia" w:hAnsi="Times New Roman"/>
          <w:bCs/>
          <w:sz w:val="28"/>
          <w:szCs w:val="28"/>
          <w:shd w:val="clear" w:color="auto" w:fill="FFFFFF"/>
          <w:lang w:eastAsia="uk-UA"/>
        </w:rPr>
        <w:t xml:space="preserve"> діяльності органів з оцінки відповідності вимогам Технічного регламенту </w:t>
      </w:r>
      <w:r w:rsidR="00503714" w:rsidRPr="005A0089">
        <w:rPr>
          <w:rFonts w:ascii="Times New Roman" w:hAnsi="Times New Roman"/>
          <w:bCs/>
          <w:sz w:val="28"/>
          <w:szCs w:val="28"/>
        </w:rPr>
        <w:t>затвердження типу сільськогосподарських та лісогосподарських тракторів, їх причепів і змінних причіпних машин, систем, складових частин та окремих технічних вузлів</w:t>
      </w:r>
      <w:r w:rsidR="00503714" w:rsidRPr="005A0089">
        <w:rPr>
          <w:rFonts w:ascii="Times New Roman" w:eastAsiaTheme="minorEastAsia" w:hAnsi="Times New Roman"/>
          <w:bCs/>
          <w:sz w:val="28"/>
          <w:szCs w:val="28"/>
          <w:shd w:val="clear" w:color="auto" w:fill="FFFFFF"/>
          <w:lang w:eastAsia="uk-UA"/>
        </w:rPr>
        <w:t>.</w:t>
      </w:r>
    </w:p>
    <w:p w14:paraId="65B83F7D" w14:textId="77777777" w:rsidR="00503714" w:rsidRPr="005A0089" w:rsidRDefault="00503714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5773DE6A" w14:textId="71F882A1" w:rsidR="007C7CEA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0089">
        <w:rPr>
          <w:rFonts w:ascii="Times New Roman" w:hAnsi="Times New Roman"/>
          <w:b/>
          <w:sz w:val="28"/>
          <w:szCs w:val="28"/>
          <w:lang w:eastAsia="ru-RU"/>
        </w:rPr>
        <w:t>3. Загальна характеристика і основні положення акту</w:t>
      </w:r>
    </w:p>
    <w:p w14:paraId="4C3F51D5" w14:textId="50B30EDB" w:rsidR="00503714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0089">
        <w:rPr>
          <w:rFonts w:ascii="Times New Roman" w:hAnsi="Times New Roman"/>
          <w:sz w:val="28"/>
          <w:szCs w:val="28"/>
          <w:lang w:eastAsia="ru-RU"/>
        </w:rPr>
        <w:t>Законопроектом пропонуєтьс</w:t>
      </w:r>
      <w:r w:rsidR="00F0775E" w:rsidRPr="005A0089">
        <w:rPr>
          <w:rFonts w:ascii="Times New Roman" w:hAnsi="Times New Roman"/>
          <w:sz w:val="28"/>
          <w:szCs w:val="28"/>
          <w:lang w:eastAsia="ru-RU"/>
        </w:rPr>
        <w:t>я</w:t>
      </w:r>
      <w:r w:rsidR="00503714" w:rsidRPr="005A0089">
        <w:rPr>
          <w:rFonts w:ascii="Times New Roman" w:hAnsi="Times New Roman"/>
          <w:sz w:val="28"/>
          <w:szCs w:val="28"/>
          <w:lang w:eastAsia="ru-RU"/>
        </w:rPr>
        <w:t>:</w:t>
      </w:r>
    </w:p>
    <w:p w14:paraId="7EA76D6B" w14:textId="2DEFE293" w:rsidR="007E4585" w:rsidRPr="005A0089" w:rsidRDefault="007E4585" w:rsidP="005A0089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  <w:lang w:eastAsia="ru-RU"/>
        </w:rPr>
        <w:t>1)</w:t>
      </w:r>
      <w:r w:rsidR="00380D5A" w:rsidRPr="005A008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03714" w:rsidRPr="005A0089">
        <w:rPr>
          <w:rFonts w:ascii="Times New Roman" w:hAnsi="Times New Roman"/>
          <w:sz w:val="28"/>
          <w:szCs w:val="28"/>
          <w:lang w:eastAsia="ru-RU"/>
        </w:rPr>
        <w:t>В</w:t>
      </w:r>
      <w:r w:rsidR="00380D5A" w:rsidRPr="005A0089">
        <w:rPr>
          <w:rFonts w:ascii="Times New Roman" w:hAnsi="Times New Roman"/>
          <w:sz w:val="28"/>
          <w:szCs w:val="28"/>
          <w:lang w:eastAsia="ru-RU"/>
        </w:rPr>
        <w:t>нести зміни до З</w:t>
      </w:r>
      <w:r w:rsidR="00503714" w:rsidRPr="005A0089">
        <w:rPr>
          <w:rFonts w:ascii="Times New Roman" w:hAnsi="Times New Roman"/>
          <w:sz w:val="28"/>
          <w:szCs w:val="28"/>
          <w:lang w:eastAsia="ru-RU"/>
        </w:rPr>
        <w:t xml:space="preserve">акону України </w:t>
      </w:r>
      <w:r w:rsidR="00503714" w:rsidRPr="005A0089">
        <w:rPr>
          <w:rFonts w:ascii="Times New Roman" w:hAnsi="Times New Roman"/>
          <w:sz w:val="28"/>
          <w:szCs w:val="28"/>
        </w:rPr>
        <w:t>«Про технічні регламенти та оцінку відповідності», доповнивши</w:t>
      </w:r>
      <w:r w:rsidRPr="005A0089">
        <w:rPr>
          <w:rFonts w:ascii="Times New Roman" w:hAnsi="Times New Roman"/>
          <w:sz w:val="28"/>
          <w:szCs w:val="28"/>
        </w:rPr>
        <w:t xml:space="preserve"> його </w:t>
      </w:r>
      <w:r w:rsidR="00380D5A" w:rsidRPr="005A0089">
        <w:rPr>
          <w:rFonts w:ascii="Times New Roman" w:hAnsi="Times New Roman"/>
          <w:sz w:val="28"/>
          <w:szCs w:val="28"/>
        </w:rPr>
        <w:t xml:space="preserve">у частині </w:t>
      </w:r>
      <w:r w:rsidRPr="005A0089">
        <w:rPr>
          <w:rFonts w:ascii="Times New Roman" w:hAnsi="Times New Roman"/>
          <w:sz w:val="28"/>
          <w:szCs w:val="28"/>
        </w:rPr>
        <w:t>повноважен</w:t>
      </w:r>
      <w:r w:rsidR="00380D5A" w:rsidRPr="005A0089">
        <w:rPr>
          <w:rFonts w:ascii="Times New Roman" w:hAnsi="Times New Roman"/>
          <w:sz w:val="28"/>
          <w:szCs w:val="28"/>
        </w:rPr>
        <w:t>ь</w:t>
      </w:r>
      <w:r w:rsidRPr="005A0089">
        <w:rPr>
          <w:rFonts w:ascii="Times New Roman" w:hAnsi="Times New Roman"/>
          <w:sz w:val="28"/>
          <w:szCs w:val="28"/>
        </w:rPr>
        <w:t xml:space="preserve"> центрального органу виконавчої влади, що забезпечує формування та реалізує </w:t>
      </w:r>
      <w:r w:rsidR="00FA35CB" w:rsidRPr="005A0089">
        <w:rPr>
          <w:rFonts w:ascii="Times New Roman" w:hAnsi="Times New Roman"/>
          <w:sz w:val="28"/>
          <w:szCs w:val="28"/>
        </w:rPr>
        <w:t>державну аграрну політику</w:t>
      </w:r>
      <w:r w:rsidR="00380D5A" w:rsidRPr="005A0089">
        <w:rPr>
          <w:rFonts w:ascii="Times New Roman" w:hAnsi="Times New Roman"/>
          <w:sz w:val="28"/>
          <w:szCs w:val="28"/>
        </w:rPr>
        <w:t xml:space="preserve">, а саме </w:t>
      </w:r>
      <w:r w:rsidRPr="005A0089">
        <w:rPr>
          <w:rFonts w:ascii="Times New Roman" w:hAnsi="Times New Roman"/>
          <w:sz w:val="28"/>
          <w:szCs w:val="28"/>
        </w:rPr>
        <w:t>забезпечувати виконання функцій затвердження типу сільськогосподарських та лісогосподарських тракторів, їх причепів і змінного причіпного обладнання, систем, складових частин та окремих технічних вузлів, у тому числі шляхом створення чи уповноваження органу (підприємства, установи, організації чи їх структурного підрозділу) на здійснення діяльності із затвердження типу.</w:t>
      </w:r>
    </w:p>
    <w:p w14:paraId="74E69AE8" w14:textId="77777777" w:rsidR="00E8478D" w:rsidRPr="005A0089" w:rsidRDefault="007E4585" w:rsidP="005A0089">
      <w:pPr>
        <w:spacing w:before="120"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 xml:space="preserve">2) </w:t>
      </w:r>
      <w:r w:rsidR="00503714" w:rsidRPr="005A0089">
        <w:rPr>
          <w:rFonts w:ascii="Times New Roman" w:hAnsi="Times New Roman"/>
          <w:sz w:val="28"/>
          <w:szCs w:val="28"/>
        </w:rPr>
        <w:t xml:space="preserve">Внести </w:t>
      </w:r>
      <w:r w:rsidR="00AA5E93" w:rsidRPr="005A0089">
        <w:rPr>
          <w:rFonts w:ascii="Times New Roman" w:hAnsi="Times New Roman"/>
          <w:sz w:val="28"/>
          <w:szCs w:val="28"/>
        </w:rPr>
        <w:t xml:space="preserve">зміни </w:t>
      </w:r>
      <w:r w:rsidR="00503714" w:rsidRPr="005A0089">
        <w:rPr>
          <w:rFonts w:ascii="Times New Roman" w:hAnsi="Times New Roman"/>
          <w:sz w:val="28"/>
          <w:szCs w:val="28"/>
        </w:rPr>
        <w:t>до Закону України «Про систему інженерно-технічного забезпечення агропромислового комплексу України»</w:t>
      </w:r>
      <w:r w:rsidRPr="005A0089">
        <w:rPr>
          <w:rFonts w:ascii="Times New Roman" w:hAnsi="Times New Roman"/>
          <w:sz w:val="28"/>
          <w:szCs w:val="28"/>
        </w:rPr>
        <w:t xml:space="preserve"> </w:t>
      </w:r>
      <w:r w:rsidR="00B102CD" w:rsidRPr="005A0089">
        <w:rPr>
          <w:rFonts w:ascii="Times New Roman" w:hAnsi="Times New Roman"/>
          <w:sz w:val="28"/>
          <w:szCs w:val="28"/>
        </w:rPr>
        <w:t>у частині</w:t>
      </w:r>
      <w:r w:rsidR="00E8478D" w:rsidRPr="005A0089">
        <w:rPr>
          <w:rFonts w:ascii="Times New Roman" w:hAnsi="Times New Roman"/>
          <w:sz w:val="28"/>
          <w:szCs w:val="28"/>
        </w:rPr>
        <w:t>:</w:t>
      </w:r>
    </w:p>
    <w:p w14:paraId="7AAB3F40" w14:textId="77777777" w:rsidR="00E8478D" w:rsidRPr="005A0089" w:rsidRDefault="00B102CD" w:rsidP="005A0089">
      <w:pPr>
        <w:spacing w:before="120"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 xml:space="preserve"> уточнення сфери дії</w:t>
      </w:r>
      <w:r w:rsidR="00DE4F58" w:rsidRPr="005A0089">
        <w:rPr>
          <w:rFonts w:ascii="Times New Roman" w:hAnsi="Times New Roman"/>
          <w:sz w:val="28"/>
          <w:szCs w:val="28"/>
        </w:rPr>
        <w:t xml:space="preserve"> та відносин,</w:t>
      </w:r>
      <w:r w:rsidR="00DE4F58" w:rsidRPr="005A0089">
        <w:rPr>
          <w:rFonts w:ascii="Times New Roman" w:hAnsi="Times New Roman"/>
          <w:sz w:val="24"/>
          <w:szCs w:val="24"/>
        </w:rPr>
        <w:t xml:space="preserve"> </w:t>
      </w:r>
      <w:r w:rsidR="00DE4F58" w:rsidRPr="005A0089">
        <w:rPr>
          <w:rFonts w:ascii="Times New Roman" w:hAnsi="Times New Roman"/>
          <w:sz w:val="28"/>
          <w:szCs w:val="28"/>
        </w:rPr>
        <w:t>які ним регулюються</w:t>
      </w:r>
      <w:r w:rsidR="00996823" w:rsidRPr="005A0089">
        <w:rPr>
          <w:rFonts w:ascii="Times New Roman" w:hAnsi="Times New Roman"/>
          <w:sz w:val="28"/>
          <w:szCs w:val="28"/>
        </w:rPr>
        <w:t xml:space="preserve">, </w:t>
      </w:r>
    </w:p>
    <w:p w14:paraId="034E1F6D" w14:textId="77777777" w:rsidR="00E8478D" w:rsidRPr="005A0089" w:rsidRDefault="00996823" w:rsidP="005A0089">
      <w:pPr>
        <w:spacing w:before="120" w:after="120" w:line="276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5A0089">
        <w:rPr>
          <w:rFonts w:ascii="Times New Roman" w:hAnsi="Times New Roman"/>
          <w:sz w:val="28"/>
          <w:szCs w:val="28"/>
        </w:rPr>
        <w:t>о</w:t>
      </w:r>
      <w:r w:rsidRPr="005A008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сновних завдань системи інженерно-технічного забезпечення агропромислового комплексу; </w:t>
      </w:r>
    </w:p>
    <w:p w14:paraId="5CE2908F" w14:textId="7A244A2B" w:rsidR="00E8478D" w:rsidRPr="005A0089" w:rsidRDefault="00D2077E" w:rsidP="005A0089">
      <w:pPr>
        <w:spacing w:before="120"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>с</w:t>
      </w:r>
      <w:r w:rsidR="00996823" w:rsidRPr="005A0089">
        <w:rPr>
          <w:rFonts w:ascii="Times New Roman" w:hAnsi="Times New Roman"/>
          <w:sz w:val="28"/>
          <w:szCs w:val="28"/>
        </w:rPr>
        <w:t>уб'єктів системи інженерно-технічного забезпечення</w:t>
      </w:r>
      <w:r w:rsidR="002B65BC" w:rsidRPr="005A0089">
        <w:rPr>
          <w:rFonts w:ascii="Times New Roman" w:hAnsi="Times New Roman"/>
          <w:sz w:val="28"/>
          <w:szCs w:val="28"/>
        </w:rPr>
        <w:t xml:space="preserve"> та </w:t>
      </w:r>
      <w:r w:rsidR="00273644" w:rsidRPr="005A0089">
        <w:rPr>
          <w:rFonts w:ascii="Times New Roman" w:hAnsi="Times New Roman"/>
          <w:sz w:val="28"/>
          <w:szCs w:val="28"/>
        </w:rPr>
        <w:t xml:space="preserve">їх </w:t>
      </w:r>
      <w:r w:rsidR="00273644" w:rsidRPr="005A0089">
        <w:rPr>
          <w:rFonts w:ascii="Times New Roman" w:hAnsi="Times New Roman"/>
          <w:sz w:val="24"/>
          <w:szCs w:val="24"/>
        </w:rPr>
        <w:t xml:space="preserve"> </w:t>
      </w:r>
      <w:r w:rsidR="00E8478D" w:rsidRPr="005A0089">
        <w:rPr>
          <w:rFonts w:ascii="Times New Roman" w:hAnsi="Times New Roman"/>
          <w:sz w:val="28"/>
          <w:szCs w:val="28"/>
        </w:rPr>
        <w:t>взаємовідноси</w:t>
      </w:r>
      <w:r w:rsidR="00B03C71" w:rsidRPr="005A0089">
        <w:rPr>
          <w:rFonts w:ascii="Times New Roman" w:hAnsi="Times New Roman"/>
          <w:sz w:val="28"/>
          <w:szCs w:val="28"/>
        </w:rPr>
        <w:t>н</w:t>
      </w:r>
      <w:r w:rsidR="00E8478D" w:rsidRPr="005A0089">
        <w:rPr>
          <w:rFonts w:ascii="Times New Roman" w:hAnsi="Times New Roman"/>
          <w:sz w:val="28"/>
          <w:szCs w:val="28"/>
        </w:rPr>
        <w:t>;</w:t>
      </w:r>
      <w:r w:rsidR="002B65BC" w:rsidRPr="005A0089">
        <w:rPr>
          <w:rFonts w:ascii="Times New Roman" w:hAnsi="Times New Roman"/>
          <w:sz w:val="28"/>
          <w:szCs w:val="28"/>
        </w:rPr>
        <w:t xml:space="preserve"> </w:t>
      </w:r>
    </w:p>
    <w:p w14:paraId="03F1D413" w14:textId="24F96A2D" w:rsidR="00E8478D" w:rsidRPr="005A0089" w:rsidRDefault="002B65BC" w:rsidP="005A0089">
      <w:pPr>
        <w:spacing w:before="120"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>повноважен</w:t>
      </w:r>
      <w:r w:rsidR="00B03C71" w:rsidRPr="005A0089">
        <w:rPr>
          <w:rFonts w:ascii="Times New Roman" w:hAnsi="Times New Roman"/>
          <w:sz w:val="28"/>
          <w:szCs w:val="28"/>
        </w:rPr>
        <w:t>ь та завдань</w:t>
      </w:r>
      <w:r w:rsidRPr="005A0089">
        <w:rPr>
          <w:rFonts w:ascii="Times New Roman" w:hAnsi="Times New Roman"/>
          <w:sz w:val="28"/>
          <w:szCs w:val="28"/>
        </w:rPr>
        <w:t xml:space="preserve"> центрального органу виконавчої влади, що забезпечує формування державної аграрної політики та центрального органу виконавчої влади, що реалізує державну аграрну політику</w:t>
      </w:r>
      <w:r w:rsidR="00B03C71" w:rsidRPr="005A0089">
        <w:rPr>
          <w:rFonts w:ascii="Times New Roman" w:hAnsi="Times New Roman"/>
          <w:sz w:val="28"/>
          <w:szCs w:val="28"/>
        </w:rPr>
        <w:t>;</w:t>
      </w:r>
    </w:p>
    <w:p w14:paraId="6D330F2D" w14:textId="5788598B" w:rsidR="00E8478D" w:rsidRPr="005A0089" w:rsidRDefault="00B03C71" w:rsidP="005A0089">
      <w:pPr>
        <w:spacing w:before="120"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</w:rPr>
        <w:t xml:space="preserve">процедури </w:t>
      </w:r>
      <w:r w:rsidR="002B65BC" w:rsidRPr="005A0089">
        <w:rPr>
          <w:rFonts w:ascii="Times New Roman" w:hAnsi="Times New Roman"/>
          <w:sz w:val="28"/>
          <w:szCs w:val="28"/>
        </w:rPr>
        <w:t>оцінки та підтвердження технічних засобів для АПК, в тому числі сільськогосподарських і лісогосподарських транспортних засобів, визначеним вимогам</w:t>
      </w:r>
      <w:r w:rsidRPr="005A0089">
        <w:rPr>
          <w:rFonts w:ascii="Times New Roman" w:hAnsi="Times New Roman"/>
          <w:sz w:val="28"/>
          <w:szCs w:val="28"/>
        </w:rPr>
        <w:t>.</w:t>
      </w:r>
    </w:p>
    <w:p w14:paraId="19F01FC4" w14:textId="77777777" w:rsidR="00E8478D" w:rsidRPr="005A0089" w:rsidRDefault="00E8478D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2DC96022" w14:textId="426E3B92" w:rsidR="007C7CEA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0089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4. Стан нормативно-правової бази </w:t>
      </w:r>
    </w:p>
    <w:p w14:paraId="5614CFFA" w14:textId="44C4D192" w:rsidR="001B188E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0089">
        <w:rPr>
          <w:rFonts w:ascii="Times New Roman" w:hAnsi="Times New Roman"/>
          <w:sz w:val="28"/>
          <w:szCs w:val="28"/>
          <w:lang w:eastAsia="ru-RU"/>
        </w:rPr>
        <w:t xml:space="preserve">У </w:t>
      </w:r>
      <w:r w:rsidR="009B4794" w:rsidRPr="005A0089">
        <w:rPr>
          <w:rFonts w:ascii="Times New Roman" w:hAnsi="Times New Roman"/>
          <w:sz w:val="28"/>
          <w:szCs w:val="28"/>
          <w:lang w:eastAsia="ru-RU"/>
        </w:rPr>
        <w:t>цій</w:t>
      </w:r>
      <w:r w:rsidRPr="005A0089">
        <w:rPr>
          <w:rFonts w:ascii="Times New Roman" w:hAnsi="Times New Roman"/>
          <w:sz w:val="28"/>
          <w:szCs w:val="28"/>
          <w:lang w:eastAsia="ru-RU"/>
        </w:rPr>
        <w:t xml:space="preserve"> сфе</w:t>
      </w:r>
      <w:r w:rsidR="006C6A96" w:rsidRPr="005A0089">
        <w:rPr>
          <w:rFonts w:ascii="Times New Roman" w:hAnsi="Times New Roman"/>
          <w:sz w:val="28"/>
          <w:szCs w:val="28"/>
          <w:lang w:eastAsia="ru-RU"/>
        </w:rPr>
        <w:t>рі правового регулювання ді</w:t>
      </w:r>
      <w:r w:rsidR="007705F8" w:rsidRPr="005A0089">
        <w:rPr>
          <w:rFonts w:ascii="Times New Roman" w:hAnsi="Times New Roman"/>
          <w:sz w:val="28"/>
          <w:szCs w:val="28"/>
          <w:lang w:eastAsia="ru-RU"/>
        </w:rPr>
        <w:t>ют</w:t>
      </w:r>
      <w:r w:rsidR="001B188E" w:rsidRPr="005A0089">
        <w:rPr>
          <w:rFonts w:ascii="Times New Roman" w:hAnsi="Times New Roman"/>
          <w:sz w:val="28"/>
          <w:szCs w:val="28"/>
          <w:lang w:eastAsia="ru-RU"/>
        </w:rPr>
        <w:t>ь:</w:t>
      </w:r>
    </w:p>
    <w:p w14:paraId="7E92356C" w14:textId="59B41809" w:rsidR="002D12DD" w:rsidRPr="005A0089" w:rsidRDefault="006C6A96" w:rsidP="005A0089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705F8" w:rsidRPr="005A0089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D01283" w:rsidRPr="005A0089">
        <w:rPr>
          <w:rFonts w:ascii="Times New Roman" w:hAnsi="Times New Roman"/>
          <w:sz w:val="28"/>
          <w:szCs w:val="28"/>
        </w:rPr>
        <w:t>«Про технічні регламенти та оцінку відповідності»; Закон України «</w:t>
      </w:r>
      <w:r w:rsidR="00D01283" w:rsidRPr="005A0089">
        <w:rPr>
          <w:rFonts w:ascii="Times New Roman" w:hAnsi="Times New Roman"/>
          <w:spacing w:val="-4"/>
          <w:sz w:val="28"/>
          <w:szCs w:val="28"/>
        </w:rPr>
        <w:t xml:space="preserve">«Про внесення змін до деяких законодавчих актів України щодо імплементації актів законодавства Європейського Союзу у сфері технічного регулювання», </w:t>
      </w:r>
      <w:r w:rsidR="00D01283" w:rsidRPr="005A0089">
        <w:rPr>
          <w:rFonts w:ascii="Times New Roman" w:hAnsi="Times New Roman"/>
          <w:sz w:val="28"/>
          <w:szCs w:val="28"/>
        </w:rPr>
        <w:t>Закон України «Про систему інженерно-технічного забезпечення агропромислового комплексу України», Закон України «Про захист прав покупців сільськогосподарських машин»; Закон України «Про дорожній рух»;</w:t>
      </w:r>
      <w:r w:rsidR="005846CF" w:rsidRPr="005A0089">
        <w:rPr>
          <w:rFonts w:ascii="Times New Roman" w:hAnsi="Times New Roman"/>
          <w:sz w:val="28"/>
          <w:szCs w:val="28"/>
        </w:rPr>
        <w:t xml:space="preserve"> </w:t>
      </w:r>
    </w:p>
    <w:p w14:paraId="6F5A6DD0" w14:textId="22DED503" w:rsidR="002D12DD" w:rsidRPr="005A0089" w:rsidRDefault="002D12DD" w:rsidP="005A0089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постанови </w:t>
      </w:r>
      <w:r w:rsidRPr="005A0089">
        <w:rPr>
          <w:rFonts w:ascii="Times New Roman" w:hAnsi="Times New Roman"/>
          <w:sz w:val="28"/>
          <w:szCs w:val="28"/>
        </w:rPr>
        <w:t>Кабінету Міністрів України: від 17.02.2021 № 124 «Деякі питання діяльності центральних органів виконавчої влади»;</w:t>
      </w:r>
      <w:r w:rsidRPr="005A0089">
        <w:rPr>
          <w:rFonts w:ascii="Times New Roman" w:hAnsi="Times New Roman"/>
          <w:sz w:val="28"/>
          <w:szCs w:val="28"/>
        </w:rPr>
        <w:br/>
      </w:r>
      <w:r w:rsidR="005846CF" w:rsidRPr="005A0089">
        <w:rPr>
          <w:rFonts w:ascii="Times New Roman" w:hAnsi="Times New Roman"/>
          <w:sz w:val="28"/>
          <w:szCs w:val="28"/>
        </w:rPr>
        <w:t>від 28</w:t>
      </w:r>
      <w:r w:rsidRPr="005A0089">
        <w:rPr>
          <w:rFonts w:ascii="Times New Roman" w:hAnsi="Times New Roman"/>
          <w:sz w:val="28"/>
          <w:szCs w:val="28"/>
        </w:rPr>
        <w:t>.12.</w:t>
      </w:r>
      <w:r w:rsidR="005846CF" w:rsidRPr="005A0089">
        <w:rPr>
          <w:rFonts w:ascii="Times New Roman" w:hAnsi="Times New Roman"/>
          <w:sz w:val="28"/>
          <w:szCs w:val="28"/>
        </w:rPr>
        <w:t>2011</w:t>
      </w:r>
      <w:r w:rsidRPr="005A0089">
        <w:rPr>
          <w:rFonts w:ascii="Times New Roman" w:hAnsi="Times New Roman"/>
          <w:sz w:val="28"/>
          <w:szCs w:val="28"/>
        </w:rPr>
        <w:t xml:space="preserve"> </w:t>
      </w:r>
      <w:r w:rsidR="005846CF" w:rsidRPr="005A0089">
        <w:rPr>
          <w:rFonts w:ascii="Times New Roman" w:hAnsi="Times New Roman"/>
          <w:sz w:val="28"/>
          <w:szCs w:val="28"/>
        </w:rPr>
        <w:t>№ 1367 «Про затвердження Технічного регламенту затвердження типу сільськогосподарських та лісогосподарських тракторів, їх причепів і змінних причіпних машин, систем, складових частин та окремих технічних вузлів»</w:t>
      </w:r>
      <w:r w:rsidRPr="005A0089">
        <w:rPr>
          <w:rFonts w:ascii="Times New Roman" w:hAnsi="Times New Roman"/>
          <w:sz w:val="28"/>
          <w:szCs w:val="28"/>
        </w:rPr>
        <w:t>;</w:t>
      </w:r>
      <w:r w:rsidR="005846CF" w:rsidRPr="005A0089">
        <w:rPr>
          <w:rFonts w:ascii="Times New Roman" w:hAnsi="Times New Roman"/>
          <w:sz w:val="28"/>
          <w:szCs w:val="28"/>
        </w:rPr>
        <w:t xml:space="preserve"> </w:t>
      </w:r>
      <w:r w:rsidRPr="005A0089">
        <w:rPr>
          <w:rFonts w:ascii="Times New Roman" w:hAnsi="Times New Roman"/>
          <w:sz w:val="28"/>
          <w:szCs w:val="28"/>
        </w:rPr>
        <w:t>від 18.12.2011 № 1368 «Про затвердження Технічного регламенту щодо складових частин і характеристик колісних сільськогосподарських та лісогосподарських тракторів»;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5846CF" w:rsidRPr="005A0089">
        <w:rPr>
          <w:rFonts w:ascii="Times New Roman" w:hAnsi="Times New Roman"/>
          <w:sz w:val="28"/>
          <w:szCs w:val="28"/>
        </w:rPr>
        <w:t>від 16.12.2015</w:t>
      </w:r>
      <w:r w:rsidRPr="005A0089">
        <w:rPr>
          <w:rFonts w:ascii="Times New Roman" w:hAnsi="Times New Roman"/>
          <w:sz w:val="28"/>
          <w:szCs w:val="28"/>
        </w:rPr>
        <w:t xml:space="preserve"> </w:t>
      </w:r>
      <w:r w:rsidRPr="005A0089">
        <w:rPr>
          <w:rFonts w:ascii="Times New Roman" w:hAnsi="Times New Roman"/>
          <w:sz w:val="28"/>
          <w:szCs w:val="28"/>
        </w:rPr>
        <w:br/>
      </w:r>
      <w:r w:rsidR="005846CF" w:rsidRPr="005A0089">
        <w:rPr>
          <w:rFonts w:ascii="Times New Roman" w:hAnsi="Times New Roman"/>
          <w:sz w:val="28"/>
          <w:szCs w:val="28"/>
        </w:rPr>
        <w:t>№ 1057 «Про призначення сфер діяльності, в яких центральні органи виконавчої влади та Служба безпеки України здійснюють функції технічного регулювання»</w:t>
      </w:r>
      <w:r w:rsidRPr="005A0089">
        <w:rPr>
          <w:rFonts w:ascii="Times New Roman" w:hAnsi="Times New Roman"/>
          <w:sz w:val="28"/>
          <w:szCs w:val="28"/>
        </w:rPr>
        <w:t>; від 08.07.2009 № 694 «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>Про затвердження Порядку відомчої реєстрації та зняття з обліку тракторів, самохідних шасі, самохідних сільськогосподарських, дорожньо-будівельних і меліоративних машин, сільськогосподарської техніки, інших механізмів».</w:t>
      </w:r>
    </w:p>
    <w:p w14:paraId="58B131E7" w14:textId="77777777" w:rsidR="0072453E" w:rsidRPr="005A0089" w:rsidRDefault="0072453E" w:rsidP="005A0089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0089">
        <w:rPr>
          <w:rFonts w:ascii="Times New Roman" w:hAnsi="Times New Roman"/>
          <w:sz w:val="28"/>
          <w:szCs w:val="28"/>
          <w:lang w:eastAsia="ru-RU"/>
        </w:rPr>
        <w:t xml:space="preserve">Директива 2009/40/ЄС Європейського Парламенту та Ради від 6 травня 2009 року про перевірку технічного стану моторних транспортних засобів та їх причепів на придатність до експлуатування. Проте в ЄС набрала чинності Директива Європейського Парламенту і Ради 2014/45/ЄС від 3 квітня 2014 року щодо періодичних перевірок придатності до експлуатації автотранспортних засобів та їхніх причепів, визнання Директиви 2009/40/ЄС такою, що втратила чинність. Відповідно до Угоди про асоціацію Україна – ЄС другий і третій етапи імплементації Директиви № 2009/40/ЄС настають пізніше, ніж вона втратить чинність (20.05.2018). Тому передбачено впровадити нову Директиву 2014/45/ЄС (охоплює усі норми Директиви 2009/40/ЄС) для гарантування безпеки - експлуатації транспортних засобів як в Україні, так і в межах ЄС людей, товарів, послуг, капіталів, а також взаємного визнання результатів перевірок придатності до експлуатації між державами - членами ЄС і Україною. </w:t>
      </w:r>
    </w:p>
    <w:p w14:paraId="691EAADC" w14:textId="77777777" w:rsidR="002D12DD" w:rsidRPr="005A0089" w:rsidRDefault="002D12DD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7B91D2A0" w14:textId="1265DEBD" w:rsidR="007C7CEA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A0089">
        <w:rPr>
          <w:rFonts w:ascii="Times New Roman" w:hAnsi="Times New Roman"/>
          <w:b/>
          <w:sz w:val="28"/>
          <w:szCs w:val="28"/>
          <w:lang w:eastAsia="ru-RU"/>
        </w:rPr>
        <w:lastRenderedPageBreak/>
        <w:t>5. Фінансово-економічне обґрунтування</w:t>
      </w:r>
    </w:p>
    <w:p w14:paraId="244A4574" w14:textId="77777777" w:rsidR="007C7CEA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0089">
        <w:rPr>
          <w:rFonts w:ascii="Times New Roman" w:hAnsi="Times New Roman"/>
          <w:sz w:val="28"/>
          <w:szCs w:val="28"/>
          <w:lang w:eastAsia="ru-RU"/>
        </w:rPr>
        <w:t>Реалізація законопроекту не потребує додаткових видатків із Державного бюджету України чи місцевих бюджетів.</w:t>
      </w:r>
    </w:p>
    <w:p w14:paraId="50573A66" w14:textId="77777777" w:rsidR="007C7CEA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highlight w:val="yellow"/>
          <w:lang w:eastAsia="ru-RU"/>
        </w:rPr>
      </w:pPr>
    </w:p>
    <w:p w14:paraId="3D682AEE" w14:textId="77777777" w:rsidR="007C7CEA" w:rsidRPr="005A0089" w:rsidRDefault="007C7CEA" w:rsidP="005A0089">
      <w:pPr>
        <w:spacing w:after="12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A0089">
        <w:rPr>
          <w:rFonts w:ascii="Times New Roman" w:hAnsi="Times New Roman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акту</w:t>
      </w:r>
    </w:p>
    <w:p w14:paraId="70A7725D" w14:textId="7AB8D013" w:rsidR="00D35250" w:rsidRPr="005A0089" w:rsidRDefault="00D35250" w:rsidP="005A0089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089">
        <w:rPr>
          <w:rFonts w:ascii="Times New Roman" w:hAnsi="Times New Roman"/>
          <w:sz w:val="28"/>
          <w:szCs w:val="28"/>
          <w:lang w:eastAsia="ru-RU"/>
        </w:rPr>
        <w:t>Прийняття законопроє</w:t>
      </w:r>
      <w:r w:rsidR="007C7CEA" w:rsidRPr="005A0089">
        <w:rPr>
          <w:rFonts w:ascii="Times New Roman" w:hAnsi="Times New Roman"/>
          <w:sz w:val="28"/>
          <w:szCs w:val="28"/>
          <w:lang w:eastAsia="ru-RU"/>
        </w:rPr>
        <w:t>кту</w:t>
      </w:r>
      <w:r w:rsidR="0012783B" w:rsidRPr="005A008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A0089">
        <w:rPr>
          <w:rFonts w:ascii="Times New Roman" w:hAnsi="Times New Roman"/>
          <w:bCs/>
          <w:sz w:val="28"/>
          <w:szCs w:val="28"/>
          <w:lang w:eastAsia="uk-UA"/>
        </w:rPr>
        <w:t xml:space="preserve">дозволить </w:t>
      </w:r>
      <w:r w:rsidRPr="005A0089">
        <w:rPr>
          <w:rFonts w:ascii="Times New Roman" w:eastAsiaTheme="minorEastAsia" w:hAnsi="Times New Roman"/>
          <w:bCs/>
          <w:sz w:val="28"/>
          <w:szCs w:val="28"/>
          <w:shd w:val="clear" w:color="auto" w:fill="FFFFFF"/>
          <w:lang w:eastAsia="uk-UA"/>
        </w:rPr>
        <w:t xml:space="preserve">розблокувати діяльність органів з оцінки відповідності та забезпечити їх повноцінне функціонування, а також відновити відомчу реєстрацію сільгосптехніки відповідно до вимог постанови </w:t>
      </w:r>
      <w:r w:rsidR="00F92C03" w:rsidRPr="005A0089">
        <w:rPr>
          <w:rFonts w:ascii="Times New Roman" w:eastAsiaTheme="minorEastAsia" w:hAnsi="Times New Roman"/>
          <w:bCs/>
          <w:sz w:val="28"/>
          <w:szCs w:val="28"/>
          <w:shd w:val="clear" w:color="auto" w:fill="FFFFFF"/>
          <w:lang w:eastAsia="uk-UA"/>
        </w:rPr>
        <w:t xml:space="preserve">Кабінету Міністрів України </w:t>
      </w:r>
      <w:r w:rsidRPr="005A0089">
        <w:rPr>
          <w:rFonts w:ascii="Times New Roman" w:hAnsi="Times New Roman"/>
          <w:sz w:val="28"/>
          <w:szCs w:val="28"/>
        </w:rPr>
        <w:t>від 08</w:t>
      </w:r>
      <w:r w:rsidR="002D12DD" w:rsidRPr="005A0089">
        <w:rPr>
          <w:rFonts w:ascii="Times New Roman" w:hAnsi="Times New Roman"/>
          <w:sz w:val="28"/>
          <w:szCs w:val="28"/>
        </w:rPr>
        <w:t>.07.</w:t>
      </w:r>
      <w:r w:rsidRPr="005A0089">
        <w:rPr>
          <w:rFonts w:ascii="Times New Roman" w:hAnsi="Times New Roman"/>
          <w:sz w:val="28"/>
          <w:szCs w:val="28"/>
        </w:rPr>
        <w:t>2009 № 694 «</w:t>
      </w:r>
      <w:r w:rsidRPr="005A0089">
        <w:rPr>
          <w:rFonts w:ascii="Times New Roman" w:hAnsi="Times New Roman"/>
          <w:bCs/>
          <w:sz w:val="28"/>
          <w:szCs w:val="28"/>
          <w:shd w:val="clear" w:color="auto" w:fill="FFFFFF"/>
        </w:rPr>
        <w:t>Про затвердження Порядку відомчої реєстрації та зняття з обліку тракторів, самохідних шасі, самохідних сільськогосподарських, дорожньо-будівельних і меліоративних машин, сільськогосподарської техніки, інших механізмів».</w:t>
      </w:r>
    </w:p>
    <w:p w14:paraId="65502EB8" w14:textId="77777777" w:rsidR="00D35250" w:rsidRPr="005A0089" w:rsidRDefault="00D35250" w:rsidP="005A0089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3FBAE2B2" w14:textId="13D94476" w:rsidR="007C7CEA" w:rsidRPr="005A0089" w:rsidRDefault="00D776D3" w:rsidP="005A0089">
      <w:pPr>
        <w:spacing w:line="276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A0089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C02A93" w:rsidRPr="005A0089">
        <w:rPr>
          <w:rFonts w:ascii="Times New Roman" w:hAnsi="Times New Roman"/>
          <w:b/>
          <w:sz w:val="28"/>
          <w:szCs w:val="28"/>
          <w:lang w:eastAsia="ru-RU"/>
        </w:rPr>
        <w:t xml:space="preserve">ий </w:t>
      </w:r>
      <w:r w:rsidRPr="005A0089">
        <w:rPr>
          <w:rFonts w:ascii="Times New Roman" w:hAnsi="Times New Roman"/>
          <w:b/>
          <w:sz w:val="28"/>
          <w:szCs w:val="28"/>
          <w:lang w:eastAsia="ru-RU"/>
        </w:rPr>
        <w:t>депутат України</w:t>
      </w:r>
      <w:r w:rsidR="007C7CEA" w:rsidRPr="005A008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02A93" w:rsidRPr="005A008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А.О. ЧОРНОМОРОВ</w:t>
      </w:r>
    </w:p>
    <w:sectPr w:rsidR="007C7CEA" w:rsidRPr="005A0089" w:rsidSect="0072453E">
      <w:headerReference w:type="even" r:id="rId11"/>
      <w:headerReference w:type="default" r:id="rId12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1001B" w14:textId="77777777" w:rsidR="0009732C" w:rsidRDefault="0009732C">
      <w:pPr>
        <w:spacing w:after="0" w:line="240" w:lineRule="auto"/>
      </w:pPr>
      <w:r>
        <w:separator/>
      </w:r>
    </w:p>
  </w:endnote>
  <w:endnote w:type="continuationSeparator" w:id="0">
    <w:p w14:paraId="1F40ABFA" w14:textId="77777777" w:rsidR="0009732C" w:rsidRDefault="00097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984CA" w14:textId="77777777" w:rsidR="0009732C" w:rsidRDefault="0009732C">
      <w:pPr>
        <w:spacing w:after="0" w:line="240" w:lineRule="auto"/>
      </w:pPr>
      <w:r>
        <w:separator/>
      </w:r>
    </w:p>
  </w:footnote>
  <w:footnote w:type="continuationSeparator" w:id="0">
    <w:p w14:paraId="0298B147" w14:textId="77777777" w:rsidR="0009732C" w:rsidRDefault="00097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CA696" w14:textId="77777777" w:rsidR="00B80AE9" w:rsidRDefault="00B80AE9" w:rsidP="00E317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70F9F2F" w14:textId="77777777" w:rsidR="00B80AE9" w:rsidRDefault="00B80AE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16334" w14:textId="6C196339" w:rsidR="00B80AE9" w:rsidRDefault="00B80AE9" w:rsidP="00E3174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51260" w:rsidRPr="00751260">
      <w:rPr>
        <w:noProof/>
        <w:lang w:val="uk-UA"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64532"/>
    <w:multiLevelType w:val="hybridMultilevel"/>
    <w:tmpl w:val="C2D60390"/>
    <w:lvl w:ilvl="0" w:tplc="E47ADE9C">
      <w:start w:val="3"/>
      <w:numFmt w:val="bullet"/>
      <w:lvlText w:val="-"/>
      <w:lvlJc w:val="left"/>
      <w:pPr>
        <w:ind w:left="1429" w:hanging="360"/>
      </w:pPr>
      <w:rPr>
        <w:rFonts w:ascii="Tahoma" w:eastAsia="Times New Roman" w:hAnsi="Tahoma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D2A2798"/>
    <w:multiLevelType w:val="hybridMultilevel"/>
    <w:tmpl w:val="361E86FE"/>
    <w:lvl w:ilvl="0" w:tplc="4F1EB8E6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6F721E4"/>
    <w:multiLevelType w:val="hybridMultilevel"/>
    <w:tmpl w:val="C1C8C3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zNjc2MjA2NjWzNLZU0lEKTi0uzszPAykwqgUAjAmxSiwAAAA="/>
  </w:docVars>
  <w:rsids>
    <w:rsidRoot w:val="007C7CEA"/>
    <w:rsid w:val="00010FB6"/>
    <w:rsid w:val="00026678"/>
    <w:rsid w:val="0004149F"/>
    <w:rsid w:val="000513D7"/>
    <w:rsid w:val="00062172"/>
    <w:rsid w:val="000664C8"/>
    <w:rsid w:val="00067416"/>
    <w:rsid w:val="00070AD9"/>
    <w:rsid w:val="00073BF5"/>
    <w:rsid w:val="000804EC"/>
    <w:rsid w:val="0008575D"/>
    <w:rsid w:val="00091EAC"/>
    <w:rsid w:val="00096C0E"/>
    <w:rsid w:val="0009732C"/>
    <w:rsid w:val="00097A65"/>
    <w:rsid w:val="000D049C"/>
    <w:rsid w:val="000E5ADC"/>
    <w:rsid w:val="000F4914"/>
    <w:rsid w:val="000F6FDB"/>
    <w:rsid w:val="0010069A"/>
    <w:rsid w:val="00120875"/>
    <w:rsid w:val="0012783B"/>
    <w:rsid w:val="00140630"/>
    <w:rsid w:val="00157399"/>
    <w:rsid w:val="00182B56"/>
    <w:rsid w:val="00186AE8"/>
    <w:rsid w:val="001A52E3"/>
    <w:rsid w:val="001B188E"/>
    <w:rsid w:val="001C1131"/>
    <w:rsid w:val="001C1243"/>
    <w:rsid w:val="001E7046"/>
    <w:rsid w:val="001F3BE7"/>
    <w:rsid w:val="001F79EF"/>
    <w:rsid w:val="00204C1E"/>
    <w:rsid w:val="002178D5"/>
    <w:rsid w:val="002312AB"/>
    <w:rsid w:val="002459F4"/>
    <w:rsid w:val="00245CCA"/>
    <w:rsid w:val="0025195A"/>
    <w:rsid w:val="00260C15"/>
    <w:rsid w:val="00273644"/>
    <w:rsid w:val="00277EB9"/>
    <w:rsid w:val="00295679"/>
    <w:rsid w:val="002A22C3"/>
    <w:rsid w:val="002A7B70"/>
    <w:rsid w:val="002B5CAD"/>
    <w:rsid w:val="002B65BC"/>
    <w:rsid w:val="002C2D57"/>
    <w:rsid w:val="002D0600"/>
    <w:rsid w:val="002D12DD"/>
    <w:rsid w:val="002D24CE"/>
    <w:rsid w:val="002D5F94"/>
    <w:rsid w:val="002E27F5"/>
    <w:rsid w:val="002F1DA5"/>
    <w:rsid w:val="002F5DEF"/>
    <w:rsid w:val="0030218D"/>
    <w:rsid w:val="003109D6"/>
    <w:rsid w:val="00314523"/>
    <w:rsid w:val="00326BAC"/>
    <w:rsid w:val="00337DAD"/>
    <w:rsid w:val="0036291C"/>
    <w:rsid w:val="00380D5A"/>
    <w:rsid w:val="003A302E"/>
    <w:rsid w:val="003A5C96"/>
    <w:rsid w:val="003B7A25"/>
    <w:rsid w:val="003D349C"/>
    <w:rsid w:val="003D40E6"/>
    <w:rsid w:val="003D7655"/>
    <w:rsid w:val="003E7B26"/>
    <w:rsid w:val="00417730"/>
    <w:rsid w:val="004223CC"/>
    <w:rsid w:val="00437F18"/>
    <w:rsid w:val="00444938"/>
    <w:rsid w:val="00457739"/>
    <w:rsid w:val="004608A8"/>
    <w:rsid w:val="004657C9"/>
    <w:rsid w:val="00484773"/>
    <w:rsid w:val="0049603F"/>
    <w:rsid w:val="00496EBE"/>
    <w:rsid w:val="004C2DB2"/>
    <w:rsid w:val="004F37C7"/>
    <w:rsid w:val="004F6DC6"/>
    <w:rsid w:val="005015F0"/>
    <w:rsid w:val="00503714"/>
    <w:rsid w:val="0053038A"/>
    <w:rsid w:val="0053581A"/>
    <w:rsid w:val="00551627"/>
    <w:rsid w:val="0055453F"/>
    <w:rsid w:val="0056720A"/>
    <w:rsid w:val="005846CF"/>
    <w:rsid w:val="00590435"/>
    <w:rsid w:val="005A0089"/>
    <w:rsid w:val="005B606A"/>
    <w:rsid w:val="005C4EA8"/>
    <w:rsid w:val="005D3330"/>
    <w:rsid w:val="005D3BC2"/>
    <w:rsid w:val="005E18E1"/>
    <w:rsid w:val="005E702A"/>
    <w:rsid w:val="00605EB3"/>
    <w:rsid w:val="006436A6"/>
    <w:rsid w:val="0067445E"/>
    <w:rsid w:val="00677B4C"/>
    <w:rsid w:val="00695031"/>
    <w:rsid w:val="00697A42"/>
    <w:rsid w:val="006C6A96"/>
    <w:rsid w:val="006D48C4"/>
    <w:rsid w:val="006E1FEE"/>
    <w:rsid w:val="006F3D37"/>
    <w:rsid w:val="007002FC"/>
    <w:rsid w:val="0070219D"/>
    <w:rsid w:val="00706BC2"/>
    <w:rsid w:val="0070749C"/>
    <w:rsid w:val="00707F15"/>
    <w:rsid w:val="0072453E"/>
    <w:rsid w:val="00751260"/>
    <w:rsid w:val="007535E2"/>
    <w:rsid w:val="007705F8"/>
    <w:rsid w:val="00770C04"/>
    <w:rsid w:val="00781A5A"/>
    <w:rsid w:val="0079368C"/>
    <w:rsid w:val="007A1014"/>
    <w:rsid w:val="007B0B9F"/>
    <w:rsid w:val="007B41C0"/>
    <w:rsid w:val="007C48EA"/>
    <w:rsid w:val="007C701D"/>
    <w:rsid w:val="007C7CEA"/>
    <w:rsid w:val="007E4585"/>
    <w:rsid w:val="008202F5"/>
    <w:rsid w:val="00822C1C"/>
    <w:rsid w:val="008354EB"/>
    <w:rsid w:val="00854822"/>
    <w:rsid w:val="008864B2"/>
    <w:rsid w:val="00891988"/>
    <w:rsid w:val="008B22A8"/>
    <w:rsid w:val="008D64A2"/>
    <w:rsid w:val="008E6E21"/>
    <w:rsid w:val="009178FD"/>
    <w:rsid w:val="00923A6D"/>
    <w:rsid w:val="0093156F"/>
    <w:rsid w:val="00937124"/>
    <w:rsid w:val="00945673"/>
    <w:rsid w:val="0095716B"/>
    <w:rsid w:val="00987AA9"/>
    <w:rsid w:val="00996823"/>
    <w:rsid w:val="009B4794"/>
    <w:rsid w:val="009D15F5"/>
    <w:rsid w:val="009D2652"/>
    <w:rsid w:val="009F6FCD"/>
    <w:rsid w:val="00A11F60"/>
    <w:rsid w:val="00A613C4"/>
    <w:rsid w:val="00A71F10"/>
    <w:rsid w:val="00A763C4"/>
    <w:rsid w:val="00A81DEB"/>
    <w:rsid w:val="00AA5E93"/>
    <w:rsid w:val="00B023AB"/>
    <w:rsid w:val="00B03C71"/>
    <w:rsid w:val="00B06951"/>
    <w:rsid w:val="00B102CD"/>
    <w:rsid w:val="00B15C5E"/>
    <w:rsid w:val="00B23EBA"/>
    <w:rsid w:val="00B244BE"/>
    <w:rsid w:val="00B24EAA"/>
    <w:rsid w:val="00B26E65"/>
    <w:rsid w:val="00B33A7A"/>
    <w:rsid w:val="00B624DF"/>
    <w:rsid w:val="00B80AE9"/>
    <w:rsid w:val="00BA2A11"/>
    <w:rsid w:val="00BA43AD"/>
    <w:rsid w:val="00BB397E"/>
    <w:rsid w:val="00BE36F7"/>
    <w:rsid w:val="00BF045A"/>
    <w:rsid w:val="00BF3876"/>
    <w:rsid w:val="00C02A93"/>
    <w:rsid w:val="00C347DB"/>
    <w:rsid w:val="00C47DB9"/>
    <w:rsid w:val="00C551A9"/>
    <w:rsid w:val="00C71252"/>
    <w:rsid w:val="00C81961"/>
    <w:rsid w:val="00C833F4"/>
    <w:rsid w:val="00C95D3F"/>
    <w:rsid w:val="00C96119"/>
    <w:rsid w:val="00CA5119"/>
    <w:rsid w:val="00CB2800"/>
    <w:rsid w:val="00CD7FC5"/>
    <w:rsid w:val="00CE42BB"/>
    <w:rsid w:val="00D01283"/>
    <w:rsid w:val="00D033D8"/>
    <w:rsid w:val="00D2077E"/>
    <w:rsid w:val="00D25C8A"/>
    <w:rsid w:val="00D315D9"/>
    <w:rsid w:val="00D33FA6"/>
    <w:rsid w:val="00D35250"/>
    <w:rsid w:val="00D36503"/>
    <w:rsid w:val="00D539B2"/>
    <w:rsid w:val="00D563AD"/>
    <w:rsid w:val="00D6072E"/>
    <w:rsid w:val="00D776D3"/>
    <w:rsid w:val="00D83F49"/>
    <w:rsid w:val="00DC512D"/>
    <w:rsid w:val="00DC7DB8"/>
    <w:rsid w:val="00DE139A"/>
    <w:rsid w:val="00DE4F58"/>
    <w:rsid w:val="00DF0663"/>
    <w:rsid w:val="00DF57BB"/>
    <w:rsid w:val="00DF6B45"/>
    <w:rsid w:val="00E03B39"/>
    <w:rsid w:val="00E16803"/>
    <w:rsid w:val="00E211A3"/>
    <w:rsid w:val="00E24817"/>
    <w:rsid w:val="00E275DA"/>
    <w:rsid w:val="00E278F3"/>
    <w:rsid w:val="00E27C0E"/>
    <w:rsid w:val="00E3174C"/>
    <w:rsid w:val="00E3433E"/>
    <w:rsid w:val="00E407E9"/>
    <w:rsid w:val="00E60BB9"/>
    <w:rsid w:val="00E64566"/>
    <w:rsid w:val="00E64934"/>
    <w:rsid w:val="00E74509"/>
    <w:rsid w:val="00E82A2E"/>
    <w:rsid w:val="00E8478D"/>
    <w:rsid w:val="00EA4263"/>
    <w:rsid w:val="00EA5725"/>
    <w:rsid w:val="00EA7E7F"/>
    <w:rsid w:val="00EC026D"/>
    <w:rsid w:val="00EC3179"/>
    <w:rsid w:val="00EC356D"/>
    <w:rsid w:val="00EC477A"/>
    <w:rsid w:val="00ED3E06"/>
    <w:rsid w:val="00ED4DE9"/>
    <w:rsid w:val="00EE42F7"/>
    <w:rsid w:val="00EE588F"/>
    <w:rsid w:val="00EF3915"/>
    <w:rsid w:val="00F026CC"/>
    <w:rsid w:val="00F0775E"/>
    <w:rsid w:val="00F409EE"/>
    <w:rsid w:val="00F503E1"/>
    <w:rsid w:val="00F72C16"/>
    <w:rsid w:val="00F72DEF"/>
    <w:rsid w:val="00F86BE9"/>
    <w:rsid w:val="00F92C03"/>
    <w:rsid w:val="00F96888"/>
    <w:rsid w:val="00FA35CB"/>
    <w:rsid w:val="00FC739D"/>
    <w:rsid w:val="00FD354A"/>
    <w:rsid w:val="00FF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CBC44"/>
  <w14:defaultImageDpi w14:val="0"/>
  <w15:docId w15:val="{D148AECF-5FD5-41DD-BC49-23CBD1B8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CEA"/>
    <w:rPr>
      <w:rFonts w:ascii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7CEA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7C7CEA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7C7CEA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15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B15C5E"/>
    <w:rPr>
      <w:rFonts w:ascii="Segoe UI" w:hAnsi="Segoe UI" w:cs="Segoe UI"/>
      <w:sz w:val="18"/>
      <w:szCs w:val="18"/>
      <w:lang w:val="uk-UA" w:eastAsia="x-none"/>
    </w:rPr>
  </w:style>
  <w:style w:type="paragraph" w:styleId="a8">
    <w:name w:val="List Paragraph"/>
    <w:basedOn w:val="a"/>
    <w:uiPriority w:val="34"/>
    <w:qFormat/>
    <w:rsid w:val="00F409EE"/>
    <w:pPr>
      <w:ind w:left="720"/>
      <w:contextualSpacing/>
    </w:pPr>
  </w:style>
  <w:style w:type="character" w:customStyle="1" w:styleId="texts">
    <w:name w:val="texts"/>
    <w:basedOn w:val="a0"/>
    <w:rsid w:val="00F409EE"/>
    <w:rPr>
      <w:rFonts w:cs="Times New Roman"/>
    </w:rPr>
  </w:style>
  <w:style w:type="character" w:customStyle="1" w:styleId="logotxt2">
    <w:name w:val="logo_txt_2"/>
    <w:basedOn w:val="a0"/>
    <w:rsid w:val="00F409EE"/>
    <w:rPr>
      <w:rFonts w:cs="Times New Roman"/>
    </w:rPr>
  </w:style>
  <w:style w:type="character" w:customStyle="1" w:styleId="dat">
    <w:name w:val="dat"/>
    <w:basedOn w:val="a0"/>
    <w:rsid w:val="000D049C"/>
  </w:style>
  <w:style w:type="paragraph" w:styleId="a9">
    <w:name w:val="Body Text Indent"/>
    <w:basedOn w:val="a"/>
    <w:link w:val="aa"/>
    <w:uiPriority w:val="99"/>
    <w:rsid w:val="009F6FCD"/>
    <w:pPr>
      <w:spacing w:after="120" w:line="240" w:lineRule="auto"/>
      <w:ind w:left="283"/>
    </w:pPr>
    <w:rPr>
      <w:rFonts w:ascii="Times New Roman" w:hAnsi="Times New Roman"/>
      <w:sz w:val="28"/>
      <w:szCs w:val="28"/>
      <w:lang w:eastAsia="uk-UA"/>
    </w:rPr>
  </w:style>
  <w:style w:type="character" w:customStyle="1" w:styleId="aa">
    <w:name w:val="Основний текст з відступом Знак"/>
    <w:basedOn w:val="a0"/>
    <w:link w:val="a9"/>
    <w:uiPriority w:val="99"/>
    <w:rsid w:val="009F6FCD"/>
    <w:rPr>
      <w:rFonts w:ascii="Times New Roman" w:hAnsi="Times New Roman" w:cs="Times New Roman"/>
      <w:sz w:val="28"/>
      <w:szCs w:val="28"/>
      <w:lang w:val="uk-UA" w:eastAsia="uk-UA"/>
    </w:rPr>
  </w:style>
  <w:style w:type="character" w:customStyle="1" w:styleId="rvts23">
    <w:name w:val="rvts23"/>
    <w:basedOn w:val="a0"/>
    <w:rsid w:val="001F3BE7"/>
    <w:rPr>
      <w:rFonts w:ascii="Times New Roman" w:hAnsi="Times New Roman" w:cs="Times New Roman"/>
      <w:b/>
      <w:bCs/>
      <w:sz w:val="32"/>
      <w:szCs w:val="32"/>
      <w:u w:val="none"/>
      <w:effect w:val="none"/>
    </w:rPr>
  </w:style>
  <w:style w:type="paragraph" w:customStyle="1" w:styleId="1">
    <w:name w:val="Абзац списка1"/>
    <w:basedOn w:val="a"/>
    <w:uiPriority w:val="34"/>
    <w:qFormat/>
    <w:rsid w:val="001F3BE7"/>
    <w:pPr>
      <w:spacing w:after="200" w:line="276" w:lineRule="auto"/>
      <w:ind w:left="720"/>
      <w:contextualSpacing/>
    </w:pPr>
  </w:style>
  <w:style w:type="paragraph" w:customStyle="1" w:styleId="ab">
    <w:name w:val="Нормальний текст"/>
    <w:basedOn w:val="a"/>
    <w:rsid w:val="00503714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6BFC3-9F6F-4F1C-85DA-0B0DF57A2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5C3A49-06CD-4453-9B97-96CBEEFD71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F33CB0-936F-4066-ADEC-4E7C47EE01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36050-56E1-44F2-8613-D3FA95B98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6398</Words>
  <Characters>3648</Characters>
  <Application>Microsoft Office Word</Application>
  <DocSecurity>0</DocSecurity>
  <Lines>30</Lines>
  <Paragraphs>20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2021-10-05T11:47:00Z</dcterms:created>
  <dcterms:modified xsi:type="dcterms:W3CDTF">2021-10-05T11:47:00Z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