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28"/>
        <w:tblW w:w="9356" w:type="dxa"/>
        <w:tblLook w:val="0000" w:firstRow="0" w:lastRow="0" w:firstColumn="0" w:lastColumn="0" w:noHBand="0" w:noVBand="0"/>
      </w:tblPr>
      <w:tblGrid>
        <w:gridCol w:w="4820"/>
        <w:gridCol w:w="4536"/>
      </w:tblGrid>
      <w:tr w:rsidR="00927EB1" w:rsidRPr="00E61051" w:rsidTr="003F7074">
        <w:tc>
          <w:tcPr>
            <w:tcW w:w="4820" w:type="dxa"/>
          </w:tcPr>
          <w:p w:rsidR="00927EB1" w:rsidRPr="00BF1E99" w:rsidRDefault="00927EB1" w:rsidP="008D0C49">
            <w:pPr>
              <w:spacing w:after="0" w:line="240" w:lineRule="auto"/>
              <w:rPr>
                <w:rFonts w:ascii="Times New Roman" w:hAnsi="Times New Roman"/>
                <w:bCs/>
                <w:sz w:val="28"/>
                <w:szCs w:val="28"/>
                <w:lang w:val="en-US"/>
              </w:rPr>
            </w:pPr>
          </w:p>
        </w:tc>
        <w:tc>
          <w:tcPr>
            <w:tcW w:w="4536" w:type="dxa"/>
          </w:tcPr>
          <w:p w:rsidR="003F7074" w:rsidRDefault="00E4135A" w:rsidP="003F7074">
            <w:pPr>
              <w:spacing w:after="0" w:line="240" w:lineRule="auto"/>
              <w:jc w:val="right"/>
              <w:rPr>
                <w:rFonts w:ascii="Times New Roman" w:hAnsi="Times New Roman"/>
                <w:i/>
                <w:sz w:val="24"/>
                <w:szCs w:val="24"/>
                <w:lang w:val="uk-UA"/>
              </w:rPr>
            </w:pPr>
            <w:r w:rsidRPr="003F7074">
              <w:rPr>
                <w:rFonts w:ascii="Times New Roman" w:hAnsi="Times New Roman"/>
                <w:i/>
                <w:sz w:val="24"/>
                <w:szCs w:val="24"/>
              </w:rPr>
              <w:t xml:space="preserve">До </w:t>
            </w:r>
            <w:proofErr w:type="spellStart"/>
            <w:r w:rsidRPr="003F7074">
              <w:rPr>
                <w:rFonts w:ascii="Times New Roman" w:hAnsi="Times New Roman"/>
                <w:i/>
                <w:sz w:val="24"/>
                <w:szCs w:val="24"/>
              </w:rPr>
              <w:t>реєстр</w:t>
            </w:r>
            <w:proofErr w:type="spellEnd"/>
            <w:r w:rsidRPr="003F7074">
              <w:rPr>
                <w:rFonts w:ascii="Times New Roman" w:hAnsi="Times New Roman"/>
                <w:i/>
                <w:sz w:val="24"/>
                <w:szCs w:val="24"/>
              </w:rPr>
              <w:t xml:space="preserve">. № </w:t>
            </w:r>
            <w:r w:rsidR="003F7074">
              <w:rPr>
                <w:rFonts w:ascii="Times New Roman" w:hAnsi="Times New Roman"/>
                <w:i/>
                <w:sz w:val="24"/>
                <w:szCs w:val="24"/>
                <w:lang w:val="uk-UA"/>
              </w:rPr>
              <w:t>6070</w:t>
            </w:r>
            <w:r w:rsidRPr="003F7074">
              <w:rPr>
                <w:rFonts w:ascii="Times New Roman" w:hAnsi="Times New Roman"/>
                <w:i/>
                <w:sz w:val="24"/>
                <w:szCs w:val="24"/>
              </w:rPr>
              <w:t xml:space="preserve"> </w:t>
            </w:r>
            <w:proofErr w:type="spellStart"/>
            <w:r w:rsidRPr="003F7074">
              <w:rPr>
                <w:rFonts w:ascii="Times New Roman" w:hAnsi="Times New Roman"/>
                <w:i/>
                <w:sz w:val="24"/>
                <w:szCs w:val="24"/>
              </w:rPr>
              <w:t>від</w:t>
            </w:r>
            <w:proofErr w:type="spellEnd"/>
            <w:r w:rsidRPr="003F7074">
              <w:rPr>
                <w:rFonts w:ascii="Times New Roman" w:hAnsi="Times New Roman"/>
                <w:i/>
                <w:sz w:val="24"/>
                <w:szCs w:val="24"/>
              </w:rPr>
              <w:t xml:space="preserve"> </w:t>
            </w:r>
            <w:r w:rsidR="003F7074">
              <w:rPr>
                <w:rFonts w:ascii="Times New Roman" w:hAnsi="Times New Roman"/>
                <w:i/>
                <w:sz w:val="24"/>
                <w:szCs w:val="24"/>
                <w:lang w:val="uk-UA"/>
              </w:rPr>
              <w:t>17</w:t>
            </w:r>
            <w:r w:rsidRPr="003F7074">
              <w:rPr>
                <w:rFonts w:ascii="Times New Roman" w:hAnsi="Times New Roman"/>
                <w:i/>
                <w:sz w:val="24"/>
                <w:szCs w:val="24"/>
              </w:rPr>
              <w:t>.0</w:t>
            </w:r>
            <w:r w:rsidRPr="003F7074">
              <w:rPr>
                <w:rFonts w:ascii="Times New Roman" w:hAnsi="Times New Roman"/>
                <w:i/>
                <w:sz w:val="24"/>
                <w:szCs w:val="24"/>
                <w:lang w:val="uk-UA"/>
              </w:rPr>
              <w:t>9</w:t>
            </w:r>
            <w:r w:rsidR="003F7074">
              <w:rPr>
                <w:rFonts w:ascii="Times New Roman" w:hAnsi="Times New Roman"/>
                <w:i/>
                <w:sz w:val="24"/>
                <w:szCs w:val="24"/>
              </w:rPr>
              <w:t>.2021</w:t>
            </w:r>
          </w:p>
          <w:p w:rsidR="00E4135A" w:rsidRPr="003F7074" w:rsidRDefault="003F7074" w:rsidP="003F7074">
            <w:pPr>
              <w:spacing w:after="0" w:line="240" w:lineRule="auto"/>
              <w:jc w:val="right"/>
              <w:rPr>
                <w:rFonts w:ascii="Times New Roman" w:hAnsi="Times New Roman"/>
                <w:i/>
                <w:sz w:val="24"/>
                <w:szCs w:val="24"/>
                <w:lang w:val="uk-UA"/>
              </w:rPr>
            </w:pPr>
            <w:r>
              <w:rPr>
                <w:rFonts w:ascii="Times New Roman" w:hAnsi="Times New Roman"/>
                <w:i/>
                <w:sz w:val="24"/>
                <w:szCs w:val="24"/>
                <w:lang w:val="uk-UA"/>
              </w:rPr>
              <w:t>та реєстр. № 6070-1 від 05.10.2021</w:t>
            </w:r>
          </w:p>
          <w:p w:rsidR="00927EB1" w:rsidRPr="00E61051" w:rsidRDefault="00927EB1" w:rsidP="008D0C49">
            <w:pPr>
              <w:spacing w:after="0" w:line="240" w:lineRule="auto"/>
              <w:ind w:right="-104"/>
              <w:jc w:val="right"/>
              <w:rPr>
                <w:rFonts w:ascii="Times New Roman" w:hAnsi="Times New Roman"/>
                <w:bCs/>
                <w:sz w:val="28"/>
                <w:szCs w:val="28"/>
              </w:rPr>
            </w:pPr>
          </w:p>
        </w:tc>
      </w:tr>
    </w:tbl>
    <w:p w:rsidR="00927EB1" w:rsidRPr="00C918AF" w:rsidRDefault="00E4135A" w:rsidP="003F7074">
      <w:pPr>
        <w:spacing w:after="0" w:line="240" w:lineRule="auto"/>
        <w:ind w:left="5387"/>
        <w:jc w:val="center"/>
        <w:rPr>
          <w:rFonts w:ascii="Times New Roman" w:hAnsi="Times New Roman"/>
          <w:b/>
          <w:sz w:val="28"/>
          <w:szCs w:val="28"/>
          <w:lang w:val="uk-UA"/>
        </w:rPr>
      </w:pPr>
      <w:r w:rsidRPr="00E61051">
        <w:rPr>
          <w:rFonts w:ascii="Times New Roman" w:hAnsi="Times New Roman"/>
          <w:b/>
          <w:sz w:val="28"/>
          <w:szCs w:val="28"/>
          <w:lang w:val="uk-UA"/>
        </w:rPr>
        <w:t>В</w:t>
      </w:r>
      <w:r w:rsidR="003F7074">
        <w:rPr>
          <w:rFonts w:ascii="Times New Roman" w:hAnsi="Times New Roman"/>
          <w:b/>
          <w:sz w:val="28"/>
          <w:szCs w:val="28"/>
          <w:lang w:val="uk-UA"/>
        </w:rPr>
        <w:t>ЕРХОВНА</w:t>
      </w:r>
      <w:r w:rsidRPr="00E61051">
        <w:rPr>
          <w:rFonts w:ascii="Times New Roman" w:hAnsi="Times New Roman"/>
          <w:b/>
          <w:sz w:val="28"/>
          <w:szCs w:val="28"/>
          <w:lang w:val="uk-UA"/>
        </w:rPr>
        <w:t xml:space="preserve"> Р</w:t>
      </w:r>
      <w:r w:rsidR="003F7074">
        <w:rPr>
          <w:rFonts w:ascii="Times New Roman" w:hAnsi="Times New Roman"/>
          <w:b/>
          <w:sz w:val="28"/>
          <w:szCs w:val="28"/>
          <w:lang w:val="uk-UA"/>
        </w:rPr>
        <w:t>АДА</w:t>
      </w:r>
      <w:r w:rsidRPr="00E61051">
        <w:rPr>
          <w:rFonts w:ascii="Times New Roman" w:hAnsi="Times New Roman"/>
          <w:b/>
          <w:sz w:val="28"/>
          <w:szCs w:val="28"/>
          <w:lang w:val="uk-UA"/>
        </w:rPr>
        <w:t xml:space="preserve"> У</w:t>
      </w:r>
      <w:r w:rsidR="003F7074">
        <w:rPr>
          <w:rFonts w:ascii="Times New Roman" w:hAnsi="Times New Roman"/>
          <w:b/>
          <w:sz w:val="28"/>
          <w:szCs w:val="28"/>
          <w:lang w:val="uk-UA"/>
        </w:rPr>
        <w:t>КРАЇНИ</w:t>
      </w:r>
    </w:p>
    <w:p w:rsidR="003F7074" w:rsidRDefault="003F7074" w:rsidP="00FD7FD3">
      <w:pPr>
        <w:spacing w:after="0" w:line="240" w:lineRule="auto"/>
        <w:jc w:val="both"/>
        <w:rPr>
          <w:rFonts w:ascii="Times New Roman" w:hAnsi="Times New Roman"/>
          <w:color w:val="000000"/>
          <w:sz w:val="28"/>
          <w:szCs w:val="28"/>
          <w:lang w:val="uk-UA"/>
        </w:rPr>
      </w:pPr>
    </w:p>
    <w:p w:rsidR="00FD7FD3" w:rsidRDefault="00FD7FD3" w:rsidP="00927EB1">
      <w:pPr>
        <w:spacing w:after="0" w:line="240" w:lineRule="auto"/>
        <w:ind w:firstLine="851"/>
        <w:jc w:val="both"/>
        <w:rPr>
          <w:rFonts w:ascii="Times New Roman" w:hAnsi="Times New Roman"/>
          <w:color w:val="000000"/>
          <w:sz w:val="28"/>
          <w:szCs w:val="28"/>
          <w:lang w:val="uk-UA"/>
        </w:rPr>
      </w:pPr>
    </w:p>
    <w:p w:rsidR="003F7074" w:rsidRPr="003F7074" w:rsidRDefault="003F7074" w:rsidP="003F7074">
      <w:pPr>
        <w:spacing w:after="0" w:line="240" w:lineRule="auto"/>
        <w:jc w:val="center"/>
        <w:rPr>
          <w:rFonts w:ascii="Times New Roman" w:hAnsi="Times New Roman"/>
          <w:b/>
          <w:color w:val="000000"/>
          <w:sz w:val="28"/>
          <w:szCs w:val="28"/>
          <w:lang w:val="uk-UA"/>
        </w:rPr>
      </w:pPr>
      <w:r w:rsidRPr="003F7074">
        <w:rPr>
          <w:rFonts w:ascii="Times New Roman" w:hAnsi="Times New Roman"/>
          <w:b/>
          <w:color w:val="000000"/>
          <w:sz w:val="28"/>
          <w:szCs w:val="28"/>
          <w:lang w:val="uk-UA"/>
        </w:rPr>
        <w:t>ВИСНОВОК</w:t>
      </w:r>
    </w:p>
    <w:p w:rsidR="003F7074" w:rsidRPr="003F7074" w:rsidRDefault="003F7074" w:rsidP="003F7074">
      <w:pPr>
        <w:spacing w:after="0" w:line="240" w:lineRule="auto"/>
        <w:jc w:val="center"/>
        <w:rPr>
          <w:rFonts w:ascii="Times New Roman" w:hAnsi="Times New Roman"/>
          <w:b/>
          <w:color w:val="000000"/>
          <w:sz w:val="28"/>
          <w:szCs w:val="28"/>
          <w:lang w:val="uk-UA"/>
        </w:rPr>
      </w:pPr>
      <w:r w:rsidRPr="003F7074">
        <w:rPr>
          <w:rFonts w:ascii="Times New Roman" w:hAnsi="Times New Roman"/>
          <w:b/>
          <w:color w:val="000000"/>
          <w:sz w:val="28"/>
          <w:szCs w:val="28"/>
          <w:lang w:val="uk-UA"/>
        </w:rPr>
        <w:t>на проект</w:t>
      </w:r>
      <w:r>
        <w:rPr>
          <w:rFonts w:ascii="Times New Roman" w:hAnsi="Times New Roman"/>
          <w:b/>
          <w:color w:val="000000"/>
          <w:sz w:val="28"/>
          <w:szCs w:val="28"/>
          <w:lang w:val="uk-UA"/>
        </w:rPr>
        <w:t xml:space="preserve"> З</w:t>
      </w:r>
      <w:r w:rsidRPr="003F7074">
        <w:rPr>
          <w:rFonts w:ascii="Times New Roman" w:hAnsi="Times New Roman"/>
          <w:b/>
          <w:color w:val="000000"/>
          <w:sz w:val="28"/>
          <w:szCs w:val="28"/>
          <w:lang w:val="uk-UA"/>
        </w:rPr>
        <w:t>акон</w:t>
      </w:r>
      <w:r>
        <w:rPr>
          <w:rFonts w:ascii="Times New Roman" w:hAnsi="Times New Roman"/>
          <w:b/>
          <w:color w:val="000000"/>
          <w:sz w:val="28"/>
          <w:szCs w:val="28"/>
          <w:lang w:val="uk-UA"/>
        </w:rPr>
        <w:t>у</w:t>
      </w:r>
      <w:r w:rsidRPr="003F7074">
        <w:rPr>
          <w:rFonts w:ascii="Times New Roman" w:hAnsi="Times New Roman"/>
          <w:b/>
          <w:color w:val="000000"/>
          <w:sz w:val="28"/>
          <w:szCs w:val="28"/>
          <w:lang w:val="uk-UA"/>
        </w:rPr>
        <w:t xml:space="preserve">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w:t>
      </w:r>
      <w:r>
        <w:rPr>
          <w:rFonts w:ascii="Times New Roman" w:hAnsi="Times New Roman"/>
          <w:b/>
          <w:color w:val="000000"/>
          <w:sz w:val="28"/>
          <w:szCs w:val="28"/>
          <w:lang w:val="uk-UA"/>
        </w:rPr>
        <w:t>для агропромислового комплексу»</w:t>
      </w:r>
      <w:r w:rsidRPr="003F7074">
        <w:rPr>
          <w:rFonts w:ascii="Times New Roman" w:hAnsi="Times New Roman"/>
          <w:b/>
          <w:color w:val="000000"/>
          <w:sz w:val="28"/>
          <w:szCs w:val="28"/>
          <w:lang w:val="uk-UA"/>
        </w:rPr>
        <w:t xml:space="preserve"> </w:t>
      </w:r>
      <w:r>
        <w:rPr>
          <w:rFonts w:ascii="Times New Roman" w:hAnsi="Times New Roman"/>
          <w:b/>
          <w:color w:val="000000"/>
          <w:sz w:val="28"/>
          <w:szCs w:val="28"/>
          <w:lang w:val="uk-UA"/>
        </w:rPr>
        <w:t>(реєстр. № 6070 від 17.09.2021)</w:t>
      </w:r>
      <w:r w:rsidRPr="003F7074">
        <w:rPr>
          <w:rFonts w:ascii="Times New Roman" w:hAnsi="Times New Roman"/>
          <w:b/>
          <w:color w:val="000000"/>
          <w:sz w:val="28"/>
          <w:szCs w:val="28"/>
          <w:lang w:val="uk-UA"/>
        </w:rPr>
        <w:t xml:space="preserve"> </w:t>
      </w:r>
      <w:r>
        <w:rPr>
          <w:rFonts w:ascii="Times New Roman" w:hAnsi="Times New Roman"/>
          <w:b/>
          <w:color w:val="000000"/>
          <w:sz w:val="28"/>
          <w:szCs w:val="28"/>
          <w:lang w:val="uk-UA"/>
        </w:rPr>
        <w:t>та</w:t>
      </w:r>
      <w:r w:rsidRPr="003F7074">
        <w:rPr>
          <w:rFonts w:ascii="Times New Roman" w:hAnsi="Times New Roman"/>
          <w:b/>
          <w:color w:val="000000"/>
          <w:sz w:val="28"/>
          <w:szCs w:val="28"/>
          <w:lang w:val="uk-UA"/>
        </w:rPr>
        <w:t xml:space="preserve"> </w:t>
      </w:r>
      <w:r>
        <w:rPr>
          <w:rFonts w:ascii="Times New Roman" w:hAnsi="Times New Roman"/>
          <w:b/>
          <w:color w:val="000000"/>
          <w:sz w:val="28"/>
          <w:szCs w:val="28"/>
          <w:lang w:val="uk-UA"/>
        </w:rPr>
        <w:t xml:space="preserve">проект Закону України </w:t>
      </w:r>
      <w:r w:rsidRPr="003F7074">
        <w:rPr>
          <w:rFonts w:ascii="Times New Roman" w:hAnsi="Times New Roman"/>
          <w:b/>
          <w:color w:val="000000"/>
          <w:sz w:val="28"/>
          <w:szCs w:val="28"/>
          <w:lang w:val="uk-UA"/>
        </w:rPr>
        <w:t xml:space="preserve">«Про внесення змін до деяких законів України щодо здійснення функцій технічного регулювання у сфері агропромислового комплексу та машинобудування </w:t>
      </w:r>
      <w:r>
        <w:rPr>
          <w:rFonts w:ascii="Times New Roman" w:hAnsi="Times New Roman"/>
          <w:b/>
          <w:color w:val="000000"/>
          <w:sz w:val="28"/>
          <w:szCs w:val="28"/>
          <w:lang w:val="uk-UA"/>
        </w:rPr>
        <w:t>для агропромислового комплексу»</w:t>
      </w:r>
      <w:r w:rsidRPr="003F7074">
        <w:rPr>
          <w:rFonts w:ascii="Times New Roman" w:hAnsi="Times New Roman"/>
          <w:b/>
          <w:color w:val="000000"/>
          <w:sz w:val="28"/>
          <w:szCs w:val="28"/>
          <w:lang w:val="uk-UA"/>
        </w:rPr>
        <w:t xml:space="preserve"> (ре</w:t>
      </w:r>
      <w:r>
        <w:rPr>
          <w:rFonts w:ascii="Times New Roman" w:hAnsi="Times New Roman"/>
          <w:b/>
          <w:color w:val="000000"/>
          <w:sz w:val="28"/>
          <w:szCs w:val="28"/>
          <w:lang w:val="uk-UA"/>
        </w:rPr>
        <w:t>єстр. № 6070-1 від 05.10.2021)</w:t>
      </w:r>
    </w:p>
    <w:p w:rsidR="003F7074" w:rsidRDefault="003F7074" w:rsidP="00927EB1">
      <w:pPr>
        <w:spacing w:after="0" w:line="240" w:lineRule="auto"/>
        <w:ind w:firstLine="851"/>
        <w:jc w:val="both"/>
        <w:rPr>
          <w:rFonts w:ascii="Times New Roman" w:hAnsi="Times New Roman"/>
          <w:color w:val="000000"/>
          <w:sz w:val="28"/>
          <w:szCs w:val="28"/>
          <w:lang w:val="uk-UA"/>
        </w:rPr>
      </w:pPr>
    </w:p>
    <w:p w:rsidR="00FD7FD3" w:rsidRDefault="00FD7FD3" w:rsidP="00927EB1">
      <w:pPr>
        <w:spacing w:after="0" w:line="240" w:lineRule="auto"/>
        <w:ind w:firstLine="851"/>
        <w:jc w:val="both"/>
        <w:rPr>
          <w:rFonts w:ascii="Times New Roman" w:hAnsi="Times New Roman"/>
          <w:color w:val="000000"/>
          <w:sz w:val="28"/>
          <w:szCs w:val="28"/>
          <w:lang w:val="uk-UA"/>
        </w:rPr>
      </w:pPr>
    </w:p>
    <w:p w:rsidR="00927EB1" w:rsidRDefault="00927EB1" w:rsidP="00927EB1">
      <w:pPr>
        <w:spacing w:after="0" w:line="240" w:lineRule="auto"/>
        <w:ind w:firstLine="851"/>
        <w:jc w:val="both"/>
        <w:rPr>
          <w:rFonts w:ascii="Times New Roman" w:hAnsi="Times New Roman"/>
          <w:sz w:val="28"/>
          <w:szCs w:val="28"/>
          <w:lang w:val="uk-UA"/>
        </w:rPr>
      </w:pPr>
      <w:r w:rsidRPr="00927EB1">
        <w:rPr>
          <w:rFonts w:ascii="Times New Roman" w:hAnsi="Times New Roman"/>
          <w:color w:val="000000"/>
          <w:sz w:val="28"/>
          <w:szCs w:val="28"/>
          <w:lang w:val="uk-UA"/>
        </w:rPr>
        <w:t xml:space="preserve">Комітет на засіданні </w:t>
      </w:r>
      <w:r w:rsidR="000F3403">
        <w:rPr>
          <w:rFonts w:ascii="Times New Roman" w:hAnsi="Times New Roman"/>
          <w:color w:val="000000"/>
          <w:sz w:val="28"/>
          <w:szCs w:val="28"/>
          <w:lang w:val="uk-UA"/>
        </w:rPr>
        <w:t>10</w:t>
      </w:r>
      <w:r w:rsidRPr="00927EB1">
        <w:rPr>
          <w:rFonts w:ascii="Times New Roman" w:hAnsi="Times New Roman"/>
          <w:color w:val="000000"/>
          <w:sz w:val="28"/>
          <w:szCs w:val="28"/>
          <w:lang w:val="uk-UA"/>
        </w:rPr>
        <w:t xml:space="preserve"> листопада 2021 року (протокол № </w:t>
      </w:r>
      <w:r w:rsidR="000F3403" w:rsidRPr="000F3403">
        <w:rPr>
          <w:rFonts w:ascii="Times New Roman" w:hAnsi="Times New Roman"/>
          <w:sz w:val="28"/>
          <w:szCs w:val="28"/>
          <w:lang w:val="uk-UA"/>
        </w:rPr>
        <w:t>76</w:t>
      </w:r>
      <w:r w:rsidRPr="00927EB1">
        <w:rPr>
          <w:rFonts w:ascii="Times New Roman" w:hAnsi="Times New Roman"/>
          <w:color w:val="000000"/>
          <w:sz w:val="28"/>
          <w:szCs w:val="28"/>
          <w:lang w:val="uk-UA"/>
        </w:rPr>
        <w:t xml:space="preserve">) розглянув </w:t>
      </w:r>
      <w:r w:rsidRPr="00927EB1">
        <w:rPr>
          <w:rFonts w:ascii="Times New Roman" w:hAnsi="Times New Roman"/>
          <w:sz w:val="28"/>
          <w:szCs w:val="28"/>
          <w:lang w:val="uk-UA"/>
        </w:rPr>
        <w:t xml:space="preserve">проекти </w:t>
      </w:r>
      <w:r>
        <w:rPr>
          <w:rFonts w:ascii="Times New Roman" w:hAnsi="Times New Roman"/>
          <w:sz w:val="28"/>
          <w:szCs w:val="28"/>
          <w:lang w:val="uk-UA"/>
        </w:rPr>
        <w:t>з</w:t>
      </w:r>
      <w:r w:rsidRPr="00927EB1">
        <w:rPr>
          <w:rFonts w:ascii="Times New Roman" w:hAnsi="Times New Roman"/>
          <w:sz w:val="28"/>
          <w:szCs w:val="28"/>
          <w:lang w:val="uk-UA"/>
        </w:rPr>
        <w:t>аконів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w:t>
      </w:r>
      <w:r>
        <w:rPr>
          <w:rFonts w:ascii="Times New Roman" w:hAnsi="Times New Roman"/>
          <w:sz w:val="28"/>
          <w:szCs w:val="28"/>
          <w:lang w:val="uk-UA"/>
        </w:rPr>
        <w:t xml:space="preserve">мислового комплексу», </w:t>
      </w:r>
      <w:r>
        <w:rPr>
          <w:rFonts w:ascii="Times New Roman" w:hAnsi="Times New Roman"/>
          <w:sz w:val="28"/>
          <w:szCs w:val="28"/>
          <w:lang w:val="uk-UA"/>
        </w:rPr>
        <w:br/>
      </w:r>
      <w:r w:rsidR="0091634E" w:rsidRPr="0091634E">
        <w:rPr>
          <w:rFonts w:ascii="Times New Roman" w:hAnsi="Times New Roman"/>
          <w:sz w:val="28"/>
          <w:szCs w:val="28"/>
          <w:lang w:val="uk-UA"/>
        </w:rPr>
        <w:t xml:space="preserve">поданий народними депутатами України Литвиненком С.А., Гайду О.В. </w:t>
      </w:r>
      <w:r w:rsidRPr="0091634E">
        <w:rPr>
          <w:rFonts w:ascii="Times New Roman" w:hAnsi="Times New Roman"/>
          <w:sz w:val="28"/>
          <w:szCs w:val="28"/>
          <w:lang w:val="uk-UA"/>
        </w:rPr>
        <w:t xml:space="preserve">та </w:t>
      </w:r>
      <w:r w:rsidR="0091634E" w:rsidRPr="0091634E">
        <w:rPr>
          <w:rFonts w:ascii="Times New Roman" w:hAnsi="Times New Roman"/>
          <w:sz w:val="28"/>
          <w:szCs w:val="28"/>
          <w:lang w:val="uk-UA"/>
        </w:rPr>
        <w:t>іншими</w:t>
      </w:r>
      <w:r w:rsidR="003F7074">
        <w:rPr>
          <w:rFonts w:ascii="Times New Roman" w:hAnsi="Times New Roman"/>
          <w:sz w:val="28"/>
          <w:szCs w:val="28"/>
          <w:lang w:val="uk-UA"/>
        </w:rPr>
        <w:t xml:space="preserve"> (реєстр. №</w:t>
      </w:r>
      <w:r w:rsidR="003F7074" w:rsidRPr="00927EB1">
        <w:rPr>
          <w:rFonts w:ascii="Times New Roman" w:hAnsi="Times New Roman"/>
          <w:sz w:val="28"/>
          <w:szCs w:val="28"/>
          <w:lang w:val="uk-UA"/>
        </w:rPr>
        <w:t xml:space="preserve"> 6070 від </w:t>
      </w:r>
      <w:r w:rsidR="003F7074" w:rsidRPr="0091634E">
        <w:rPr>
          <w:rFonts w:ascii="Times New Roman" w:hAnsi="Times New Roman"/>
          <w:sz w:val="30"/>
          <w:szCs w:val="30"/>
          <w:lang w:val="uk-UA"/>
        </w:rPr>
        <w:t>17.09.2021</w:t>
      </w:r>
      <w:r w:rsidR="003F7074">
        <w:rPr>
          <w:rFonts w:ascii="Times New Roman" w:hAnsi="Times New Roman"/>
          <w:sz w:val="30"/>
          <w:szCs w:val="30"/>
          <w:lang w:val="uk-UA"/>
        </w:rPr>
        <w:t>)</w:t>
      </w:r>
      <w:r w:rsidR="0091634E" w:rsidRPr="0091634E">
        <w:rPr>
          <w:rFonts w:ascii="Times New Roman" w:hAnsi="Times New Roman"/>
          <w:sz w:val="28"/>
          <w:szCs w:val="28"/>
          <w:lang w:val="uk-UA"/>
        </w:rPr>
        <w:t>,</w:t>
      </w:r>
      <w:r w:rsidR="0091634E">
        <w:rPr>
          <w:rFonts w:ascii="Times New Roman" w:hAnsi="Times New Roman"/>
          <w:sz w:val="28"/>
          <w:szCs w:val="28"/>
          <w:lang w:val="uk-UA"/>
        </w:rPr>
        <w:t xml:space="preserve"> </w:t>
      </w:r>
      <w:r w:rsidR="003F7074">
        <w:rPr>
          <w:rFonts w:ascii="Times New Roman" w:hAnsi="Times New Roman"/>
          <w:sz w:val="28"/>
          <w:szCs w:val="28"/>
          <w:lang w:val="uk-UA"/>
        </w:rPr>
        <w:t>та</w:t>
      </w:r>
      <w:r w:rsidR="0091634E" w:rsidRPr="0091634E">
        <w:rPr>
          <w:rFonts w:ascii="Times New Roman" w:hAnsi="Times New Roman"/>
          <w:sz w:val="28"/>
          <w:szCs w:val="28"/>
          <w:lang w:val="uk-UA"/>
        </w:rPr>
        <w:t xml:space="preserve"> </w:t>
      </w:r>
      <w:r w:rsidRPr="0091634E">
        <w:rPr>
          <w:rFonts w:ascii="Times New Roman" w:hAnsi="Times New Roman"/>
          <w:sz w:val="28"/>
          <w:szCs w:val="28"/>
          <w:lang w:val="uk-UA"/>
        </w:rPr>
        <w:t xml:space="preserve">«Про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w:t>
      </w:r>
      <w:r w:rsidR="003F7074">
        <w:rPr>
          <w:rFonts w:ascii="Times New Roman" w:hAnsi="Times New Roman"/>
          <w:sz w:val="28"/>
          <w:szCs w:val="28"/>
          <w:lang w:val="uk-UA"/>
        </w:rPr>
        <w:t xml:space="preserve">поданий народним депутатом України </w:t>
      </w:r>
      <w:proofErr w:type="spellStart"/>
      <w:r w:rsidR="003F7074">
        <w:rPr>
          <w:rFonts w:ascii="Times New Roman" w:hAnsi="Times New Roman"/>
          <w:sz w:val="28"/>
          <w:szCs w:val="28"/>
          <w:lang w:val="uk-UA"/>
        </w:rPr>
        <w:t>Чорноморовим</w:t>
      </w:r>
      <w:proofErr w:type="spellEnd"/>
      <w:r w:rsidR="003F7074">
        <w:rPr>
          <w:rFonts w:ascii="Times New Roman" w:hAnsi="Times New Roman"/>
          <w:sz w:val="28"/>
          <w:szCs w:val="28"/>
          <w:lang w:val="uk-UA"/>
        </w:rPr>
        <w:t xml:space="preserve"> А.О</w:t>
      </w:r>
      <w:r w:rsidR="003F7074" w:rsidRPr="0091634E">
        <w:rPr>
          <w:rFonts w:ascii="Times New Roman" w:hAnsi="Times New Roman"/>
          <w:sz w:val="28"/>
          <w:szCs w:val="28"/>
          <w:lang w:val="uk-UA"/>
        </w:rPr>
        <w:t>.</w:t>
      </w:r>
      <w:r w:rsidR="003F7074">
        <w:rPr>
          <w:rFonts w:ascii="Times New Roman" w:hAnsi="Times New Roman"/>
          <w:sz w:val="28"/>
          <w:szCs w:val="28"/>
          <w:lang w:val="uk-UA"/>
        </w:rPr>
        <w:t xml:space="preserve"> </w:t>
      </w:r>
      <w:r w:rsidR="0091634E">
        <w:rPr>
          <w:rFonts w:ascii="Times New Roman" w:hAnsi="Times New Roman"/>
          <w:sz w:val="28"/>
          <w:szCs w:val="28"/>
          <w:lang w:val="uk-UA"/>
        </w:rPr>
        <w:t>(</w:t>
      </w:r>
      <w:r w:rsidRPr="0091634E">
        <w:rPr>
          <w:rFonts w:ascii="Times New Roman" w:hAnsi="Times New Roman"/>
          <w:sz w:val="28"/>
          <w:szCs w:val="28"/>
          <w:lang w:val="uk-UA"/>
        </w:rPr>
        <w:t>реєстр. № 6070-1 від 05.10.2021</w:t>
      </w:r>
      <w:r w:rsidR="0091634E">
        <w:rPr>
          <w:rFonts w:ascii="Times New Roman" w:hAnsi="Times New Roman"/>
          <w:sz w:val="28"/>
          <w:szCs w:val="28"/>
          <w:lang w:val="uk-UA"/>
        </w:rPr>
        <w:t>)</w:t>
      </w:r>
      <w:r w:rsidR="003F7074">
        <w:rPr>
          <w:rFonts w:ascii="Times New Roman" w:hAnsi="Times New Roman"/>
          <w:sz w:val="28"/>
          <w:szCs w:val="28"/>
          <w:lang w:val="uk-UA"/>
        </w:rPr>
        <w:t>.</w:t>
      </w:r>
    </w:p>
    <w:p w:rsidR="00C70C68" w:rsidRPr="00C70C68" w:rsidRDefault="00C70C68" w:rsidP="00C70C68">
      <w:pPr>
        <w:spacing w:after="0" w:line="240" w:lineRule="auto"/>
        <w:ind w:firstLine="851"/>
        <w:jc w:val="both"/>
        <w:rPr>
          <w:rFonts w:ascii="Times New Roman" w:hAnsi="Times New Roman"/>
          <w:sz w:val="28"/>
          <w:szCs w:val="28"/>
          <w:lang w:val="uk-UA"/>
        </w:rPr>
      </w:pPr>
      <w:r w:rsidRPr="00C70C68">
        <w:rPr>
          <w:rFonts w:ascii="Times New Roman" w:hAnsi="Times New Roman"/>
          <w:sz w:val="28"/>
          <w:szCs w:val="28"/>
          <w:lang w:val="uk-UA"/>
        </w:rPr>
        <w:t>Обидва законопроекти, на думку суб’єктів права законодавчої ініціативи,</w:t>
      </w:r>
      <w:r w:rsidRPr="00C70C68">
        <w:rPr>
          <w:lang w:val="uk-UA"/>
        </w:rPr>
        <w:t xml:space="preserve"> </w:t>
      </w:r>
      <w:r w:rsidRPr="00C70C68">
        <w:rPr>
          <w:rFonts w:ascii="Times New Roman" w:hAnsi="Times New Roman"/>
          <w:sz w:val="28"/>
          <w:szCs w:val="28"/>
          <w:lang w:val="uk-UA"/>
        </w:rPr>
        <w:t>спрямован</w:t>
      </w:r>
      <w:r>
        <w:rPr>
          <w:rFonts w:ascii="Times New Roman" w:hAnsi="Times New Roman"/>
          <w:sz w:val="28"/>
          <w:szCs w:val="28"/>
          <w:lang w:val="uk-UA"/>
        </w:rPr>
        <w:t>і</w:t>
      </w:r>
      <w:r w:rsidRPr="00C70C68">
        <w:rPr>
          <w:rFonts w:ascii="Times New Roman" w:hAnsi="Times New Roman"/>
          <w:sz w:val="28"/>
          <w:szCs w:val="28"/>
          <w:lang w:val="uk-UA"/>
        </w:rPr>
        <w:t xml:space="preserve"> на урегулювання на законодавчому рівні питань функціонування діяльності органів з оцінки відповідності</w:t>
      </w:r>
      <w:r w:rsidR="007E07ED">
        <w:rPr>
          <w:rFonts w:ascii="Times New Roman" w:hAnsi="Times New Roman"/>
          <w:sz w:val="28"/>
          <w:szCs w:val="28"/>
          <w:lang w:val="uk-UA"/>
        </w:rPr>
        <w:t xml:space="preserve"> згідно</w:t>
      </w:r>
      <w:r w:rsidRPr="00C70C68">
        <w:rPr>
          <w:rFonts w:ascii="Times New Roman" w:hAnsi="Times New Roman"/>
          <w:sz w:val="28"/>
          <w:szCs w:val="28"/>
          <w:lang w:val="uk-UA"/>
        </w:rPr>
        <w:t xml:space="preserve"> вимог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w:t>
      </w:r>
      <w:r w:rsidR="008D6CB6" w:rsidRPr="008D6CB6">
        <w:rPr>
          <w:lang w:val="uk-UA"/>
        </w:rPr>
        <w:t xml:space="preserve"> </w:t>
      </w:r>
      <w:r w:rsidR="008D6CB6" w:rsidRPr="008D6CB6">
        <w:rPr>
          <w:rFonts w:ascii="Times New Roman" w:hAnsi="Times New Roman"/>
          <w:sz w:val="28"/>
          <w:szCs w:val="28"/>
          <w:lang w:val="uk-UA"/>
        </w:rPr>
        <w:t>шляхом внесення змін до Законів України «Про технічні регламенти та оцінку відповідності» та «Про систему інженерно-технічного забезпечення агропромислового комплексу України»</w:t>
      </w:r>
      <w:r w:rsidRPr="00C70C68">
        <w:rPr>
          <w:rFonts w:ascii="Times New Roman" w:hAnsi="Times New Roman"/>
          <w:sz w:val="28"/>
          <w:szCs w:val="28"/>
          <w:lang w:val="uk-UA"/>
        </w:rPr>
        <w:t>.</w:t>
      </w:r>
    </w:p>
    <w:p w:rsidR="00C70C68" w:rsidRPr="00C70C68" w:rsidRDefault="00C70C68" w:rsidP="00C70C68">
      <w:pPr>
        <w:spacing w:after="0" w:line="240" w:lineRule="auto"/>
        <w:ind w:firstLine="851"/>
        <w:jc w:val="both"/>
        <w:rPr>
          <w:rFonts w:ascii="Times New Roman" w:hAnsi="Times New Roman"/>
          <w:sz w:val="28"/>
          <w:szCs w:val="28"/>
          <w:lang w:val="uk-UA"/>
        </w:rPr>
      </w:pPr>
      <w:r>
        <w:rPr>
          <w:rFonts w:ascii="Times New Roman" w:hAnsi="Times New Roman"/>
          <w:sz w:val="28"/>
          <w:szCs w:val="28"/>
          <w:lang w:val="uk-UA"/>
        </w:rPr>
        <w:t>Авторами законопроектів зазначається</w:t>
      </w:r>
      <w:r w:rsidRPr="00C70C68">
        <w:rPr>
          <w:rFonts w:ascii="Times New Roman" w:hAnsi="Times New Roman"/>
          <w:sz w:val="28"/>
          <w:szCs w:val="28"/>
          <w:lang w:val="uk-UA"/>
        </w:rPr>
        <w:t>,</w:t>
      </w:r>
      <w:r>
        <w:rPr>
          <w:rFonts w:ascii="Times New Roman" w:hAnsi="Times New Roman"/>
          <w:sz w:val="28"/>
          <w:szCs w:val="28"/>
          <w:lang w:val="uk-UA"/>
        </w:rPr>
        <w:t xml:space="preserve"> що</w:t>
      </w:r>
      <w:r w:rsidRPr="00C70C68">
        <w:rPr>
          <w:rFonts w:ascii="Times New Roman" w:hAnsi="Times New Roman"/>
          <w:sz w:val="28"/>
          <w:szCs w:val="28"/>
          <w:lang w:val="uk-UA"/>
        </w:rPr>
        <w:t xml:space="preserve"> </w:t>
      </w:r>
      <w:r>
        <w:rPr>
          <w:rFonts w:ascii="Times New Roman" w:hAnsi="Times New Roman"/>
          <w:sz w:val="28"/>
          <w:szCs w:val="28"/>
          <w:lang w:val="uk-UA"/>
        </w:rPr>
        <w:t>проходження оцінки відповідності, а також вимоги і застосовувані стандарти визначені</w:t>
      </w:r>
      <w:r w:rsidRPr="00C70C68">
        <w:rPr>
          <w:rFonts w:ascii="Times New Roman" w:hAnsi="Times New Roman"/>
          <w:sz w:val="28"/>
          <w:szCs w:val="28"/>
          <w:lang w:val="uk-UA"/>
        </w:rPr>
        <w:t xml:space="preserve"> </w:t>
      </w:r>
      <w:r w:rsidRPr="00C70C68">
        <w:rPr>
          <w:rFonts w:ascii="Times New Roman" w:hAnsi="Times New Roman"/>
          <w:sz w:val="28"/>
          <w:szCs w:val="28"/>
          <w:lang w:val="uk-UA"/>
        </w:rPr>
        <w:lastRenderedPageBreak/>
        <w:t>Постано</w:t>
      </w:r>
      <w:r>
        <w:rPr>
          <w:rFonts w:ascii="Times New Roman" w:hAnsi="Times New Roman"/>
          <w:sz w:val="28"/>
          <w:szCs w:val="28"/>
          <w:lang w:val="uk-UA"/>
        </w:rPr>
        <w:t xml:space="preserve">вою Кабінету Міністрів України </w:t>
      </w:r>
      <w:r w:rsidRPr="00C70C68">
        <w:rPr>
          <w:rFonts w:ascii="Times New Roman" w:hAnsi="Times New Roman"/>
          <w:sz w:val="28"/>
          <w:szCs w:val="28"/>
          <w:lang w:val="uk-UA"/>
        </w:rPr>
        <w:t xml:space="preserve">від 28.12.2011 р. №1367 </w:t>
      </w:r>
      <w:r>
        <w:rPr>
          <w:rFonts w:ascii="Times New Roman" w:hAnsi="Times New Roman"/>
          <w:sz w:val="28"/>
          <w:szCs w:val="28"/>
          <w:lang w:val="uk-UA"/>
        </w:rPr>
        <w:t xml:space="preserve">«Про </w:t>
      </w:r>
      <w:r w:rsidRPr="00C70C68">
        <w:rPr>
          <w:rFonts w:ascii="Times New Roman" w:hAnsi="Times New Roman"/>
          <w:sz w:val="28"/>
          <w:szCs w:val="28"/>
          <w:lang w:val="uk-UA"/>
        </w:rPr>
        <w:t>затверджен</w:t>
      </w:r>
      <w:r>
        <w:rPr>
          <w:rFonts w:ascii="Times New Roman" w:hAnsi="Times New Roman"/>
          <w:sz w:val="28"/>
          <w:szCs w:val="28"/>
          <w:lang w:val="uk-UA"/>
        </w:rPr>
        <w:t>ня Технічного</w:t>
      </w:r>
      <w:r w:rsidRPr="00C70C68">
        <w:rPr>
          <w:rFonts w:ascii="Times New Roman" w:hAnsi="Times New Roman"/>
          <w:sz w:val="28"/>
          <w:szCs w:val="28"/>
          <w:lang w:val="uk-UA"/>
        </w:rPr>
        <w:t xml:space="preserve"> регламент</w:t>
      </w:r>
      <w:r>
        <w:rPr>
          <w:rFonts w:ascii="Times New Roman" w:hAnsi="Times New Roman"/>
          <w:sz w:val="28"/>
          <w:szCs w:val="28"/>
          <w:lang w:val="uk-UA"/>
        </w:rPr>
        <w:t>у</w:t>
      </w:r>
      <w:r w:rsidRPr="00C70C68">
        <w:rPr>
          <w:rFonts w:ascii="Times New Roman" w:hAnsi="Times New Roman"/>
          <w:sz w:val="28"/>
          <w:szCs w:val="28"/>
          <w:lang w:val="uk-UA"/>
        </w:rPr>
        <w:t xml:space="preserve">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w:t>
      </w:r>
      <w:r>
        <w:rPr>
          <w:rFonts w:ascii="Times New Roman" w:hAnsi="Times New Roman"/>
          <w:sz w:val="28"/>
          <w:szCs w:val="28"/>
          <w:lang w:val="uk-UA"/>
        </w:rPr>
        <w:t>»</w:t>
      </w:r>
      <w:r w:rsidRPr="00C70C68">
        <w:rPr>
          <w:rFonts w:ascii="Times New Roman" w:hAnsi="Times New Roman"/>
          <w:sz w:val="28"/>
          <w:szCs w:val="28"/>
          <w:lang w:val="uk-UA"/>
        </w:rPr>
        <w:t>.</w:t>
      </w:r>
    </w:p>
    <w:p w:rsidR="00C70C68" w:rsidRPr="00C70C68" w:rsidRDefault="00C70C68" w:rsidP="00C70C68">
      <w:pPr>
        <w:spacing w:after="0" w:line="240" w:lineRule="auto"/>
        <w:ind w:firstLine="851"/>
        <w:jc w:val="both"/>
        <w:rPr>
          <w:rFonts w:ascii="Times New Roman" w:hAnsi="Times New Roman"/>
          <w:sz w:val="28"/>
          <w:szCs w:val="28"/>
          <w:lang w:val="uk-UA"/>
        </w:rPr>
      </w:pPr>
      <w:r w:rsidRPr="00C70C68">
        <w:rPr>
          <w:rFonts w:ascii="Times New Roman" w:hAnsi="Times New Roman"/>
          <w:sz w:val="28"/>
          <w:szCs w:val="28"/>
          <w:lang w:val="uk-UA"/>
        </w:rPr>
        <w:t xml:space="preserve">Також наказами </w:t>
      </w:r>
      <w:proofErr w:type="spellStart"/>
      <w:r w:rsidRPr="00C70C68">
        <w:rPr>
          <w:rFonts w:ascii="Times New Roman" w:hAnsi="Times New Roman"/>
          <w:sz w:val="28"/>
          <w:szCs w:val="28"/>
          <w:lang w:val="uk-UA"/>
        </w:rPr>
        <w:t>Мінекономрозвитку</w:t>
      </w:r>
      <w:proofErr w:type="spellEnd"/>
      <w:r w:rsidRPr="00C70C68">
        <w:rPr>
          <w:rFonts w:ascii="Times New Roman" w:hAnsi="Times New Roman"/>
          <w:sz w:val="28"/>
          <w:szCs w:val="28"/>
          <w:lang w:val="uk-UA"/>
        </w:rPr>
        <w:t xml:space="preserve"> № 890 від 02.08.2013 р. та № 213 від 09.02.2016 р. були визначені два органи з оцінки відповідності продукції вимогам зазначеного Технічного регламенту: ДП «Український державний центр по випробуванню та прогнозуванню техніки і технологій для сільськогосподарського виробництва» та ДП «Науково-технічний центр сертифікації «АГРОСЕПРО» Національної академії аграрних наук України».</w:t>
      </w:r>
    </w:p>
    <w:p w:rsidR="00C06ADF" w:rsidRDefault="00C70C68" w:rsidP="00C70C68">
      <w:pPr>
        <w:spacing w:after="0" w:line="240" w:lineRule="auto"/>
        <w:ind w:firstLine="851"/>
        <w:jc w:val="both"/>
        <w:rPr>
          <w:rFonts w:ascii="Times New Roman" w:hAnsi="Times New Roman"/>
          <w:sz w:val="28"/>
          <w:szCs w:val="28"/>
          <w:lang w:val="uk-UA"/>
        </w:rPr>
      </w:pPr>
      <w:r w:rsidRPr="00C70C68">
        <w:rPr>
          <w:rFonts w:ascii="Times New Roman" w:hAnsi="Times New Roman"/>
          <w:sz w:val="28"/>
          <w:szCs w:val="28"/>
          <w:lang w:val="uk-UA"/>
        </w:rPr>
        <w:t>Однак,</w:t>
      </w:r>
      <w:r>
        <w:rPr>
          <w:rFonts w:ascii="Times New Roman" w:hAnsi="Times New Roman"/>
          <w:sz w:val="28"/>
          <w:szCs w:val="28"/>
          <w:lang w:val="uk-UA"/>
        </w:rPr>
        <w:t xml:space="preserve"> у </w:t>
      </w:r>
      <w:r w:rsidR="00C06ADF">
        <w:rPr>
          <w:rFonts w:ascii="Times New Roman" w:hAnsi="Times New Roman"/>
          <w:sz w:val="28"/>
          <w:szCs w:val="28"/>
          <w:lang w:val="uk-UA"/>
        </w:rPr>
        <w:t>зв’язку</w:t>
      </w:r>
      <w:r>
        <w:rPr>
          <w:rFonts w:ascii="Times New Roman" w:hAnsi="Times New Roman"/>
          <w:sz w:val="28"/>
          <w:szCs w:val="28"/>
          <w:lang w:val="uk-UA"/>
        </w:rPr>
        <w:t xml:space="preserve"> з </w:t>
      </w:r>
      <w:r w:rsidR="00C06ADF">
        <w:rPr>
          <w:rFonts w:ascii="Times New Roman" w:hAnsi="Times New Roman"/>
          <w:sz w:val="28"/>
          <w:szCs w:val="28"/>
          <w:lang w:val="uk-UA"/>
        </w:rPr>
        <w:t>набранням чинності норми пункту 5 розділу ІІ «Прикінцеві положення» Закону України «Про технічні регламенти та оцінку відповідності»,</w:t>
      </w:r>
      <w:r w:rsidRPr="00C70C68">
        <w:rPr>
          <w:rFonts w:ascii="Times New Roman" w:hAnsi="Times New Roman"/>
          <w:sz w:val="28"/>
          <w:szCs w:val="28"/>
          <w:lang w:val="uk-UA"/>
        </w:rPr>
        <w:t xml:space="preserve"> 08.07.2021 р. </w:t>
      </w:r>
      <w:proofErr w:type="spellStart"/>
      <w:r w:rsidRPr="00C70C68">
        <w:rPr>
          <w:rFonts w:ascii="Times New Roman" w:hAnsi="Times New Roman"/>
          <w:sz w:val="28"/>
          <w:szCs w:val="28"/>
          <w:lang w:val="uk-UA"/>
        </w:rPr>
        <w:t>Мінекономрозвитку</w:t>
      </w:r>
      <w:proofErr w:type="spellEnd"/>
      <w:r w:rsidRPr="00C70C68">
        <w:rPr>
          <w:rFonts w:ascii="Times New Roman" w:hAnsi="Times New Roman"/>
          <w:sz w:val="28"/>
          <w:szCs w:val="28"/>
          <w:lang w:val="uk-UA"/>
        </w:rPr>
        <w:t xml:space="preserve"> наказом № 210 скасувало вище зазначені накази. </w:t>
      </w:r>
    </w:p>
    <w:p w:rsidR="00C70C68" w:rsidRPr="00C70C68" w:rsidRDefault="00C70C68" w:rsidP="00C70C68">
      <w:pPr>
        <w:spacing w:after="0" w:line="240" w:lineRule="auto"/>
        <w:ind w:firstLine="851"/>
        <w:jc w:val="both"/>
        <w:rPr>
          <w:rFonts w:ascii="Times New Roman" w:hAnsi="Times New Roman"/>
          <w:sz w:val="28"/>
          <w:szCs w:val="28"/>
          <w:lang w:val="uk-UA"/>
        </w:rPr>
      </w:pPr>
      <w:r w:rsidRPr="00C70C68">
        <w:rPr>
          <w:rFonts w:ascii="Times New Roman" w:hAnsi="Times New Roman"/>
          <w:sz w:val="28"/>
          <w:szCs w:val="28"/>
          <w:lang w:val="uk-UA"/>
        </w:rPr>
        <w:t xml:space="preserve">Внаслідок цього питання призначення і функціонування органу оцінки відповідності, який здійснює затвердження типу сільськогосподарських і лісогосподарських транспортних засобів і їх компонентів, стало неурегульованим. </w:t>
      </w:r>
    </w:p>
    <w:p w:rsidR="00C70C68" w:rsidRPr="008D6CB6" w:rsidRDefault="00C70C68" w:rsidP="00C70C68">
      <w:pPr>
        <w:spacing w:after="0" w:line="240" w:lineRule="auto"/>
        <w:ind w:firstLine="851"/>
        <w:jc w:val="both"/>
        <w:rPr>
          <w:rFonts w:ascii="Times New Roman" w:hAnsi="Times New Roman"/>
          <w:sz w:val="28"/>
          <w:szCs w:val="28"/>
          <w:lang w:val="uk-UA"/>
        </w:rPr>
      </w:pPr>
      <w:r w:rsidRPr="00C70C68">
        <w:rPr>
          <w:rFonts w:ascii="Times New Roman" w:hAnsi="Times New Roman"/>
          <w:sz w:val="28"/>
          <w:szCs w:val="28"/>
          <w:lang w:val="uk-UA"/>
        </w:rPr>
        <w:t xml:space="preserve">За таких умов, на сьогодні відповідальні органи за проведення відомчої реєстрації техніки, а саме територіальні органи </w:t>
      </w:r>
      <w:r w:rsidR="00C06ADF" w:rsidRPr="00C06ADF">
        <w:rPr>
          <w:rFonts w:ascii="Times New Roman" w:hAnsi="Times New Roman"/>
          <w:sz w:val="28"/>
          <w:szCs w:val="28"/>
          <w:shd w:val="clear" w:color="auto" w:fill="FFFFFF"/>
          <w:lang w:val="uk-UA"/>
        </w:rPr>
        <w:t>Державну службу України з питань безпечності харчових продуктів та захисту споживачів</w:t>
      </w:r>
      <w:r w:rsidRPr="00C06ADF">
        <w:rPr>
          <w:rFonts w:ascii="Times New Roman" w:hAnsi="Times New Roman"/>
          <w:sz w:val="28"/>
          <w:szCs w:val="28"/>
          <w:lang w:val="uk-UA"/>
        </w:rPr>
        <w:t xml:space="preserve">, змушені </w:t>
      </w:r>
      <w:r w:rsidRPr="008D6CB6">
        <w:rPr>
          <w:rFonts w:ascii="Times New Roman" w:hAnsi="Times New Roman"/>
          <w:sz w:val="28"/>
          <w:szCs w:val="28"/>
          <w:lang w:val="uk-UA"/>
        </w:rPr>
        <w:t>припинити відомчу реєстрацію техніки.</w:t>
      </w:r>
    </w:p>
    <w:p w:rsidR="00927EB1" w:rsidRPr="008D6CB6" w:rsidRDefault="008D6CB6" w:rsidP="003962BF">
      <w:pPr>
        <w:pStyle w:val="3"/>
        <w:shd w:val="clear" w:color="auto" w:fill="FFFFFF"/>
        <w:spacing w:before="0" w:beforeAutospacing="0" w:after="0" w:afterAutospacing="0"/>
        <w:ind w:firstLine="851"/>
        <w:jc w:val="both"/>
        <w:textAlignment w:val="baseline"/>
        <w:rPr>
          <w:sz w:val="28"/>
          <w:szCs w:val="28"/>
        </w:rPr>
      </w:pPr>
      <w:r w:rsidRPr="008D6CB6">
        <w:rPr>
          <w:b w:val="0"/>
          <w:sz w:val="28"/>
          <w:szCs w:val="28"/>
        </w:rPr>
        <w:t xml:space="preserve">Для врегулювання зазначеної ситуації </w:t>
      </w:r>
      <w:r w:rsidR="003962BF" w:rsidRPr="0049683B">
        <w:rPr>
          <w:sz w:val="28"/>
          <w:szCs w:val="28"/>
        </w:rPr>
        <w:t>п</w:t>
      </w:r>
      <w:r w:rsidRPr="008D6CB6">
        <w:rPr>
          <w:sz w:val="28"/>
          <w:szCs w:val="28"/>
        </w:rPr>
        <w:t>роект</w:t>
      </w:r>
      <w:r>
        <w:rPr>
          <w:sz w:val="28"/>
          <w:szCs w:val="28"/>
        </w:rPr>
        <w:t>ом</w:t>
      </w:r>
      <w:r w:rsidRPr="008D6CB6">
        <w:rPr>
          <w:sz w:val="28"/>
          <w:szCs w:val="28"/>
        </w:rPr>
        <w:t xml:space="preserve"> Закону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w:t>
      </w:r>
      <w:r w:rsidR="00927EB1" w:rsidRPr="008D6CB6">
        <w:rPr>
          <w:sz w:val="28"/>
          <w:szCs w:val="28"/>
        </w:rPr>
        <w:t xml:space="preserve"> (реєстр. № </w:t>
      </w:r>
      <w:r>
        <w:rPr>
          <w:sz w:val="28"/>
          <w:szCs w:val="28"/>
        </w:rPr>
        <w:t>6070</w:t>
      </w:r>
      <w:r w:rsidR="00927EB1" w:rsidRPr="008D6CB6">
        <w:rPr>
          <w:sz w:val="28"/>
          <w:szCs w:val="28"/>
        </w:rPr>
        <w:t xml:space="preserve"> від 18.06.2020) пропонується:</w:t>
      </w:r>
    </w:p>
    <w:p w:rsidR="003962BF" w:rsidRPr="003962BF" w:rsidRDefault="003962BF" w:rsidP="003962BF">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законодавчо врегулювати питання функціонування діяльності органів з оцінки відповідності вимогам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w:t>
      </w:r>
    </w:p>
    <w:p w:rsidR="003962BF" w:rsidRPr="003962BF" w:rsidRDefault="003962BF" w:rsidP="003962BF">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xml:space="preserve">- визначити основні завдання системи інженерно-технічного забезпечення агропромислового комплексу; </w:t>
      </w:r>
    </w:p>
    <w:p w:rsidR="003962BF" w:rsidRPr="003962BF" w:rsidRDefault="003962BF" w:rsidP="003962BF">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xml:space="preserve">- визначити суб’єктів системи інженерно-технічного забезпечення, їх функції та взаємовідносини; </w:t>
      </w:r>
    </w:p>
    <w:p w:rsidR="008D6564" w:rsidRDefault="003962BF" w:rsidP="008D6564">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визначити повноваження та завдання центрального органу виконавчої влади, що забезпечує формування та реалізує державну аграрну політику, у тому числі в частині встановлення вимог до безпеки та допуску на ринок вживаної та самостійно складеної сільськогосподарської техніки;</w:t>
      </w:r>
      <w:r w:rsidR="008D6564" w:rsidRPr="008D6564">
        <w:rPr>
          <w:rFonts w:eastAsiaTheme="minorHAnsi"/>
          <w:b w:val="0"/>
          <w:bCs w:val="0"/>
          <w:sz w:val="28"/>
          <w:szCs w:val="28"/>
          <w:lang w:eastAsia="en-US"/>
        </w:rPr>
        <w:t xml:space="preserve"> </w:t>
      </w:r>
    </w:p>
    <w:p w:rsidR="003962BF" w:rsidRPr="003962BF" w:rsidRDefault="008D6564" w:rsidP="00FD7FD3">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xml:space="preserve">- законодавчо врегулювати питання діяльності, пов’язаної з реєстрацією тракторів, самохідних шасі, самохідних сільськогосподарських, землерийних, </w:t>
      </w:r>
      <w:proofErr w:type="spellStart"/>
      <w:r w:rsidRPr="003962BF">
        <w:rPr>
          <w:rFonts w:eastAsiaTheme="minorHAnsi"/>
          <w:b w:val="0"/>
          <w:bCs w:val="0"/>
          <w:sz w:val="28"/>
          <w:szCs w:val="28"/>
          <w:lang w:eastAsia="en-US"/>
        </w:rPr>
        <w:t>дорожньо</w:t>
      </w:r>
      <w:proofErr w:type="spellEnd"/>
      <w:r w:rsidRPr="003962BF">
        <w:rPr>
          <w:rFonts w:eastAsiaTheme="minorHAnsi"/>
          <w:b w:val="0"/>
          <w:bCs w:val="0"/>
          <w:sz w:val="28"/>
          <w:szCs w:val="28"/>
          <w:lang w:eastAsia="en-US"/>
        </w:rPr>
        <w:t>-будівельних і меліоративних машин, сільськогосподарської техніки, технологічного транспорту інших механізмів та видачі посвідчень тракториста-машиніста шляхом призначення органу з реєстрації та покладанням на нього відповідних функції;</w:t>
      </w:r>
    </w:p>
    <w:p w:rsidR="003962BF" w:rsidRPr="003962BF" w:rsidRDefault="003962BF" w:rsidP="003962BF">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lastRenderedPageBreak/>
        <w:t xml:space="preserve">- визначити повноваження та завдання суб’єктів призначених чи/або уповноважених центральним органом виконавчої влади, що забезпечує формування та реалізує державну аграрну політику на реалізацію окремих функцій в системі інженерно-технічного забезпечення агропромислового комплексу; </w:t>
      </w:r>
    </w:p>
    <w:p w:rsidR="003962BF" w:rsidRPr="003962BF" w:rsidRDefault="003962BF" w:rsidP="003962BF">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визначити процедури оцінки та підтвердження відповідності технічних засобів для агропромислового комплексу, в тому числі сільськогосподарських і лісогосподарських технічних засобів, визначеним вимогам.</w:t>
      </w:r>
    </w:p>
    <w:p w:rsidR="003962BF" w:rsidRPr="003962BF" w:rsidRDefault="003962BF" w:rsidP="0049683B">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 забезпечити на законодавчому рівні врегулювання системи відносин між органами виконавчої влади, підприємствами технічного контролю, замовниками, власниками технічних засобів, а також їх відносин з юридичними та фізичними особами – суб’єктами підприємницької діяльності.</w:t>
      </w:r>
    </w:p>
    <w:p w:rsidR="003962BF" w:rsidRPr="0049683B" w:rsidRDefault="003962BF" w:rsidP="004C48F0">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Головн</w:t>
      </w:r>
      <w:r w:rsidR="0049683B">
        <w:rPr>
          <w:rFonts w:eastAsiaTheme="minorHAnsi"/>
          <w:b w:val="0"/>
          <w:bCs w:val="0"/>
          <w:sz w:val="28"/>
          <w:szCs w:val="28"/>
          <w:lang w:eastAsia="en-US"/>
        </w:rPr>
        <w:t>е</w:t>
      </w:r>
      <w:r w:rsidRPr="003962BF">
        <w:rPr>
          <w:rFonts w:eastAsiaTheme="minorHAnsi"/>
          <w:b w:val="0"/>
          <w:bCs w:val="0"/>
          <w:sz w:val="28"/>
          <w:szCs w:val="28"/>
          <w:lang w:eastAsia="en-US"/>
        </w:rPr>
        <w:t xml:space="preserve"> науково-експертн</w:t>
      </w:r>
      <w:r w:rsidR="0049683B">
        <w:rPr>
          <w:rFonts w:eastAsiaTheme="minorHAnsi"/>
          <w:b w:val="0"/>
          <w:bCs w:val="0"/>
          <w:sz w:val="28"/>
          <w:szCs w:val="28"/>
          <w:lang w:eastAsia="en-US"/>
        </w:rPr>
        <w:t>е</w:t>
      </w:r>
      <w:r w:rsidRPr="003962BF">
        <w:rPr>
          <w:rFonts w:eastAsiaTheme="minorHAnsi"/>
          <w:b w:val="0"/>
          <w:bCs w:val="0"/>
          <w:sz w:val="28"/>
          <w:szCs w:val="28"/>
          <w:lang w:eastAsia="en-US"/>
        </w:rPr>
        <w:t xml:space="preserve"> управління Апарату Верховної Ради України</w:t>
      </w:r>
      <w:r w:rsidR="0049683B">
        <w:rPr>
          <w:rFonts w:eastAsiaTheme="minorHAnsi"/>
          <w:b w:val="0"/>
          <w:bCs w:val="0"/>
          <w:sz w:val="28"/>
          <w:szCs w:val="28"/>
          <w:lang w:eastAsia="en-US"/>
        </w:rPr>
        <w:t xml:space="preserve"> у своєму висновку</w:t>
      </w:r>
      <w:r w:rsidRPr="003962BF">
        <w:rPr>
          <w:rFonts w:eastAsiaTheme="minorHAnsi"/>
          <w:b w:val="0"/>
          <w:bCs w:val="0"/>
          <w:sz w:val="28"/>
          <w:szCs w:val="28"/>
          <w:lang w:eastAsia="en-US"/>
        </w:rPr>
        <w:t xml:space="preserve"> від 01.10.2021 висловлює заува</w:t>
      </w:r>
      <w:r w:rsidR="0049683B">
        <w:rPr>
          <w:rFonts w:eastAsiaTheme="minorHAnsi"/>
          <w:b w:val="0"/>
          <w:bCs w:val="0"/>
          <w:sz w:val="28"/>
          <w:szCs w:val="28"/>
          <w:lang w:eastAsia="en-US"/>
        </w:rPr>
        <w:t>ження до поданого законопроекту</w:t>
      </w:r>
      <w:r w:rsidR="0049683B" w:rsidRPr="0049683B">
        <w:rPr>
          <w:rFonts w:eastAsiaTheme="minorHAnsi"/>
          <w:b w:val="0"/>
          <w:bCs w:val="0"/>
          <w:sz w:val="28"/>
          <w:szCs w:val="28"/>
          <w:lang w:eastAsia="en-US"/>
        </w:rPr>
        <w:t xml:space="preserve">, </w:t>
      </w:r>
      <w:r w:rsidR="0049683B">
        <w:rPr>
          <w:rFonts w:eastAsiaTheme="minorHAnsi"/>
          <w:b w:val="0"/>
          <w:bCs w:val="0"/>
          <w:sz w:val="28"/>
          <w:szCs w:val="28"/>
          <w:lang w:eastAsia="en-US"/>
        </w:rPr>
        <w:t>зазначаючи</w:t>
      </w:r>
      <w:r w:rsidR="00093FB9" w:rsidRPr="0049683B">
        <w:rPr>
          <w:b w:val="0"/>
          <w:sz w:val="28"/>
          <w:szCs w:val="28"/>
        </w:rPr>
        <w:t xml:space="preserve"> </w:t>
      </w:r>
      <w:r w:rsidR="00093FB9" w:rsidRPr="0049683B">
        <w:rPr>
          <w:rFonts w:eastAsiaTheme="minorHAnsi"/>
          <w:b w:val="0"/>
          <w:bCs w:val="0"/>
          <w:sz w:val="28"/>
          <w:szCs w:val="28"/>
          <w:lang w:eastAsia="en-US"/>
        </w:rPr>
        <w:t>склад</w:t>
      </w:r>
      <w:r w:rsidR="0049683B">
        <w:rPr>
          <w:rFonts w:eastAsiaTheme="minorHAnsi"/>
          <w:b w:val="0"/>
          <w:bCs w:val="0"/>
          <w:sz w:val="28"/>
          <w:szCs w:val="28"/>
          <w:lang w:eastAsia="en-US"/>
        </w:rPr>
        <w:t>ність</w:t>
      </w:r>
      <w:r w:rsidR="00093FB9" w:rsidRPr="0049683B">
        <w:rPr>
          <w:rFonts w:eastAsiaTheme="minorHAnsi"/>
          <w:b w:val="0"/>
          <w:bCs w:val="0"/>
          <w:sz w:val="28"/>
          <w:szCs w:val="28"/>
          <w:lang w:eastAsia="en-US"/>
        </w:rPr>
        <w:t xml:space="preserve"> понятійного апарату</w:t>
      </w:r>
      <w:r w:rsidR="0049683B">
        <w:rPr>
          <w:rFonts w:eastAsiaTheme="minorHAnsi"/>
          <w:b w:val="0"/>
          <w:bCs w:val="0"/>
          <w:sz w:val="28"/>
          <w:szCs w:val="28"/>
          <w:lang w:eastAsia="en-US"/>
        </w:rPr>
        <w:t xml:space="preserve"> законопроекту,</w:t>
      </w:r>
      <w:r w:rsidR="00093FB9" w:rsidRPr="0049683B">
        <w:rPr>
          <w:rFonts w:eastAsiaTheme="minorHAnsi"/>
          <w:b w:val="0"/>
          <w:bCs w:val="0"/>
          <w:sz w:val="28"/>
          <w:szCs w:val="28"/>
          <w:lang w:eastAsia="en-US"/>
        </w:rPr>
        <w:t xml:space="preserve"> </w:t>
      </w:r>
      <w:r w:rsidR="0049683B">
        <w:rPr>
          <w:rFonts w:eastAsiaTheme="minorHAnsi"/>
          <w:b w:val="0"/>
          <w:bCs w:val="0"/>
          <w:sz w:val="28"/>
          <w:szCs w:val="28"/>
          <w:lang w:eastAsia="en-US"/>
        </w:rPr>
        <w:t>наявності</w:t>
      </w:r>
      <w:r w:rsidR="00093FB9" w:rsidRPr="0049683B">
        <w:rPr>
          <w:rFonts w:eastAsiaTheme="minorHAnsi"/>
          <w:b w:val="0"/>
          <w:bCs w:val="0"/>
          <w:sz w:val="28"/>
          <w:szCs w:val="28"/>
          <w:lang w:eastAsia="en-US"/>
        </w:rPr>
        <w:t xml:space="preserve"> термін</w:t>
      </w:r>
      <w:r w:rsidR="0049683B">
        <w:rPr>
          <w:rFonts w:eastAsiaTheme="minorHAnsi"/>
          <w:b w:val="0"/>
          <w:bCs w:val="0"/>
          <w:sz w:val="28"/>
          <w:szCs w:val="28"/>
          <w:lang w:eastAsia="en-US"/>
        </w:rPr>
        <w:t>ів</w:t>
      </w:r>
      <w:r w:rsidR="00093FB9" w:rsidRPr="0049683B">
        <w:rPr>
          <w:rFonts w:eastAsiaTheme="minorHAnsi"/>
          <w:b w:val="0"/>
          <w:bCs w:val="0"/>
          <w:sz w:val="28"/>
          <w:szCs w:val="28"/>
          <w:lang w:eastAsia="en-US"/>
        </w:rPr>
        <w:t>, які вже визначені у чинному законодавстві, що створює ризик дублювання та колізій між законами.</w:t>
      </w:r>
    </w:p>
    <w:p w:rsidR="003962BF" w:rsidRPr="00B26160" w:rsidRDefault="004C48F0" w:rsidP="004C48F0">
      <w:pPr>
        <w:pStyle w:val="3"/>
        <w:shd w:val="clear" w:color="auto" w:fill="FFFFFF"/>
        <w:spacing w:before="0" w:beforeAutospacing="0" w:after="0" w:afterAutospacing="0"/>
        <w:ind w:firstLine="851"/>
        <w:jc w:val="both"/>
        <w:textAlignment w:val="baseline"/>
        <w:rPr>
          <w:rFonts w:eastAsiaTheme="minorHAnsi"/>
          <w:bCs w:val="0"/>
          <w:sz w:val="28"/>
          <w:szCs w:val="28"/>
          <w:lang w:eastAsia="en-US"/>
        </w:rPr>
      </w:pPr>
      <w:r w:rsidRPr="00B26160">
        <w:rPr>
          <w:sz w:val="28"/>
          <w:szCs w:val="28"/>
        </w:rPr>
        <w:t>Проектом Закону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(реєстр. № 6070-1 від 05.10.2021) пропонується:</w:t>
      </w:r>
    </w:p>
    <w:p w:rsidR="0049683B" w:rsidRPr="0049683B" w:rsidRDefault="004C48F0" w:rsidP="004C48F0">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Pr>
          <w:rFonts w:eastAsiaTheme="minorHAnsi"/>
          <w:b w:val="0"/>
          <w:bCs w:val="0"/>
          <w:sz w:val="28"/>
          <w:szCs w:val="28"/>
          <w:lang w:eastAsia="en-US"/>
        </w:rPr>
        <w:t>-</w:t>
      </w:r>
      <w:r w:rsidR="0049683B" w:rsidRPr="0049683B">
        <w:rPr>
          <w:rFonts w:eastAsiaTheme="minorHAnsi"/>
          <w:b w:val="0"/>
          <w:bCs w:val="0"/>
          <w:sz w:val="28"/>
          <w:szCs w:val="28"/>
          <w:lang w:eastAsia="en-US"/>
        </w:rPr>
        <w:t xml:space="preserve"> доповнити повноваження центрального органу виконавчої влади, що забезпечує формування та реалізує державну аграрну політику виконанням функцій щодо затвердження типу сільськогосподарських та лісогосподарських тракторів, їх причепів і змінного причіпного обладнання, систем, складових частин та окремих технічних вузлів, у тому числі шляхом створення чи уповноваження органу (підприємства, установи, організації чи їх структурного підрозділу) на здійснення діяльності із затвердження типу;</w:t>
      </w:r>
    </w:p>
    <w:p w:rsidR="0049683B" w:rsidRPr="0049683B" w:rsidRDefault="004C48F0" w:rsidP="004C48F0">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Pr>
          <w:rFonts w:eastAsiaTheme="minorHAnsi"/>
          <w:b w:val="0"/>
          <w:bCs w:val="0"/>
          <w:sz w:val="28"/>
          <w:szCs w:val="28"/>
          <w:lang w:eastAsia="en-US"/>
        </w:rPr>
        <w:t>-</w:t>
      </w:r>
      <w:r w:rsidR="0049683B" w:rsidRPr="0049683B">
        <w:rPr>
          <w:rFonts w:eastAsiaTheme="minorHAnsi"/>
          <w:b w:val="0"/>
          <w:bCs w:val="0"/>
          <w:sz w:val="28"/>
          <w:szCs w:val="28"/>
          <w:lang w:eastAsia="en-US"/>
        </w:rPr>
        <w:t xml:space="preserve"> у Законі України «Про систему інженерно-технічного забезпечення агропромислового комплексу України» уточнити сферу дії, відносини, основні завдання, суб’єктів системи інженерно-технічного забезпечення та їх взаємовідносин, повноваження та завдання центрального органу виконавчої влади, що забезпечує формування державної аграрної політики та центрального органу виконавчої влади, що реалізує державну аграрну політику, процедуру оцінки та підтвердження технічних засобів для АПК визначеним вимогам, в тому числі сільськогосподарських і лісогосподарських транспортних засобів, у частині оцінки та підтвердження відповідності.</w:t>
      </w:r>
    </w:p>
    <w:p w:rsidR="003962BF" w:rsidRDefault="004C48F0" w:rsidP="004C48F0">
      <w:pPr>
        <w:pStyle w:val="3"/>
        <w:shd w:val="clear" w:color="auto" w:fill="FFFFFF"/>
        <w:spacing w:before="0" w:beforeAutospacing="0" w:after="0" w:afterAutospacing="0"/>
        <w:ind w:firstLine="851"/>
        <w:jc w:val="both"/>
        <w:textAlignment w:val="baseline"/>
        <w:rPr>
          <w:rFonts w:eastAsiaTheme="minorHAnsi"/>
          <w:b w:val="0"/>
          <w:bCs w:val="0"/>
          <w:sz w:val="28"/>
          <w:szCs w:val="28"/>
          <w:lang w:eastAsia="en-US"/>
        </w:rPr>
      </w:pPr>
      <w:r w:rsidRPr="003962BF">
        <w:rPr>
          <w:rFonts w:eastAsiaTheme="minorHAnsi"/>
          <w:b w:val="0"/>
          <w:bCs w:val="0"/>
          <w:sz w:val="28"/>
          <w:szCs w:val="28"/>
          <w:lang w:eastAsia="en-US"/>
        </w:rPr>
        <w:t>Головн</w:t>
      </w:r>
      <w:r>
        <w:rPr>
          <w:rFonts w:eastAsiaTheme="minorHAnsi"/>
          <w:b w:val="0"/>
          <w:bCs w:val="0"/>
          <w:sz w:val="28"/>
          <w:szCs w:val="28"/>
          <w:lang w:eastAsia="en-US"/>
        </w:rPr>
        <w:t>е</w:t>
      </w:r>
      <w:r w:rsidRPr="003962BF">
        <w:rPr>
          <w:rFonts w:eastAsiaTheme="minorHAnsi"/>
          <w:b w:val="0"/>
          <w:bCs w:val="0"/>
          <w:sz w:val="28"/>
          <w:szCs w:val="28"/>
          <w:lang w:eastAsia="en-US"/>
        </w:rPr>
        <w:t xml:space="preserve"> науково-експертн</w:t>
      </w:r>
      <w:r>
        <w:rPr>
          <w:rFonts w:eastAsiaTheme="minorHAnsi"/>
          <w:b w:val="0"/>
          <w:bCs w:val="0"/>
          <w:sz w:val="28"/>
          <w:szCs w:val="28"/>
          <w:lang w:eastAsia="en-US"/>
        </w:rPr>
        <w:t>е</w:t>
      </w:r>
      <w:r w:rsidRPr="003962BF">
        <w:rPr>
          <w:rFonts w:eastAsiaTheme="minorHAnsi"/>
          <w:b w:val="0"/>
          <w:bCs w:val="0"/>
          <w:sz w:val="28"/>
          <w:szCs w:val="28"/>
          <w:lang w:eastAsia="en-US"/>
        </w:rPr>
        <w:t xml:space="preserve"> управління Апарату Верховної Ради України</w:t>
      </w:r>
      <w:r>
        <w:rPr>
          <w:rFonts w:eastAsiaTheme="minorHAnsi"/>
          <w:b w:val="0"/>
          <w:bCs w:val="0"/>
          <w:sz w:val="28"/>
          <w:szCs w:val="28"/>
          <w:lang w:eastAsia="en-US"/>
        </w:rPr>
        <w:t xml:space="preserve"> у своєму висновку</w:t>
      </w:r>
      <w:r w:rsidRPr="003962BF">
        <w:rPr>
          <w:rFonts w:eastAsiaTheme="minorHAnsi"/>
          <w:b w:val="0"/>
          <w:bCs w:val="0"/>
          <w:sz w:val="28"/>
          <w:szCs w:val="28"/>
          <w:lang w:eastAsia="en-US"/>
        </w:rPr>
        <w:t xml:space="preserve"> від </w:t>
      </w:r>
      <w:r>
        <w:rPr>
          <w:rFonts w:eastAsiaTheme="minorHAnsi"/>
          <w:b w:val="0"/>
          <w:bCs w:val="0"/>
          <w:sz w:val="28"/>
          <w:szCs w:val="28"/>
          <w:lang w:eastAsia="en-US"/>
        </w:rPr>
        <w:t>12</w:t>
      </w:r>
      <w:r w:rsidRPr="003962BF">
        <w:rPr>
          <w:rFonts w:eastAsiaTheme="minorHAnsi"/>
          <w:b w:val="0"/>
          <w:bCs w:val="0"/>
          <w:sz w:val="28"/>
          <w:szCs w:val="28"/>
          <w:lang w:eastAsia="en-US"/>
        </w:rPr>
        <w:t>.10.2021 висловлює заува</w:t>
      </w:r>
      <w:r>
        <w:rPr>
          <w:rFonts w:eastAsiaTheme="minorHAnsi"/>
          <w:b w:val="0"/>
          <w:bCs w:val="0"/>
          <w:sz w:val="28"/>
          <w:szCs w:val="28"/>
          <w:lang w:eastAsia="en-US"/>
        </w:rPr>
        <w:t>ження до поданого законопроекту</w:t>
      </w:r>
      <w:r w:rsidR="0049683B" w:rsidRPr="0049683B">
        <w:rPr>
          <w:rFonts w:eastAsiaTheme="minorHAnsi"/>
          <w:b w:val="0"/>
          <w:bCs w:val="0"/>
          <w:sz w:val="28"/>
          <w:szCs w:val="28"/>
          <w:lang w:eastAsia="en-US"/>
        </w:rPr>
        <w:t>.</w:t>
      </w:r>
    </w:p>
    <w:p w:rsidR="004C48F0" w:rsidRDefault="00B26160" w:rsidP="004C48F0">
      <w:pPr>
        <w:spacing w:after="0" w:line="240" w:lineRule="auto"/>
        <w:ind w:firstLine="851"/>
        <w:jc w:val="both"/>
        <w:rPr>
          <w:rFonts w:ascii="Times New Roman" w:hAnsi="Times New Roman"/>
          <w:sz w:val="28"/>
          <w:szCs w:val="28"/>
          <w:lang w:val="uk-UA"/>
        </w:rPr>
      </w:pPr>
      <w:r>
        <w:rPr>
          <w:rFonts w:ascii="Times New Roman" w:hAnsi="Times New Roman"/>
          <w:sz w:val="28"/>
          <w:szCs w:val="28"/>
          <w:lang w:val="uk-UA"/>
        </w:rPr>
        <w:t>Враховуючи вищезазначене</w:t>
      </w:r>
      <w:r w:rsidR="00927EB1" w:rsidRPr="000E4AAB">
        <w:rPr>
          <w:rFonts w:ascii="Times New Roman" w:hAnsi="Times New Roman"/>
          <w:sz w:val="28"/>
          <w:szCs w:val="28"/>
          <w:lang w:val="uk-UA"/>
        </w:rPr>
        <w:t xml:space="preserve">, </w:t>
      </w:r>
      <w:r w:rsidR="00927EB1" w:rsidRPr="000E4AAB">
        <w:rPr>
          <w:rFonts w:ascii="Times New Roman" w:hAnsi="Times New Roman"/>
          <w:b/>
          <w:sz w:val="28"/>
          <w:szCs w:val="28"/>
          <w:lang w:val="uk-UA"/>
        </w:rPr>
        <w:t>Комітет вирішив</w:t>
      </w:r>
      <w:r w:rsidR="00927EB1" w:rsidRPr="000E4AAB">
        <w:rPr>
          <w:rFonts w:ascii="Times New Roman" w:hAnsi="Times New Roman"/>
          <w:sz w:val="28"/>
          <w:szCs w:val="28"/>
          <w:lang w:val="uk-UA"/>
        </w:rPr>
        <w:t xml:space="preserve">: </w:t>
      </w:r>
    </w:p>
    <w:p w:rsidR="004C48F0" w:rsidRDefault="004C48F0" w:rsidP="004C48F0">
      <w:pPr>
        <w:spacing w:after="0" w:line="240" w:lineRule="auto"/>
        <w:ind w:firstLine="851"/>
        <w:jc w:val="both"/>
        <w:rPr>
          <w:rFonts w:ascii="Times New Roman" w:hAnsi="Times New Roman"/>
          <w:sz w:val="28"/>
          <w:szCs w:val="28"/>
          <w:lang w:val="uk-UA"/>
        </w:rPr>
      </w:pPr>
      <w:r w:rsidRPr="004C48F0">
        <w:rPr>
          <w:rFonts w:ascii="Times New Roman" w:hAnsi="Times New Roman"/>
          <w:b/>
          <w:sz w:val="28"/>
          <w:szCs w:val="28"/>
          <w:lang w:val="uk-UA"/>
        </w:rPr>
        <w:lastRenderedPageBreak/>
        <w:t>1.</w:t>
      </w:r>
      <w:r>
        <w:rPr>
          <w:rFonts w:ascii="Times New Roman" w:hAnsi="Times New Roman"/>
          <w:sz w:val="28"/>
          <w:szCs w:val="28"/>
          <w:lang w:val="uk-UA"/>
        </w:rPr>
        <w:t xml:space="preserve"> </w:t>
      </w:r>
      <w:proofErr w:type="spellStart"/>
      <w:r w:rsidRPr="004C48F0">
        <w:rPr>
          <w:rFonts w:ascii="Times New Roman" w:hAnsi="Times New Roman"/>
          <w:sz w:val="28"/>
          <w:szCs w:val="28"/>
        </w:rPr>
        <w:t>Відповідно</w:t>
      </w:r>
      <w:proofErr w:type="spellEnd"/>
      <w:r w:rsidRPr="004C48F0">
        <w:rPr>
          <w:rFonts w:ascii="Times New Roman" w:hAnsi="Times New Roman"/>
          <w:sz w:val="28"/>
          <w:szCs w:val="28"/>
        </w:rPr>
        <w:t xml:space="preserve"> до </w:t>
      </w:r>
      <w:proofErr w:type="spellStart"/>
      <w:r w:rsidRPr="004C48F0">
        <w:rPr>
          <w:rFonts w:ascii="Times New Roman" w:hAnsi="Times New Roman"/>
          <w:sz w:val="28"/>
          <w:szCs w:val="28"/>
        </w:rPr>
        <w:t>частини</w:t>
      </w:r>
      <w:proofErr w:type="spellEnd"/>
      <w:r w:rsidRPr="004C48F0">
        <w:rPr>
          <w:rFonts w:ascii="Times New Roman" w:hAnsi="Times New Roman"/>
          <w:sz w:val="28"/>
          <w:szCs w:val="28"/>
        </w:rPr>
        <w:t xml:space="preserve"> 3 статті 93 Регламенту Верховної Ради України включити </w:t>
      </w:r>
      <w:proofErr w:type="gramStart"/>
      <w:r w:rsidRPr="004C48F0">
        <w:rPr>
          <w:rFonts w:ascii="Times New Roman" w:hAnsi="Times New Roman"/>
          <w:sz w:val="28"/>
          <w:szCs w:val="28"/>
        </w:rPr>
        <w:t>до порядку</w:t>
      </w:r>
      <w:proofErr w:type="gramEnd"/>
      <w:r w:rsidRPr="004C48F0">
        <w:rPr>
          <w:rFonts w:ascii="Times New Roman" w:hAnsi="Times New Roman"/>
          <w:sz w:val="28"/>
          <w:szCs w:val="28"/>
        </w:rPr>
        <w:t xml:space="preserve"> денного шостої сесії </w:t>
      </w:r>
      <w:proofErr w:type="spellStart"/>
      <w:r w:rsidRPr="004C48F0">
        <w:rPr>
          <w:rFonts w:ascii="Times New Roman" w:hAnsi="Times New Roman"/>
          <w:sz w:val="28"/>
          <w:szCs w:val="28"/>
        </w:rPr>
        <w:t>Верховної</w:t>
      </w:r>
      <w:proofErr w:type="spellEnd"/>
      <w:r w:rsidRPr="004C48F0">
        <w:rPr>
          <w:rFonts w:ascii="Times New Roman" w:hAnsi="Times New Roman"/>
          <w:sz w:val="28"/>
          <w:szCs w:val="28"/>
        </w:rPr>
        <w:t xml:space="preserve"> Ради України </w:t>
      </w:r>
      <w:proofErr w:type="spellStart"/>
      <w:r w:rsidRPr="004C48F0">
        <w:rPr>
          <w:rFonts w:ascii="Times New Roman" w:hAnsi="Times New Roman"/>
          <w:sz w:val="28"/>
          <w:szCs w:val="28"/>
        </w:rPr>
        <w:t>дев’ятого</w:t>
      </w:r>
      <w:proofErr w:type="spellEnd"/>
      <w:r w:rsidRPr="004C48F0">
        <w:rPr>
          <w:rFonts w:ascii="Times New Roman" w:hAnsi="Times New Roman"/>
          <w:sz w:val="28"/>
          <w:szCs w:val="28"/>
        </w:rPr>
        <w:t xml:space="preserve"> </w:t>
      </w:r>
      <w:proofErr w:type="spellStart"/>
      <w:r w:rsidRPr="004C48F0">
        <w:rPr>
          <w:rFonts w:ascii="Times New Roman" w:hAnsi="Times New Roman"/>
          <w:sz w:val="28"/>
          <w:szCs w:val="28"/>
        </w:rPr>
        <w:t>скликання</w:t>
      </w:r>
      <w:proofErr w:type="spellEnd"/>
      <w:r w:rsidRPr="004C48F0">
        <w:rPr>
          <w:rFonts w:ascii="Times New Roman" w:hAnsi="Times New Roman"/>
          <w:sz w:val="28"/>
          <w:szCs w:val="28"/>
        </w:rPr>
        <w:t xml:space="preserve"> </w:t>
      </w:r>
      <w:proofErr w:type="spellStart"/>
      <w:r w:rsidRPr="004C48F0">
        <w:rPr>
          <w:rFonts w:ascii="Times New Roman" w:hAnsi="Times New Roman"/>
          <w:sz w:val="28"/>
          <w:szCs w:val="28"/>
        </w:rPr>
        <w:t>зазначені</w:t>
      </w:r>
      <w:proofErr w:type="spellEnd"/>
      <w:r w:rsidRPr="004C48F0">
        <w:rPr>
          <w:rFonts w:ascii="Times New Roman" w:hAnsi="Times New Roman"/>
          <w:sz w:val="28"/>
          <w:szCs w:val="28"/>
        </w:rPr>
        <w:t xml:space="preserve"> </w:t>
      </w:r>
      <w:proofErr w:type="spellStart"/>
      <w:r w:rsidRPr="004C48F0">
        <w:rPr>
          <w:rFonts w:ascii="Times New Roman" w:hAnsi="Times New Roman"/>
          <w:sz w:val="28"/>
          <w:szCs w:val="28"/>
        </w:rPr>
        <w:t>законопроекти</w:t>
      </w:r>
      <w:proofErr w:type="spellEnd"/>
      <w:r w:rsidRPr="004C48F0">
        <w:rPr>
          <w:rFonts w:ascii="Times New Roman" w:hAnsi="Times New Roman"/>
          <w:sz w:val="28"/>
          <w:szCs w:val="28"/>
        </w:rPr>
        <w:t>.</w:t>
      </w:r>
    </w:p>
    <w:p w:rsidR="004C48F0" w:rsidRPr="000E4AAB" w:rsidRDefault="004C48F0" w:rsidP="004C48F0">
      <w:pPr>
        <w:spacing w:after="0" w:line="240" w:lineRule="auto"/>
        <w:ind w:firstLine="851"/>
        <w:jc w:val="both"/>
        <w:rPr>
          <w:rFonts w:ascii="Times New Roman" w:hAnsi="Times New Roman"/>
          <w:sz w:val="28"/>
          <w:szCs w:val="28"/>
          <w:lang w:val="uk-UA"/>
        </w:rPr>
      </w:pPr>
      <w:r w:rsidRPr="004C48F0">
        <w:rPr>
          <w:rFonts w:ascii="Times New Roman" w:hAnsi="Times New Roman"/>
          <w:b/>
          <w:sz w:val="28"/>
          <w:szCs w:val="28"/>
          <w:lang w:val="uk-UA"/>
        </w:rPr>
        <w:t>2.</w:t>
      </w:r>
      <w:r>
        <w:rPr>
          <w:rFonts w:ascii="Times New Roman" w:hAnsi="Times New Roman"/>
          <w:sz w:val="28"/>
          <w:szCs w:val="28"/>
          <w:lang w:val="uk-UA"/>
        </w:rPr>
        <w:t xml:space="preserve"> В</w:t>
      </w:r>
      <w:proofErr w:type="spellStart"/>
      <w:r w:rsidRPr="004C48F0">
        <w:rPr>
          <w:rFonts w:ascii="Times New Roman" w:hAnsi="Times New Roman"/>
          <w:sz w:val="28"/>
          <w:szCs w:val="28"/>
        </w:rPr>
        <w:t>ідповідно</w:t>
      </w:r>
      <w:proofErr w:type="spellEnd"/>
      <w:r w:rsidRPr="004C48F0">
        <w:rPr>
          <w:rFonts w:ascii="Times New Roman" w:hAnsi="Times New Roman"/>
          <w:sz w:val="28"/>
          <w:szCs w:val="28"/>
        </w:rPr>
        <w:t xml:space="preserve"> до </w:t>
      </w:r>
      <w:proofErr w:type="spellStart"/>
      <w:r w:rsidRPr="004C48F0">
        <w:rPr>
          <w:rFonts w:ascii="Times New Roman" w:hAnsi="Times New Roman"/>
          <w:sz w:val="28"/>
          <w:szCs w:val="28"/>
        </w:rPr>
        <w:t>частини</w:t>
      </w:r>
      <w:proofErr w:type="spellEnd"/>
      <w:r w:rsidRPr="004C48F0">
        <w:rPr>
          <w:rFonts w:ascii="Times New Roman" w:hAnsi="Times New Roman"/>
          <w:sz w:val="28"/>
          <w:szCs w:val="28"/>
        </w:rPr>
        <w:t xml:space="preserve"> 2 статті 110 Регламенту Верховної Ради України рекомендувати Верховній Раді України при розгляді альтернативних законопроектів взяти за основу проект Закону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 поданий </w:t>
      </w:r>
      <w:proofErr w:type="spellStart"/>
      <w:r w:rsidRPr="004C48F0">
        <w:rPr>
          <w:rFonts w:ascii="Times New Roman" w:hAnsi="Times New Roman"/>
          <w:sz w:val="28"/>
          <w:szCs w:val="28"/>
        </w:rPr>
        <w:t>народним</w:t>
      </w:r>
      <w:proofErr w:type="spellEnd"/>
      <w:r w:rsidRPr="004C48F0">
        <w:rPr>
          <w:rFonts w:ascii="Times New Roman" w:hAnsi="Times New Roman"/>
          <w:sz w:val="28"/>
          <w:szCs w:val="28"/>
        </w:rPr>
        <w:t xml:space="preserve"> депутатом України </w:t>
      </w:r>
      <w:proofErr w:type="spellStart"/>
      <w:r w:rsidRPr="004C48F0">
        <w:rPr>
          <w:rFonts w:ascii="Times New Roman" w:hAnsi="Times New Roman"/>
          <w:sz w:val="28"/>
          <w:szCs w:val="28"/>
        </w:rPr>
        <w:t>Чорноморовим</w:t>
      </w:r>
      <w:proofErr w:type="spellEnd"/>
      <w:r w:rsidRPr="004C48F0">
        <w:rPr>
          <w:rFonts w:ascii="Times New Roman" w:hAnsi="Times New Roman"/>
          <w:sz w:val="28"/>
          <w:szCs w:val="28"/>
        </w:rPr>
        <w:t xml:space="preserve"> А.О., </w:t>
      </w:r>
      <w:proofErr w:type="spellStart"/>
      <w:r w:rsidRPr="004C48F0">
        <w:rPr>
          <w:rFonts w:ascii="Times New Roman" w:hAnsi="Times New Roman"/>
          <w:sz w:val="28"/>
          <w:szCs w:val="28"/>
        </w:rPr>
        <w:t>реєстр</w:t>
      </w:r>
      <w:proofErr w:type="spellEnd"/>
      <w:r w:rsidRPr="004C48F0">
        <w:rPr>
          <w:rFonts w:ascii="Times New Roman" w:hAnsi="Times New Roman"/>
          <w:sz w:val="28"/>
          <w:szCs w:val="28"/>
        </w:rPr>
        <w:t xml:space="preserve">. № 6070-1 </w:t>
      </w:r>
      <w:proofErr w:type="spellStart"/>
      <w:r w:rsidRPr="004C48F0">
        <w:rPr>
          <w:rFonts w:ascii="Times New Roman" w:hAnsi="Times New Roman"/>
          <w:sz w:val="28"/>
          <w:szCs w:val="28"/>
        </w:rPr>
        <w:t>від</w:t>
      </w:r>
      <w:proofErr w:type="spellEnd"/>
      <w:r w:rsidRPr="004C48F0">
        <w:rPr>
          <w:rFonts w:ascii="Times New Roman" w:hAnsi="Times New Roman"/>
          <w:sz w:val="28"/>
          <w:szCs w:val="28"/>
        </w:rPr>
        <w:t xml:space="preserve"> 05.10.2021 р.</w:t>
      </w:r>
    </w:p>
    <w:p w:rsidR="00B26160" w:rsidRDefault="00927EB1" w:rsidP="00B26160">
      <w:pPr>
        <w:spacing w:after="0" w:line="240" w:lineRule="auto"/>
        <w:ind w:firstLine="851"/>
        <w:jc w:val="both"/>
        <w:rPr>
          <w:rFonts w:ascii="Times New Roman" w:hAnsi="Times New Roman"/>
          <w:sz w:val="28"/>
          <w:szCs w:val="28"/>
          <w:lang w:val="uk-UA"/>
        </w:rPr>
      </w:pPr>
      <w:r w:rsidRPr="00B26160">
        <w:rPr>
          <w:rFonts w:ascii="Times New Roman" w:hAnsi="Times New Roman"/>
          <w:b/>
          <w:sz w:val="28"/>
          <w:szCs w:val="28"/>
        </w:rPr>
        <w:t>3.</w:t>
      </w:r>
      <w:r w:rsidRPr="00B26160">
        <w:rPr>
          <w:rFonts w:ascii="Times New Roman" w:hAnsi="Times New Roman"/>
          <w:sz w:val="28"/>
          <w:szCs w:val="28"/>
        </w:rPr>
        <w:t xml:space="preserve"> </w:t>
      </w:r>
      <w:r w:rsidR="00B26160" w:rsidRPr="00B26160">
        <w:rPr>
          <w:rFonts w:ascii="Times New Roman" w:hAnsi="Times New Roman"/>
          <w:sz w:val="28"/>
          <w:szCs w:val="28"/>
          <w:lang w:val="uk-UA"/>
        </w:rPr>
        <w:t>Співдоповідачем</w:t>
      </w:r>
      <w:r w:rsidR="00B26160" w:rsidRPr="00760648">
        <w:rPr>
          <w:rFonts w:ascii="Times New Roman" w:hAnsi="Times New Roman"/>
          <w:sz w:val="28"/>
          <w:szCs w:val="28"/>
          <w:lang w:val="uk-UA"/>
        </w:rPr>
        <w:t xml:space="preserve"> із зазначеного питання на пленарному засіданні Верховної Ради України визначено Голову Комітету Верховної Ради України з питань аграрної та земельної політики </w:t>
      </w:r>
      <w:proofErr w:type="spellStart"/>
      <w:r w:rsidR="00B26160" w:rsidRPr="00760648">
        <w:rPr>
          <w:rFonts w:ascii="Times New Roman" w:hAnsi="Times New Roman"/>
          <w:sz w:val="28"/>
          <w:szCs w:val="28"/>
          <w:lang w:val="uk-UA"/>
        </w:rPr>
        <w:t>Сольського</w:t>
      </w:r>
      <w:proofErr w:type="spellEnd"/>
      <w:r w:rsidR="00B26160" w:rsidRPr="00760648">
        <w:rPr>
          <w:rFonts w:ascii="Times New Roman" w:hAnsi="Times New Roman"/>
          <w:sz w:val="28"/>
          <w:szCs w:val="28"/>
          <w:lang w:val="uk-UA"/>
        </w:rPr>
        <w:t xml:space="preserve"> М.Т.</w:t>
      </w:r>
    </w:p>
    <w:p w:rsidR="00927EB1" w:rsidRPr="00E61051" w:rsidRDefault="00927EB1" w:rsidP="00B26160">
      <w:pPr>
        <w:pStyle w:val="a6"/>
        <w:ind w:firstLine="851"/>
        <w:rPr>
          <w:szCs w:val="28"/>
        </w:rPr>
      </w:pPr>
    </w:p>
    <w:p w:rsidR="00FD5519" w:rsidRDefault="00927EB1" w:rsidP="00B26160">
      <w:pPr>
        <w:spacing w:after="0" w:line="240" w:lineRule="auto"/>
      </w:pPr>
      <w:r w:rsidRPr="00E61051">
        <w:rPr>
          <w:rFonts w:ascii="Times New Roman" w:hAnsi="Times New Roman"/>
          <w:b/>
          <w:sz w:val="28"/>
          <w:szCs w:val="28"/>
          <w:lang w:eastAsia="uk-UA"/>
        </w:rPr>
        <w:t xml:space="preserve">Голова </w:t>
      </w:r>
      <w:proofErr w:type="spellStart"/>
      <w:r w:rsidRPr="00E61051">
        <w:rPr>
          <w:rFonts w:ascii="Times New Roman" w:hAnsi="Times New Roman"/>
          <w:b/>
          <w:sz w:val="28"/>
          <w:szCs w:val="28"/>
          <w:lang w:eastAsia="uk-UA"/>
        </w:rPr>
        <w:t>Комітету</w:t>
      </w:r>
      <w:proofErr w:type="spellEnd"/>
      <w:r w:rsidRPr="00E61051">
        <w:rPr>
          <w:rFonts w:ascii="Times New Roman" w:hAnsi="Times New Roman"/>
          <w:b/>
          <w:sz w:val="28"/>
          <w:szCs w:val="28"/>
          <w:lang w:eastAsia="uk-UA"/>
        </w:rPr>
        <w:t xml:space="preserve">      </w:t>
      </w:r>
      <w:bookmarkStart w:id="0" w:name="_GoBack"/>
      <w:bookmarkEnd w:id="0"/>
      <w:r w:rsidRPr="00E61051">
        <w:rPr>
          <w:rFonts w:ascii="Times New Roman" w:hAnsi="Times New Roman"/>
          <w:b/>
          <w:sz w:val="28"/>
          <w:szCs w:val="28"/>
          <w:lang w:eastAsia="uk-UA"/>
        </w:rPr>
        <w:t xml:space="preserve">                                                                 М. СОЛЬСЬКИЙ</w:t>
      </w:r>
    </w:p>
    <w:sectPr w:rsidR="00FD5519" w:rsidSect="00030DC1">
      <w:headerReference w:type="default" r:id="rId8"/>
      <w:headerReference w:type="first" r:id="rId9"/>
      <w:footerReference w:type="first" r:id="rId10"/>
      <w:pgSz w:w="11906" w:h="16838"/>
      <w:pgMar w:top="1134" w:right="849" w:bottom="993"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720" w:rsidRDefault="00210720">
      <w:pPr>
        <w:spacing w:after="0" w:line="240" w:lineRule="auto"/>
      </w:pPr>
      <w:r>
        <w:separator/>
      </w:r>
    </w:p>
  </w:endnote>
  <w:endnote w:type="continuationSeparator" w:id="0">
    <w:p w:rsidR="00210720" w:rsidRDefault="0021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465270"/>
      <w:docPartObj>
        <w:docPartGallery w:val="Page Numbers (Bottom of Page)"/>
        <w:docPartUnique/>
      </w:docPartObj>
    </w:sdtPr>
    <w:sdtEndPr/>
    <w:sdtContent>
      <w:p w:rsidR="00030DC1" w:rsidRDefault="00210720">
        <w:pPr>
          <w:pStyle w:val="a8"/>
          <w:jc w:val="center"/>
        </w:pPr>
      </w:p>
    </w:sdtContent>
  </w:sdt>
  <w:p w:rsidR="00266CBF" w:rsidRDefault="0021072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720" w:rsidRDefault="00210720">
      <w:pPr>
        <w:spacing w:after="0" w:line="240" w:lineRule="auto"/>
      </w:pPr>
      <w:r>
        <w:separator/>
      </w:r>
    </w:p>
  </w:footnote>
  <w:footnote w:type="continuationSeparator" w:id="0">
    <w:p w:rsidR="00210720" w:rsidRDefault="00210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074" w:rsidRPr="003F7074" w:rsidRDefault="00210720">
    <w:pPr>
      <w:pStyle w:val="a3"/>
      <w:jc w:val="center"/>
      <w:rPr>
        <w:rFonts w:ascii="Times New Roman" w:hAnsi="Times New Roman"/>
        <w:sz w:val="24"/>
        <w:szCs w:val="24"/>
      </w:rPr>
    </w:pPr>
    <w:sdt>
      <w:sdtPr>
        <w:id w:val="250480628"/>
        <w:docPartObj>
          <w:docPartGallery w:val="Page Numbers (Top of Page)"/>
          <w:docPartUnique/>
        </w:docPartObj>
      </w:sdtPr>
      <w:sdtEndPr>
        <w:rPr>
          <w:rFonts w:ascii="Times New Roman" w:hAnsi="Times New Roman"/>
          <w:sz w:val="24"/>
          <w:szCs w:val="24"/>
        </w:rPr>
      </w:sdtEndPr>
      <w:sdtContent>
        <w:r w:rsidR="003F7074" w:rsidRPr="003F7074">
          <w:rPr>
            <w:rFonts w:ascii="Times New Roman" w:hAnsi="Times New Roman"/>
            <w:sz w:val="24"/>
            <w:szCs w:val="24"/>
          </w:rPr>
          <w:fldChar w:fldCharType="begin"/>
        </w:r>
        <w:r w:rsidR="003F7074" w:rsidRPr="003F7074">
          <w:rPr>
            <w:rFonts w:ascii="Times New Roman" w:hAnsi="Times New Roman"/>
            <w:sz w:val="24"/>
            <w:szCs w:val="24"/>
          </w:rPr>
          <w:instrText>PAGE   \* MERGEFORMAT</w:instrText>
        </w:r>
        <w:r w:rsidR="003F7074" w:rsidRPr="003F7074">
          <w:rPr>
            <w:rFonts w:ascii="Times New Roman" w:hAnsi="Times New Roman"/>
            <w:sz w:val="24"/>
            <w:szCs w:val="24"/>
          </w:rPr>
          <w:fldChar w:fldCharType="separate"/>
        </w:r>
        <w:r w:rsidR="00FD7FD3" w:rsidRPr="00FD7FD3">
          <w:rPr>
            <w:rFonts w:ascii="Times New Roman" w:hAnsi="Times New Roman"/>
            <w:noProof/>
            <w:sz w:val="24"/>
            <w:szCs w:val="24"/>
            <w:lang w:val="uk-UA"/>
          </w:rPr>
          <w:t>4</w:t>
        </w:r>
        <w:r w:rsidR="003F7074" w:rsidRPr="003F7074">
          <w:rPr>
            <w:rFonts w:ascii="Times New Roman" w:hAnsi="Times New Roman"/>
            <w:sz w:val="24"/>
            <w:szCs w:val="24"/>
          </w:rPr>
          <w:fldChar w:fldCharType="end"/>
        </w:r>
      </w:sdtContent>
    </w:sdt>
  </w:p>
  <w:p w:rsidR="00CE6A4B" w:rsidRDefault="00210720"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579" w:rsidRPr="00A04A7C" w:rsidRDefault="00210720" w:rsidP="00A24579">
    <w:pPr>
      <w:spacing w:after="0" w:line="240" w:lineRule="auto"/>
      <w:jc w:val="right"/>
      <w:rPr>
        <w:rFonts w:ascii="Times New Roman" w:hAnsi="Times New Roman"/>
        <w:sz w:val="16"/>
        <w:szCs w:val="16"/>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4916FC">
      <w:tc>
        <w:tcPr>
          <w:tcW w:w="11957" w:type="dxa"/>
          <w:tcBorders>
            <w:top w:val="nil"/>
            <w:left w:val="nil"/>
            <w:bottom w:val="nil"/>
            <w:right w:val="nil"/>
          </w:tcBorders>
        </w:tcPr>
        <w:p w:rsidR="00CE6A4B" w:rsidRPr="00AD7F82" w:rsidRDefault="00210720" w:rsidP="00AD7F82">
          <w:pPr>
            <w:pStyle w:val="a3"/>
            <w:tabs>
              <w:tab w:val="clear" w:pos="4677"/>
              <w:tab w:val="clear" w:pos="9355"/>
            </w:tabs>
            <w:rPr>
              <w:rFonts w:ascii="Times New Roman" w:hAnsi="Times New Roman"/>
              <w:color w:val="002060"/>
              <w:sz w:val="32"/>
              <w:szCs w:val="32"/>
            </w:rPr>
          </w:pPr>
        </w:p>
        <w:p w:rsidR="00CE6A4B" w:rsidRPr="00AD7F82" w:rsidRDefault="00210720" w:rsidP="00AD7F82">
          <w:pPr>
            <w:pStyle w:val="a3"/>
            <w:tabs>
              <w:tab w:val="clear" w:pos="4677"/>
              <w:tab w:val="clear" w:pos="9355"/>
            </w:tabs>
            <w:rPr>
              <w:rFonts w:ascii="Times New Roman" w:hAnsi="Times New Roman"/>
              <w:color w:val="002060"/>
              <w:sz w:val="32"/>
              <w:szCs w:val="32"/>
            </w:rPr>
          </w:pPr>
        </w:p>
        <w:p w:rsidR="00CE6A4B" w:rsidRPr="00AD7F82" w:rsidRDefault="00210720" w:rsidP="00AD7F82">
          <w:pPr>
            <w:pStyle w:val="a3"/>
            <w:tabs>
              <w:tab w:val="clear" w:pos="4677"/>
              <w:tab w:val="clear" w:pos="9355"/>
            </w:tabs>
            <w:rPr>
              <w:rFonts w:ascii="Times New Roman" w:hAnsi="Times New Roman"/>
              <w:color w:val="002060"/>
              <w:sz w:val="32"/>
              <w:szCs w:val="32"/>
            </w:rPr>
          </w:pPr>
        </w:p>
        <w:p w:rsidR="00CE6A4B" w:rsidRPr="0021032F" w:rsidRDefault="001614AD"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275FDCF" wp14:editId="4396D5C0">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8D7BBE" w:rsidRDefault="001614AD"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аграрної та земельної політики</w:t>
          </w:r>
        </w:p>
        <w:p w:rsidR="00C27AE9" w:rsidRPr="007B31A3" w:rsidRDefault="001614AD" w:rsidP="007D2D73">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255-28-40</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916FC" w:rsidRPr="00053776" w:rsidTr="003E0669">
      <w:tc>
        <w:tcPr>
          <w:tcW w:w="1087" w:type="dxa"/>
          <w:tcBorders>
            <w:top w:val="nil"/>
          </w:tcBorders>
        </w:tcPr>
        <w:p w:rsidR="004916FC" w:rsidRPr="00053776" w:rsidRDefault="00210720" w:rsidP="004916FC">
          <w:pPr>
            <w:pStyle w:val="a3"/>
            <w:tabs>
              <w:tab w:val="clear" w:pos="4677"/>
              <w:tab w:val="clear" w:pos="9355"/>
            </w:tabs>
            <w:rPr>
              <w:rFonts w:ascii="Times New Roman" w:hAnsi="Times New Roman"/>
              <w:color w:val="002060"/>
              <w:lang w:val="uk-UA"/>
            </w:rPr>
          </w:pPr>
        </w:p>
      </w:tc>
      <w:tc>
        <w:tcPr>
          <w:tcW w:w="9714" w:type="dxa"/>
        </w:tcPr>
        <w:p w:rsidR="004916FC" w:rsidRPr="00053776" w:rsidRDefault="00210720" w:rsidP="004916FC">
          <w:pPr>
            <w:pStyle w:val="a3"/>
            <w:tabs>
              <w:tab w:val="clear" w:pos="4677"/>
              <w:tab w:val="clear" w:pos="9355"/>
            </w:tabs>
            <w:rPr>
              <w:rFonts w:ascii="Times New Roman" w:hAnsi="Times New Roman"/>
              <w:color w:val="002060"/>
              <w:lang w:val="uk-UA"/>
            </w:rPr>
          </w:pPr>
        </w:p>
      </w:tc>
      <w:tc>
        <w:tcPr>
          <w:tcW w:w="1086" w:type="dxa"/>
          <w:tcBorders>
            <w:top w:val="nil"/>
          </w:tcBorders>
        </w:tcPr>
        <w:p w:rsidR="004916FC" w:rsidRPr="00053776" w:rsidRDefault="00210720" w:rsidP="004916FC">
          <w:pPr>
            <w:pStyle w:val="a3"/>
            <w:tabs>
              <w:tab w:val="clear" w:pos="4677"/>
              <w:tab w:val="clear" w:pos="9355"/>
            </w:tabs>
            <w:rPr>
              <w:rFonts w:ascii="Times New Roman" w:hAnsi="Times New Roman"/>
              <w:color w:val="002060"/>
              <w:lang w:val="uk-UA"/>
            </w:rPr>
          </w:pPr>
        </w:p>
      </w:tc>
    </w:tr>
  </w:tbl>
  <w:p w:rsidR="00F91DD3" w:rsidRPr="004F7B8A" w:rsidRDefault="00210720"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5E7C"/>
    <w:multiLevelType w:val="hybridMultilevel"/>
    <w:tmpl w:val="F5CE8F9A"/>
    <w:lvl w:ilvl="0" w:tplc="110438A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23620F3"/>
    <w:multiLevelType w:val="hybridMultilevel"/>
    <w:tmpl w:val="6E202552"/>
    <w:lvl w:ilvl="0" w:tplc="6160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B1"/>
    <w:rsid w:val="00093FB9"/>
    <w:rsid w:val="000F3403"/>
    <w:rsid w:val="001614AD"/>
    <w:rsid w:val="00210720"/>
    <w:rsid w:val="003962BF"/>
    <w:rsid w:val="003F7074"/>
    <w:rsid w:val="0049683B"/>
    <w:rsid w:val="004C48F0"/>
    <w:rsid w:val="00670E7A"/>
    <w:rsid w:val="00703158"/>
    <w:rsid w:val="007E07ED"/>
    <w:rsid w:val="008D6564"/>
    <w:rsid w:val="008D6CB6"/>
    <w:rsid w:val="008E0135"/>
    <w:rsid w:val="0091634E"/>
    <w:rsid w:val="00927EB1"/>
    <w:rsid w:val="00B26160"/>
    <w:rsid w:val="00C06ADF"/>
    <w:rsid w:val="00C70C68"/>
    <w:rsid w:val="00E4135A"/>
    <w:rsid w:val="00FD7F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4F983"/>
  <w15:chartTrackingRefBased/>
  <w15:docId w15:val="{89D9692C-D57C-4FB9-AA21-465A0836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EB1"/>
    <w:rPr>
      <w:rFonts w:ascii="Calibri" w:eastAsia="Calibri" w:hAnsi="Calibri" w:cs="Times New Roman"/>
      <w:lang w:val="ru-RU"/>
    </w:rPr>
  </w:style>
  <w:style w:type="paragraph" w:styleId="3">
    <w:name w:val="heading 3"/>
    <w:basedOn w:val="a"/>
    <w:link w:val="30"/>
    <w:uiPriority w:val="9"/>
    <w:qFormat/>
    <w:rsid w:val="00927EB1"/>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7EB1"/>
    <w:rPr>
      <w:rFonts w:ascii="Times New Roman" w:eastAsia="Times New Roman" w:hAnsi="Times New Roman" w:cs="Times New Roman"/>
      <w:b/>
      <w:bCs/>
      <w:sz w:val="27"/>
      <w:szCs w:val="27"/>
      <w:lang w:eastAsia="uk-UA"/>
    </w:rPr>
  </w:style>
  <w:style w:type="paragraph" w:styleId="a3">
    <w:name w:val="header"/>
    <w:basedOn w:val="a"/>
    <w:link w:val="a4"/>
    <w:uiPriority w:val="99"/>
    <w:rsid w:val="00927EB1"/>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927EB1"/>
    <w:rPr>
      <w:rFonts w:ascii="Calibri" w:eastAsia="Calibri" w:hAnsi="Calibri" w:cs="Times New Roman"/>
      <w:lang w:val="ru-RU"/>
    </w:rPr>
  </w:style>
  <w:style w:type="table" w:styleId="a5">
    <w:name w:val="Table Grid"/>
    <w:basedOn w:val="a1"/>
    <w:rsid w:val="00927EB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rsid w:val="00927EB1"/>
    <w:pPr>
      <w:spacing w:after="0" w:line="240" w:lineRule="auto"/>
      <w:jc w:val="both"/>
    </w:pPr>
    <w:rPr>
      <w:rFonts w:ascii="Times New Roman" w:eastAsia="Times New Roman" w:hAnsi="Times New Roman"/>
      <w:sz w:val="28"/>
      <w:szCs w:val="20"/>
      <w:lang w:val="uk-UA" w:eastAsia="ru-RU"/>
    </w:rPr>
  </w:style>
  <w:style w:type="character" w:customStyle="1" w:styleId="a7">
    <w:name w:val="Основний текст Знак"/>
    <w:basedOn w:val="a0"/>
    <w:link w:val="a6"/>
    <w:rsid w:val="00927EB1"/>
    <w:rPr>
      <w:rFonts w:ascii="Times New Roman" w:eastAsia="Times New Roman" w:hAnsi="Times New Roman" w:cs="Times New Roman"/>
      <w:sz w:val="28"/>
      <w:szCs w:val="20"/>
      <w:lang w:eastAsia="ru-RU"/>
    </w:rPr>
  </w:style>
  <w:style w:type="paragraph" w:styleId="a8">
    <w:name w:val="footer"/>
    <w:basedOn w:val="a"/>
    <w:link w:val="a9"/>
    <w:uiPriority w:val="99"/>
    <w:unhideWhenUsed/>
    <w:rsid w:val="00927EB1"/>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27EB1"/>
    <w:rPr>
      <w:rFonts w:ascii="Calibri" w:eastAsia="Calibri" w:hAnsi="Calibri" w:cs="Times New Roman"/>
      <w:lang w:val="ru-RU"/>
    </w:rPr>
  </w:style>
  <w:style w:type="paragraph" w:styleId="aa">
    <w:name w:val="List Paragraph"/>
    <w:basedOn w:val="a"/>
    <w:uiPriority w:val="34"/>
    <w:qFormat/>
    <w:rsid w:val="00927EB1"/>
    <w:pPr>
      <w:spacing w:after="0" w:line="240" w:lineRule="auto"/>
      <w:ind w:left="720"/>
      <w:contextualSpacing/>
    </w:pPr>
    <w:rPr>
      <w:rFonts w:eastAsia="Times New Roman"/>
      <w:lang w:val="uk-UA"/>
    </w:rPr>
  </w:style>
  <w:style w:type="paragraph" w:styleId="ab">
    <w:name w:val="Normal (Web)"/>
    <w:basedOn w:val="a"/>
    <w:uiPriority w:val="99"/>
    <w:rsid w:val="00927EB1"/>
    <w:pPr>
      <w:spacing w:before="100" w:beforeAutospacing="1" w:after="100" w:afterAutospacing="1" w:line="240" w:lineRule="auto"/>
    </w:pPr>
    <w:rPr>
      <w:rFonts w:ascii="Times New Roman" w:eastAsia="Times New Roman" w:hAnsi="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64EB4-29FA-49F0-BEB4-35DDEEE7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5284</Words>
  <Characters>3013</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Корякіна Ірина Ігорівна</dc:creator>
  <cp:keywords/>
  <dc:description/>
  <cp:lastModifiedBy>Корякіна Ірина Ігорівна</cp:lastModifiedBy>
  <cp:revision>6</cp:revision>
  <dcterms:created xsi:type="dcterms:W3CDTF">2021-11-05T11:57:00Z</dcterms:created>
  <dcterms:modified xsi:type="dcterms:W3CDTF">2021-11-10T12:21:00Z</dcterms:modified>
</cp:coreProperties>
</file>