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2281" w:rsidRPr="004F0B04" w:rsidRDefault="00CE2281" w:rsidP="00CE2281">
      <w:pPr>
        <w:pBdr>
          <w:top w:val="nil"/>
          <w:left w:val="nil"/>
          <w:bottom w:val="nil"/>
          <w:right w:val="nil"/>
          <w:between w:val="nil"/>
        </w:pBdr>
        <w:spacing w:before="120" w:after="120"/>
        <w:ind w:firstLine="567"/>
        <w:jc w:val="right"/>
        <w:rPr>
          <w:rFonts w:ascii="Times New Roman" w:eastAsia="Times New Roman" w:hAnsi="Times New Roman" w:cs="Times New Roman"/>
          <w:b/>
          <w:bCs/>
          <w:color w:val="000000"/>
          <w:sz w:val="26"/>
          <w:szCs w:val="26"/>
        </w:rPr>
      </w:pPr>
      <w:bookmarkStart w:id="0" w:name="_GoBack"/>
      <w:bookmarkEnd w:id="0"/>
      <w:r w:rsidRPr="004F0B04">
        <w:rPr>
          <w:rFonts w:ascii="Times New Roman" w:eastAsia="Times New Roman" w:hAnsi="Times New Roman" w:cs="Times New Roman"/>
          <w:b/>
          <w:bCs/>
          <w:color w:val="000000"/>
          <w:sz w:val="26"/>
          <w:szCs w:val="26"/>
        </w:rPr>
        <w:t xml:space="preserve">ПРОЕКТ </w:t>
      </w:r>
    </w:p>
    <w:p w:rsidR="00CE2281" w:rsidRPr="004F0B04" w:rsidRDefault="00CE2281" w:rsidP="00CE2281">
      <w:pPr>
        <w:pBdr>
          <w:top w:val="nil"/>
          <w:left w:val="nil"/>
          <w:bottom w:val="nil"/>
          <w:right w:val="nil"/>
          <w:between w:val="nil"/>
        </w:pBdr>
        <w:spacing w:before="120" w:after="120"/>
        <w:ind w:firstLine="567"/>
        <w:jc w:val="right"/>
        <w:rPr>
          <w:rFonts w:ascii="Times New Roman" w:eastAsia="Times New Roman" w:hAnsi="Times New Roman" w:cs="Times New Roman"/>
          <w:b/>
          <w:bCs/>
          <w:color w:val="000000"/>
          <w:sz w:val="26"/>
          <w:szCs w:val="26"/>
        </w:rPr>
      </w:pPr>
      <w:r w:rsidRPr="004F0B04">
        <w:rPr>
          <w:rFonts w:ascii="Times New Roman" w:eastAsia="Times New Roman" w:hAnsi="Times New Roman" w:cs="Times New Roman"/>
          <w:b/>
          <w:bCs/>
          <w:color w:val="000000"/>
          <w:sz w:val="26"/>
          <w:szCs w:val="26"/>
        </w:rPr>
        <w:t>вноситься народними депутатами України</w:t>
      </w:r>
    </w:p>
    <w:p w:rsidR="00CE2281" w:rsidRPr="00195760" w:rsidRDefault="00CE2281" w:rsidP="00CE2281">
      <w:pPr>
        <w:pBdr>
          <w:top w:val="nil"/>
          <w:left w:val="nil"/>
          <w:bottom w:val="nil"/>
          <w:right w:val="nil"/>
          <w:between w:val="nil"/>
        </w:pBdr>
        <w:spacing w:before="120" w:after="120"/>
        <w:ind w:firstLine="567"/>
        <w:jc w:val="center"/>
        <w:rPr>
          <w:rFonts w:ascii="Times New Roman" w:eastAsia="Times New Roman" w:hAnsi="Times New Roman" w:cs="Times New Roman"/>
          <w:b/>
          <w:color w:val="000000"/>
          <w:sz w:val="26"/>
          <w:szCs w:val="26"/>
        </w:rPr>
      </w:pPr>
    </w:p>
    <w:p w:rsidR="00CE2281" w:rsidRPr="00195760" w:rsidRDefault="00CE2281" w:rsidP="00CE2281">
      <w:pPr>
        <w:pBdr>
          <w:top w:val="nil"/>
          <w:left w:val="nil"/>
          <w:bottom w:val="nil"/>
          <w:right w:val="nil"/>
          <w:between w:val="nil"/>
        </w:pBdr>
        <w:spacing w:before="120" w:after="120"/>
        <w:ind w:firstLine="567"/>
        <w:jc w:val="center"/>
        <w:rPr>
          <w:rFonts w:ascii="Times New Roman" w:eastAsia="Times New Roman" w:hAnsi="Times New Roman" w:cs="Times New Roman"/>
          <w:b/>
          <w:color w:val="000000"/>
          <w:sz w:val="26"/>
          <w:szCs w:val="26"/>
        </w:rPr>
      </w:pPr>
      <w:r w:rsidRPr="00195760">
        <w:rPr>
          <w:rFonts w:ascii="Times New Roman" w:eastAsia="Times New Roman" w:hAnsi="Times New Roman" w:cs="Times New Roman"/>
          <w:b/>
          <w:color w:val="000000"/>
          <w:sz w:val="26"/>
          <w:szCs w:val="26"/>
        </w:rPr>
        <w:t>З А К О Н    У К Р А Ї Н И</w:t>
      </w:r>
    </w:p>
    <w:p w:rsidR="00CE2281" w:rsidRPr="00195760" w:rsidRDefault="00CE2281" w:rsidP="00CE2281">
      <w:pPr>
        <w:pBdr>
          <w:top w:val="nil"/>
          <w:left w:val="nil"/>
          <w:bottom w:val="nil"/>
          <w:right w:val="nil"/>
          <w:between w:val="nil"/>
        </w:pBdr>
        <w:spacing w:before="120" w:after="120"/>
        <w:ind w:firstLine="567"/>
        <w:jc w:val="center"/>
        <w:rPr>
          <w:rFonts w:ascii="Times New Roman" w:eastAsia="Times New Roman" w:hAnsi="Times New Roman" w:cs="Times New Roman"/>
          <w:b/>
          <w:color w:val="000000"/>
          <w:sz w:val="26"/>
          <w:szCs w:val="26"/>
        </w:rPr>
      </w:pPr>
      <w:r w:rsidRPr="00195760">
        <w:rPr>
          <w:rFonts w:ascii="Times New Roman" w:eastAsia="Times New Roman" w:hAnsi="Times New Roman" w:cs="Times New Roman"/>
          <w:b/>
          <w:color w:val="000000"/>
          <w:sz w:val="26"/>
          <w:szCs w:val="26"/>
        </w:rPr>
        <w:t>«Про внесення змін до Закону України «Про нафту і газ» щодо визначення критичних сховищ газу та критичних магістральних трубопроводів транспортування газу»</w:t>
      </w:r>
    </w:p>
    <w:p w:rsidR="00CE2281" w:rsidRPr="00195760" w:rsidRDefault="00CE2281" w:rsidP="00CE2281">
      <w:pPr>
        <w:pBdr>
          <w:top w:val="nil"/>
          <w:left w:val="nil"/>
          <w:bottom w:val="nil"/>
          <w:right w:val="nil"/>
          <w:between w:val="nil"/>
        </w:pBdr>
        <w:spacing w:before="120" w:after="120"/>
        <w:ind w:firstLine="567"/>
        <w:rPr>
          <w:rFonts w:ascii="Times New Roman" w:eastAsia="Times New Roman" w:hAnsi="Times New Roman" w:cs="Times New Roman"/>
          <w:color w:val="000000"/>
          <w:sz w:val="26"/>
          <w:szCs w:val="26"/>
        </w:rPr>
      </w:pPr>
    </w:p>
    <w:p w:rsidR="00CE2281" w:rsidRPr="00195760" w:rsidRDefault="00CE2281" w:rsidP="00CE2281">
      <w:pPr>
        <w:pBdr>
          <w:top w:val="nil"/>
          <w:left w:val="nil"/>
          <w:bottom w:val="nil"/>
          <w:right w:val="nil"/>
          <w:between w:val="nil"/>
        </w:pBdr>
        <w:spacing w:before="120" w:after="120"/>
        <w:ind w:firstLine="567"/>
        <w:rPr>
          <w:rFonts w:ascii="Times New Roman" w:eastAsia="Times New Roman" w:hAnsi="Times New Roman" w:cs="Times New Roman"/>
          <w:color w:val="000000"/>
          <w:sz w:val="26"/>
          <w:szCs w:val="26"/>
        </w:rPr>
      </w:pPr>
      <w:r w:rsidRPr="00195760">
        <w:rPr>
          <w:rFonts w:ascii="Times New Roman" w:eastAsia="Times New Roman" w:hAnsi="Times New Roman" w:cs="Times New Roman"/>
          <w:color w:val="000000"/>
          <w:sz w:val="26"/>
          <w:szCs w:val="26"/>
        </w:rPr>
        <w:t xml:space="preserve">Верховна Рада України </w:t>
      </w:r>
      <w:r w:rsidRPr="00195760">
        <w:rPr>
          <w:rFonts w:ascii="Times New Roman" w:eastAsia="Times New Roman" w:hAnsi="Times New Roman" w:cs="Times New Roman"/>
          <w:b/>
          <w:color w:val="000000"/>
          <w:sz w:val="26"/>
          <w:szCs w:val="26"/>
        </w:rPr>
        <w:t>постановляє</w:t>
      </w:r>
      <w:r w:rsidRPr="00195760">
        <w:rPr>
          <w:rFonts w:ascii="Times New Roman" w:eastAsia="Times New Roman" w:hAnsi="Times New Roman" w:cs="Times New Roman"/>
          <w:color w:val="000000"/>
          <w:sz w:val="26"/>
          <w:szCs w:val="26"/>
        </w:rPr>
        <w:t>:</w:t>
      </w:r>
    </w:p>
    <w:p w:rsidR="00CE2281" w:rsidRPr="00195760" w:rsidRDefault="00CE2281" w:rsidP="00CE2281">
      <w:pPr>
        <w:pBdr>
          <w:top w:val="nil"/>
          <w:left w:val="nil"/>
          <w:bottom w:val="nil"/>
          <w:right w:val="nil"/>
          <w:between w:val="nil"/>
        </w:pBdr>
        <w:tabs>
          <w:tab w:val="left" w:pos="1134"/>
        </w:tabs>
        <w:spacing w:before="120" w:after="120"/>
        <w:ind w:firstLine="567"/>
        <w:jc w:val="both"/>
        <w:rPr>
          <w:rFonts w:ascii="Times New Roman" w:eastAsia="Times New Roman" w:hAnsi="Times New Roman" w:cs="Times New Roman"/>
          <w:color w:val="000000"/>
          <w:sz w:val="26"/>
          <w:szCs w:val="26"/>
        </w:rPr>
      </w:pPr>
      <w:r w:rsidRPr="00195760">
        <w:rPr>
          <w:rFonts w:ascii="Times New Roman" w:eastAsia="Times New Roman" w:hAnsi="Times New Roman" w:cs="Times New Roman"/>
          <w:color w:val="000000"/>
          <w:sz w:val="26"/>
          <w:szCs w:val="26"/>
        </w:rPr>
        <w:t>І.</w:t>
      </w:r>
      <w:r w:rsidRPr="00195760">
        <w:rPr>
          <w:rFonts w:ascii="Times New Roman" w:eastAsia="Times New Roman" w:hAnsi="Times New Roman" w:cs="Times New Roman"/>
          <w:color w:val="000000"/>
          <w:sz w:val="26"/>
          <w:szCs w:val="26"/>
        </w:rPr>
        <w:tab/>
        <w:t>Внести такі зміни до Закону України «Про нафту і газ» (Відомості Верховної Ради України (ВВР), 2001, № 50, ст.262 із наступними змінами):</w:t>
      </w:r>
    </w:p>
    <w:p w:rsidR="00CE2281" w:rsidRPr="00195760" w:rsidRDefault="00CE2281" w:rsidP="00CE2281">
      <w:pPr>
        <w:numPr>
          <w:ilvl w:val="0"/>
          <w:numId w:val="3"/>
        </w:numPr>
        <w:pBdr>
          <w:top w:val="nil"/>
          <w:left w:val="nil"/>
          <w:bottom w:val="nil"/>
          <w:right w:val="nil"/>
          <w:between w:val="nil"/>
        </w:pBdr>
        <w:tabs>
          <w:tab w:val="left" w:pos="1148"/>
        </w:tabs>
        <w:spacing w:before="120" w:after="120"/>
        <w:ind w:firstLine="567"/>
        <w:jc w:val="both"/>
        <w:rPr>
          <w:rFonts w:ascii="Times New Roman" w:hAnsi="Times New Roman" w:cs="Times New Roman"/>
        </w:rPr>
      </w:pPr>
      <w:r w:rsidRPr="00195760">
        <w:rPr>
          <w:rFonts w:ascii="Times New Roman" w:eastAsia="Times New Roman" w:hAnsi="Times New Roman" w:cs="Times New Roman"/>
          <w:color w:val="000000"/>
          <w:sz w:val="26"/>
          <w:szCs w:val="26"/>
        </w:rPr>
        <w:t>у статті 1:</w:t>
      </w:r>
    </w:p>
    <w:p w:rsidR="00CE2281" w:rsidRPr="00195760" w:rsidRDefault="00CE2281" w:rsidP="00CE2281">
      <w:pPr>
        <w:pBdr>
          <w:top w:val="nil"/>
          <w:left w:val="nil"/>
          <w:bottom w:val="nil"/>
          <w:right w:val="nil"/>
          <w:between w:val="nil"/>
        </w:pBdr>
        <w:tabs>
          <w:tab w:val="left" w:pos="1148"/>
        </w:tabs>
        <w:spacing w:before="120" w:after="120"/>
        <w:ind w:firstLine="567"/>
        <w:jc w:val="both"/>
        <w:rPr>
          <w:rFonts w:ascii="Times New Roman" w:eastAsia="Times New Roman" w:hAnsi="Times New Roman" w:cs="Times New Roman"/>
          <w:color w:val="000000"/>
          <w:sz w:val="26"/>
          <w:szCs w:val="26"/>
        </w:rPr>
      </w:pPr>
      <w:r w:rsidRPr="00195760">
        <w:rPr>
          <w:rFonts w:ascii="Times New Roman" w:eastAsia="Times New Roman" w:hAnsi="Times New Roman" w:cs="Times New Roman"/>
          <w:color w:val="000000"/>
          <w:sz w:val="26"/>
          <w:szCs w:val="26"/>
          <w:highlight w:val="white"/>
        </w:rPr>
        <w:t>доповнити з урахуванням алфавітного порядку терміном такого змісту</w:t>
      </w:r>
      <w:r w:rsidRPr="00195760">
        <w:rPr>
          <w:rFonts w:ascii="Times New Roman" w:eastAsia="Times New Roman" w:hAnsi="Times New Roman" w:cs="Times New Roman"/>
          <w:color w:val="000000"/>
          <w:sz w:val="26"/>
          <w:szCs w:val="26"/>
        </w:rPr>
        <w:t>:</w:t>
      </w:r>
    </w:p>
    <w:p w:rsidR="00CE2281" w:rsidRPr="00195760" w:rsidRDefault="00CE2281" w:rsidP="00CE2281">
      <w:pPr>
        <w:pBdr>
          <w:top w:val="nil"/>
          <w:left w:val="nil"/>
          <w:bottom w:val="nil"/>
          <w:right w:val="nil"/>
          <w:between w:val="nil"/>
        </w:pBdr>
        <w:spacing w:before="120" w:after="120"/>
        <w:ind w:firstLine="567"/>
        <w:jc w:val="both"/>
        <w:rPr>
          <w:rFonts w:ascii="Times New Roman" w:eastAsia="Times New Roman" w:hAnsi="Times New Roman" w:cs="Times New Roman"/>
          <w:color w:val="000000"/>
          <w:sz w:val="26"/>
          <w:szCs w:val="26"/>
        </w:rPr>
      </w:pPr>
      <w:r w:rsidRPr="00195760">
        <w:rPr>
          <w:rFonts w:ascii="Times New Roman" w:eastAsia="Times New Roman" w:hAnsi="Times New Roman" w:cs="Times New Roman"/>
          <w:b/>
          <w:color w:val="000000"/>
          <w:sz w:val="26"/>
          <w:szCs w:val="26"/>
        </w:rPr>
        <w:t>«</w:t>
      </w:r>
      <w:r w:rsidRPr="00195760">
        <w:rPr>
          <w:rFonts w:ascii="Times New Roman" w:eastAsia="Times New Roman" w:hAnsi="Times New Roman" w:cs="Times New Roman"/>
          <w:color w:val="000000"/>
          <w:sz w:val="26"/>
          <w:szCs w:val="26"/>
        </w:rPr>
        <w:t>критичне сховище - підземне сховище, створене в природній ємності, що є об’єктом державної власності та внесене Кабінетом Міністрів України до переліку критичних сховищ відповідно до цього Закону»;</w:t>
      </w:r>
    </w:p>
    <w:p w:rsidR="00CE2281" w:rsidRPr="00195760" w:rsidRDefault="00CE2281" w:rsidP="00CE2281">
      <w:pPr>
        <w:pBdr>
          <w:top w:val="nil"/>
          <w:left w:val="nil"/>
          <w:bottom w:val="nil"/>
          <w:right w:val="nil"/>
          <w:between w:val="nil"/>
        </w:pBdr>
        <w:spacing w:before="120" w:after="120"/>
        <w:ind w:firstLine="567"/>
        <w:jc w:val="both"/>
        <w:rPr>
          <w:rFonts w:ascii="Times New Roman" w:eastAsia="Times New Roman" w:hAnsi="Times New Roman" w:cs="Times New Roman"/>
          <w:color w:val="000000"/>
          <w:sz w:val="26"/>
          <w:szCs w:val="26"/>
        </w:rPr>
      </w:pPr>
      <w:r w:rsidRPr="00195760">
        <w:rPr>
          <w:rFonts w:ascii="Times New Roman" w:eastAsia="Times New Roman" w:hAnsi="Times New Roman" w:cs="Times New Roman"/>
          <w:color w:val="000000"/>
          <w:sz w:val="26"/>
          <w:szCs w:val="26"/>
        </w:rPr>
        <w:t>термін «</w:t>
      </w:r>
      <w:r w:rsidRPr="00195760">
        <w:rPr>
          <w:rFonts w:ascii="Times New Roman" w:eastAsia="Times New Roman" w:hAnsi="Times New Roman" w:cs="Times New Roman"/>
          <w:color w:val="000000"/>
          <w:sz w:val="26"/>
          <w:szCs w:val="26"/>
          <w:highlight w:val="white"/>
        </w:rPr>
        <w:t>підземне сховище нафти, газу чи продуктів їх переробки</w:t>
      </w:r>
      <w:r w:rsidRPr="00195760">
        <w:rPr>
          <w:rFonts w:ascii="Times New Roman" w:eastAsia="Times New Roman" w:hAnsi="Times New Roman" w:cs="Times New Roman"/>
          <w:color w:val="000000"/>
          <w:sz w:val="26"/>
          <w:szCs w:val="26"/>
        </w:rPr>
        <w:t>» викласти у такій редакції:</w:t>
      </w:r>
    </w:p>
    <w:p w:rsidR="00CE2281" w:rsidRPr="00195760" w:rsidRDefault="00CE2281" w:rsidP="00CE2281">
      <w:pPr>
        <w:spacing w:before="120" w:after="120"/>
        <w:ind w:firstLine="567"/>
        <w:jc w:val="both"/>
        <w:rPr>
          <w:rFonts w:ascii="Times New Roman" w:eastAsia="Times New Roman" w:hAnsi="Times New Roman" w:cs="Times New Roman"/>
          <w:color w:val="000000"/>
          <w:sz w:val="26"/>
          <w:szCs w:val="26"/>
        </w:rPr>
      </w:pPr>
      <w:r w:rsidRPr="00195760">
        <w:rPr>
          <w:rFonts w:ascii="Times New Roman" w:eastAsia="Times New Roman" w:hAnsi="Times New Roman" w:cs="Times New Roman"/>
          <w:color w:val="000000"/>
          <w:sz w:val="26"/>
          <w:szCs w:val="26"/>
          <w:highlight w:val="white"/>
        </w:rPr>
        <w:t>«підземне сховище нафти, газу чи продуктів їх переробки - технологічний комплекс, штучно створений в природній або штучній ємності надр накопичувач нафти чи газу і технологічно поєднані з ним споруди, які служать для періодичного наповнення, зберігання і відбирання нафти, газу,</w:t>
      </w:r>
      <w:r w:rsidRPr="00195760">
        <w:rPr>
          <w:rFonts w:ascii="Times New Roman" w:eastAsia="Times New Roman" w:hAnsi="Times New Roman" w:cs="Times New Roman"/>
          <w:color w:val="000000"/>
          <w:sz w:val="26"/>
          <w:szCs w:val="26"/>
        </w:rPr>
        <w:t xml:space="preserve"> продуктів їх переробки </w:t>
      </w:r>
      <w:r w:rsidRPr="00195760">
        <w:rPr>
          <w:rFonts w:ascii="Times New Roman" w:eastAsia="Times New Roman" w:hAnsi="Times New Roman" w:cs="Times New Roman"/>
          <w:color w:val="000000"/>
          <w:sz w:val="26"/>
          <w:szCs w:val="26"/>
          <w:highlight w:val="white"/>
        </w:rPr>
        <w:t xml:space="preserve">та </w:t>
      </w:r>
      <w:r w:rsidRPr="00195760">
        <w:rPr>
          <w:rFonts w:ascii="Times New Roman" w:eastAsia="Times New Roman" w:hAnsi="Times New Roman" w:cs="Times New Roman"/>
          <w:color w:val="000000"/>
          <w:sz w:val="26"/>
          <w:szCs w:val="26"/>
        </w:rPr>
        <w:t>енергоносіїв, вироблених з відновлюваних джерел енергії,</w:t>
      </w:r>
      <w:r w:rsidRPr="00195760">
        <w:rPr>
          <w:rFonts w:ascii="Times New Roman" w:eastAsia="Times New Roman" w:hAnsi="Times New Roman" w:cs="Times New Roman"/>
          <w:color w:val="000000"/>
          <w:sz w:val="26"/>
          <w:szCs w:val="26"/>
          <w:highlight w:val="white"/>
        </w:rPr>
        <w:t xml:space="preserve"> для постачання споживачам»</w:t>
      </w:r>
      <w:r w:rsidRPr="00195760">
        <w:rPr>
          <w:rFonts w:ascii="Times New Roman" w:eastAsia="Times New Roman" w:hAnsi="Times New Roman" w:cs="Times New Roman"/>
          <w:color w:val="000000"/>
          <w:sz w:val="26"/>
          <w:szCs w:val="26"/>
        </w:rPr>
        <w:t>;</w:t>
      </w:r>
    </w:p>
    <w:p w:rsidR="00CE2281" w:rsidRPr="00195760" w:rsidRDefault="00CE2281" w:rsidP="00CE2281">
      <w:pPr>
        <w:pBdr>
          <w:top w:val="nil"/>
          <w:left w:val="nil"/>
          <w:bottom w:val="nil"/>
          <w:right w:val="nil"/>
          <w:between w:val="nil"/>
        </w:pBdr>
        <w:spacing w:before="120" w:after="120"/>
        <w:ind w:firstLine="567"/>
        <w:jc w:val="both"/>
        <w:rPr>
          <w:rFonts w:ascii="Times New Roman" w:eastAsia="Times New Roman" w:hAnsi="Times New Roman" w:cs="Times New Roman"/>
          <w:color w:val="000000"/>
          <w:sz w:val="26"/>
          <w:szCs w:val="26"/>
        </w:rPr>
      </w:pPr>
      <w:r w:rsidRPr="00195760">
        <w:rPr>
          <w:rFonts w:ascii="Times New Roman" w:eastAsia="Times New Roman" w:hAnsi="Times New Roman" w:cs="Times New Roman"/>
          <w:color w:val="000000"/>
          <w:sz w:val="26"/>
          <w:szCs w:val="26"/>
        </w:rPr>
        <w:t xml:space="preserve">термін «промислова експлуатація </w:t>
      </w:r>
      <w:r w:rsidRPr="00195760">
        <w:rPr>
          <w:rFonts w:ascii="Times New Roman" w:eastAsia="Times New Roman" w:hAnsi="Times New Roman" w:cs="Times New Roman"/>
          <w:color w:val="000000"/>
          <w:sz w:val="26"/>
          <w:szCs w:val="26"/>
          <w:highlight w:val="white"/>
        </w:rPr>
        <w:t xml:space="preserve">підземного сховища нафти і газу» викласти у такій редакції: </w:t>
      </w:r>
    </w:p>
    <w:p w:rsidR="00CE2281" w:rsidRPr="00195760" w:rsidRDefault="00CE2281" w:rsidP="00CE2281">
      <w:pPr>
        <w:widowControl/>
        <w:shd w:val="clear" w:color="auto" w:fill="FFFFFF"/>
        <w:spacing w:before="120" w:after="120"/>
        <w:ind w:firstLine="567"/>
        <w:jc w:val="both"/>
        <w:rPr>
          <w:rFonts w:ascii="Times New Roman" w:eastAsia="Times New Roman" w:hAnsi="Times New Roman" w:cs="Times New Roman"/>
          <w:color w:val="000000"/>
          <w:sz w:val="26"/>
          <w:szCs w:val="26"/>
        </w:rPr>
      </w:pPr>
      <w:r w:rsidRPr="00195760">
        <w:rPr>
          <w:rFonts w:ascii="Times New Roman" w:eastAsia="Times New Roman" w:hAnsi="Times New Roman" w:cs="Times New Roman"/>
          <w:color w:val="000000"/>
          <w:sz w:val="26"/>
          <w:szCs w:val="26"/>
        </w:rPr>
        <w:t xml:space="preserve">«промислова експлуатація </w:t>
      </w:r>
      <w:r w:rsidRPr="00195760">
        <w:rPr>
          <w:rFonts w:ascii="Times New Roman" w:eastAsia="Times New Roman" w:hAnsi="Times New Roman" w:cs="Times New Roman"/>
          <w:color w:val="000000"/>
          <w:sz w:val="26"/>
          <w:szCs w:val="26"/>
          <w:highlight w:val="white"/>
        </w:rPr>
        <w:t xml:space="preserve">підземного сховища нафти і газу </w:t>
      </w:r>
      <w:r>
        <w:rPr>
          <w:rFonts w:ascii="Times New Roman" w:eastAsia="Times New Roman" w:hAnsi="Times New Roman" w:cs="Times New Roman"/>
          <w:color w:val="000000"/>
          <w:sz w:val="26"/>
          <w:szCs w:val="26"/>
        </w:rPr>
        <w:t xml:space="preserve">- закачування у підземне </w:t>
      </w:r>
      <w:hyperlink r:id="rId10" w:anchor="w1_7">
        <w:r w:rsidRPr="00195760">
          <w:rPr>
            <w:rFonts w:ascii="Times New Roman" w:eastAsia="Times New Roman" w:hAnsi="Times New Roman" w:cs="Times New Roman"/>
            <w:color w:val="000000"/>
            <w:sz w:val="26"/>
            <w:szCs w:val="26"/>
          </w:rPr>
          <w:t>сховищ</w:t>
        </w:r>
      </w:hyperlink>
      <w:r w:rsidRPr="00195760">
        <w:rPr>
          <w:rFonts w:ascii="Times New Roman" w:eastAsia="Times New Roman" w:hAnsi="Times New Roman" w:cs="Times New Roman"/>
          <w:color w:val="000000"/>
          <w:sz w:val="26"/>
          <w:szCs w:val="26"/>
        </w:rPr>
        <w:t xml:space="preserve">е або вилучення з нього нафти, газу, продуктів їх переробки </w:t>
      </w:r>
      <w:r w:rsidRPr="00195760">
        <w:rPr>
          <w:rFonts w:ascii="Times New Roman" w:eastAsia="Times New Roman" w:hAnsi="Times New Roman" w:cs="Times New Roman"/>
          <w:color w:val="000000"/>
          <w:sz w:val="26"/>
          <w:szCs w:val="26"/>
          <w:highlight w:val="white"/>
        </w:rPr>
        <w:t xml:space="preserve">та </w:t>
      </w:r>
      <w:r w:rsidRPr="00195760">
        <w:rPr>
          <w:rFonts w:ascii="Times New Roman" w:eastAsia="Times New Roman" w:hAnsi="Times New Roman" w:cs="Times New Roman"/>
          <w:color w:val="000000"/>
          <w:sz w:val="26"/>
          <w:szCs w:val="26"/>
        </w:rPr>
        <w:t>енергоносіїв, вироблених з відновлюваних джерел енергії»;</w:t>
      </w:r>
    </w:p>
    <w:p w:rsidR="00CE2281" w:rsidRPr="00195760" w:rsidRDefault="00CE2281" w:rsidP="00CE2281">
      <w:pPr>
        <w:widowControl/>
        <w:shd w:val="clear" w:color="auto" w:fill="FFFFFF"/>
        <w:spacing w:before="120" w:after="120"/>
        <w:ind w:firstLine="567"/>
        <w:jc w:val="both"/>
        <w:rPr>
          <w:rFonts w:ascii="Times New Roman" w:eastAsia="Times New Roman" w:hAnsi="Times New Roman" w:cs="Times New Roman"/>
          <w:color w:val="000000"/>
          <w:sz w:val="26"/>
          <w:szCs w:val="26"/>
        </w:rPr>
      </w:pPr>
      <w:r w:rsidRPr="00195760">
        <w:rPr>
          <w:rFonts w:ascii="Times New Roman" w:eastAsia="Times New Roman" w:hAnsi="Times New Roman" w:cs="Times New Roman"/>
          <w:color w:val="000000"/>
          <w:sz w:val="26"/>
          <w:szCs w:val="26"/>
        </w:rPr>
        <w:t xml:space="preserve">2) частину першу статті 2 викласти у такій редакції: </w:t>
      </w:r>
    </w:p>
    <w:p w:rsidR="00CE2281" w:rsidRPr="00195760" w:rsidRDefault="00CE2281" w:rsidP="00CE2281">
      <w:pPr>
        <w:widowControl/>
        <w:shd w:val="clear" w:color="auto" w:fill="FFFFFF"/>
        <w:spacing w:before="120" w:after="120"/>
        <w:ind w:firstLine="567"/>
        <w:jc w:val="both"/>
        <w:rPr>
          <w:rFonts w:ascii="Times New Roman" w:eastAsia="Times New Roman" w:hAnsi="Times New Roman" w:cs="Times New Roman"/>
          <w:color w:val="000000"/>
          <w:sz w:val="26"/>
          <w:szCs w:val="26"/>
        </w:rPr>
      </w:pPr>
      <w:bookmarkStart w:id="1" w:name="gjdgxs" w:colFirst="0" w:colLast="0"/>
      <w:bookmarkEnd w:id="1"/>
      <w:r w:rsidRPr="00195760">
        <w:rPr>
          <w:rFonts w:ascii="Times New Roman" w:eastAsia="Times New Roman" w:hAnsi="Times New Roman" w:cs="Times New Roman"/>
          <w:color w:val="000000"/>
          <w:sz w:val="26"/>
          <w:szCs w:val="26"/>
        </w:rPr>
        <w:t xml:space="preserve">«Дія цього Закону поширюється на відносини, що виникають у зв'язку з геологічним вивченням нафтогазоносності надр, розробкою родовищ нафти і газу, зберіганням, транспортуванням та реалізацією нафти, газу, продуктів їх переробки </w:t>
      </w:r>
      <w:r w:rsidRPr="00195760">
        <w:rPr>
          <w:rFonts w:ascii="Times New Roman" w:eastAsia="Times New Roman" w:hAnsi="Times New Roman" w:cs="Times New Roman"/>
          <w:color w:val="000000"/>
          <w:sz w:val="26"/>
          <w:szCs w:val="26"/>
          <w:highlight w:val="white"/>
        </w:rPr>
        <w:t xml:space="preserve">та </w:t>
      </w:r>
      <w:r w:rsidRPr="00195760">
        <w:rPr>
          <w:rFonts w:ascii="Times New Roman" w:eastAsia="Times New Roman" w:hAnsi="Times New Roman" w:cs="Times New Roman"/>
          <w:color w:val="000000"/>
          <w:sz w:val="26"/>
          <w:szCs w:val="26"/>
        </w:rPr>
        <w:t>енергоносіїв, вироблених з відновлюваних джерел енергії, незалежно від форм власності господарюючих суб'єктів - учасників таких відносин.»</w:t>
      </w:r>
      <w:bookmarkStart w:id="2" w:name="30j0zll" w:colFirst="0" w:colLast="0"/>
      <w:bookmarkEnd w:id="2"/>
      <w:r w:rsidRPr="00195760">
        <w:rPr>
          <w:rFonts w:ascii="Times New Roman" w:eastAsia="Times New Roman" w:hAnsi="Times New Roman" w:cs="Times New Roman"/>
          <w:color w:val="000000"/>
          <w:sz w:val="26"/>
          <w:szCs w:val="26"/>
        </w:rPr>
        <w:t>;</w:t>
      </w:r>
    </w:p>
    <w:p w:rsidR="00CE2281" w:rsidRPr="00195760" w:rsidRDefault="00CE2281" w:rsidP="00CE2281">
      <w:pPr>
        <w:numPr>
          <w:ilvl w:val="0"/>
          <w:numId w:val="1"/>
        </w:numPr>
        <w:pBdr>
          <w:top w:val="nil"/>
          <w:left w:val="nil"/>
          <w:bottom w:val="nil"/>
          <w:right w:val="nil"/>
          <w:between w:val="nil"/>
        </w:pBdr>
        <w:tabs>
          <w:tab w:val="left" w:pos="1161"/>
        </w:tabs>
        <w:spacing w:before="120" w:after="120"/>
        <w:ind w:left="0" w:firstLine="567"/>
        <w:jc w:val="both"/>
        <w:rPr>
          <w:rFonts w:ascii="Times New Roman" w:eastAsia="Times New Roman" w:hAnsi="Times New Roman" w:cs="Times New Roman"/>
          <w:color w:val="000000"/>
          <w:sz w:val="26"/>
          <w:szCs w:val="26"/>
        </w:rPr>
      </w:pPr>
      <w:r w:rsidRPr="00195760">
        <w:rPr>
          <w:rFonts w:ascii="Times New Roman" w:eastAsia="Times New Roman" w:hAnsi="Times New Roman" w:cs="Times New Roman"/>
          <w:color w:val="000000"/>
          <w:sz w:val="26"/>
          <w:szCs w:val="26"/>
        </w:rPr>
        <w:t>статтю 40 викласти в такій редакції:</w:t>
      </w:r>
    </w:p>
    <w:p w:rsidR="00CE2281" w:rsidRPr="00195760" w:rsidRDefault="00CE2281" w:rsidP="00CE2281">
      <w:pPr>
        <w:pBdr>
          <w:top w:val="nil"/>
          <w:left w:val="nil"/>
          <w:bottom w:val="nil"/>
          <w:right w:val="nil"/>
          <w:between w:val="nil"/>
        </w:pBdr>
        <w:spacing w:before="120" w:after="120"/>
        <w:ind w:firstLine="567"/>
        <w:jc w:val="both"/>
        <w:rPr>
          <w:rFonts w:ascii="Times New Roman" w:eastAsia="Times New Roman" w:hAnsi="Times New Roman" w:cs="Times New Roman"/>
          <w:color w:val="000000"/>
          <w:sz w:val="26"/>
          <w:szCs w:val="26"/>
        </w:rPr>
      </w:pPr>
      <w:r w:rsidRPr="0061230D">
        <w:rPr>
          <w:rFonts w:ascii="Times New Roman" w:eastAsia="Times New Roman" w:hAnsi="Times New Roman" w:cs="Times New Roman"/>
          <w:color w:val="000000"/>
          <w:sz w:val="26"/>
          <w:szCs w:val="26"/>
        </w:rPr>
        <w:t>«Стаття 40. Класифікація</w:t>
      </w:r>
      <w:r w:rsidRPr="00195760">
        <w:rPr>
          <w:rFonts w:ascii="Times New Roman" w:eastAsia="Times New Roman" w:hAnsi="Times New Roman" w:cs="Times New Roman"/>
          <w:color w:val="000000"/>
          <w:sz w:val="26"/>
          <w:szCs w:val="26"/>
        </w:rPr>
        <w:t xml:space="preserve"> підземних сховищ</w:t>
      </w:r>
    </w:p>
    <w:p w:rsidR="00CE2281" w:rsidRPr="00195760" w:rsidRDefault="00CE2281" w:rsidP="00CE2281">
      <w:pPr>
        <w:widowControl/>
        <w:spacing w:before="120" w:after="120"/>
        <w:ind w:firstLine="567"/>
        <w:jc w:val="both"/>
        <w:rPr>
          <w:rFonts w:ascii="Times New Roman" w:eastAsia="Times New Roman" w:hAnsi="Times New Roman" w:cs="Times New Roman"/>
          <w:color w:val="000000"/>
          <w:sz w:val="26"/>
          <w:szCs w:val="26"/>
          <w:highlight w:val="magenta"/>
        </w:rPr>
      </w:pPr>
      <w:r w:rsidRPr="00195760">
        <w:rPr>
          <w:rFonts w:ascii="Times New Roman" w:eastAsia="Times New Roman" w:hAnsi="Times New Roman" w:cs="Times New Roman"/>
          <w:color w:val="000000"/>
          <w:sz w:val="26"/>
          <w:szCs w:val="26"/>
          <w:highlight w:val="white"/>
        </w:rPr>
        <w:t>Підземні сховища нафти, газу та продуктів їх переробки, створені в природних ємностях, є об'єктами права державної власності.</w:t>
      </w:r>
    </w:p>
    <w:p w:rsidR="00CE2281" w:rsidRPr="00195760" w:rsidRDefault="00CE2281" w:rsidP="00CE2281">
      <w:pPr>
        <w:spacing w:before="120" w:after="120"/>
        <w:ind w:firstLine="567"/>
        <w:jc w:val="both"/>
        <w:rPr>
          <w:rFonts w:ascii="Times New Roman" w:eastAsia="Times New Roman" w:hAnsi="Times New Roman" w:cs="Times New Roman"/>
          <w:color w:val="000000"/>
          <w:sz w:val="26"/>
          <w:szCs w:val="26"/>
        </w:rPr>
      </w:pPr>
      <w:r w:rsidRPr="00195760">
        <w:rPr>
          <w:rFonts w:ascii="Times New Roman" w:eastAsia="Times New Roman" w:hAnsi="Times New Roman" w:cs="Times New Roman"/>
          <w:color w:val="000000"/>
          <w:sz w:val="26"/>
          <w:szCs w:val="26"/>
        </w:rPr>
        <w:lastRenderedPageBreak/>
        <w:t>Підземні сховища газу поділяються на критичні та некритичні.</w:t>
      </w:r>
    </w:p>
    <w:p w:rsidR="00CE2281" w:rsidRPr="00195760" w:rsidRDefault="00CE2281" w:rsidP="00CE2281">
      <w:pPr>
        <w:spacing w:before="120" w:after="120"/>
        <w:ind w:firstLine="567"/>
        <w:jc w:val="both"/>
        <w:rPr>
          <w:rFonts w:ascii="Times New Roman" w:eastAsia="Times New Roman" w:hAnsi="Times New Roman" w:cs="Times New Roman"/>
          <w:color w:val="000000"/>
          <w:sz w:val="26"/>
          <w:szCs w:val="26"/>
        </w:rPr>
      </w:pPr>
      <w:r w:rsidRPr="00195760">
        <w:rPr>
          <w:rFonts w:ascii="Times New Roman" w:eastAsia="Times New Roman" w:hAnsi="Times New Roman" w:cs="Times New Roman"/>
          <w:color w:val="000000"/>
          <w:sz w:val="26"/>
          <w:szCs w:val="26"/>
        </w:rPr>
        <w:t>Критичні сховища є стратегічно важливими для економіки і національної енергетичної безпеки, порушення функціонування яких може завдати шкоди життєво важливим національним інтересам.</w:t>
      </w:r>
    </w:p>
    <w:p w:rsidR="00CE2281" w:rsidRPr="00195760" w:rsidRDefault="00CE2281" w:rsidP="00CE2281">
      <w:pPr>
        <w:spacing w:before="120" w:after="120"/>
        <w:ind w:firstLine="567"/>
        <w:jc w:val="both"/>
        <w:rPr>
          <w:rFonts w:ascii="Times New Roman" w:eastAsia="Times New Roman" w:hAnsi="Times New Roman" w:cs="Times New Roman"/>
          <w:color w:val="000000"/>
          <w:sz w:val="26"/>
          <w:szCs w:val="26"/>
        </w:rPr>
      </w:pPr>
      <w:r w:rsidRPr="00195760">
        <w:rPr>
          <w:rFonts w:ascii="Times New Roman" w:eastAsia="Times New Roman" w:hAnsi="Times New Roman" w:cs="Times New Roman"/>
          <w:color w:val="000000"/>
          <w:sz w:val="26"/>
          <w:szCs w:val="26"/>
        </w:rPr>
        <w:t>Кабінет Міністрів України затверджує та, у разі потреби, переглядає перелік критичних сховищ, до якого вносяться всі підземні сховища, окрім тих, що не є критичними відповідно до цієї статті.</w:t>
      </w:r>
    </w:p>
    <w:p w:rsidR="00CE2281" w:rsidRPr="00195760" w:rsidRDefault="00CE2281" w:rsidP="00CE2281">
      <w:pPr>
        <w:spacing w:before="120" w:after="120"/>
        <w:ind w:firstLine="567"/>
        <w:jc w:val="both"/>
        <w:rPr>
          <w:rFonts w:ascii="Times New Roman" w:eastAsia="Times New Roman" w:hAnsi="Times New Roman" w:cs="Times New Roman"/>
          <w:color w:val="000000"/>
          <w:sz w:val="26"/>
          <w:szCs w:val="26"/>
        </w:rPr>
      </w:pPr>
      <w:r w:rsidRPr="00195760">
        <w:rPr>
          <w:rFonts w:ascii="Times New Roman" w:eastAsia="Times New Roman" w:hAnsi="Times New Roman" w:cs="Times New Roman"/>
          <w:color w:val="000000"/>
          <w:sz w:val="26"/>
          <w:szCs w:val="26"/>
        </w:rPr>
        <w:t>До критичних сховищ не належать підземні сховища, що відповідають принаймні одній з таких ознак:</w:t>
      </w:r>
    </w:p>
    <w:p w:rsidR="00CE2281" w:rsidRPr="00195760" w:rsidRDefault="00CE2281" w:rsidP="00CE2281">
      <w:pPr>
        <w:numPr>
          <w:ilvl w:val="0"/>
          <w:numId w:val="2"/>
        </w:numPr>
        <w:pBdr>
          <w:top w:val="nil"/>
          <w:left w:val="nil"/>
          <w:bottom w:val="nil"/>
          <w:right w:val="nil"/>
          <w:between w:val="nil"/>
        </w:pBdr>
        <w:tabs>
          <w:tab w:val="left" w:pos="993"/>
        </w:tabs>
        <w:spacing w:before="120" w:after="120"/>
        <w:ind w:left="0" w:firstLine="567"/>
        <w:jc w:val="both"/>
        <w:rPr>
          <w:rFonts w:ascii="Times New Roman" w:eastAsia="Times New Roman" w:hAnsi="Times New Roman" w:cs="Times New Roman"/>
          <w:color w:val="000000"/>
          <w:sz w:val="26"/>
          <w:szCs w:val="26"/>
        </w:rPr>
      </w:pPr>
      <w:r w:rsidRPr="00195760">
        <w:rPr>
          <w:rFonts w:ascii="Times New Roman" w:eastAsia="Times New Roman" w:hAnsi="Times New Roman" w:cs="Times New Roman"/>
          <w:color w:val="000000"/>
          <w:sz w:val="26"/>
          <w:szCs w:val="26"/>
        </w:rPr>
        <w:t>підземне сховище не використовується для закачування та відбору внаслідок стихійного лиха, аварії, інших надзвичайних обставин, обводнення або інших геологічних причин і відновлення його повноцінного сезонного використання неможливе або економічно недоцільне;</w:t>
      </w:r>
    </w:p>
    <w:p w:rsidR="00CE2281" w:rsidRPr="00195760" w:rsidRDefault="00CE2281" w:rsidP="00CE2281">
      <w:pPr>
        <w:numPr>
          <w:ilvl w:val="0"/>
          <w:numId w:val="2"/>
        </w:numPr>
        <w:pBdr>
          <w:top w:val="nil"/>
          <w:left w:val="nil"/>
          <w:bottom w:val="nil"/>
          <w:right w:val="nil"/>
          <w:between w:val="nil"/>
        </w:pBdr>
        <w:tabs>
          <w:tab w:val="left" w:pos="993"/>
        </w:tabs>
        <w:spacing w:before="120" w:after="120"/>
        <w:ind w:left="0" w:firstLine="567"/>
        <w:jc w:val="both"/>
        <w:rPr>
          <w:rFonts w:ascii="Times New Roman" w:eastAsia="Times New Roman" w:hAnsi="Times New Roman" w:cs="Times New Roman"/>
          <w:color w:val="000000"/>
          <w:sz w:val="26"/>
          <w:szCs w:val="26"/>
        </w:rPr>
      </w:pPr>
      <w:r w:rsidRPr="00195760">
        <w:rPr>
          <w:rFonts w:ascii="Times New Roman" w:eastAsia="Times New Roman" w:hAnsi="Times New Roman" w:cs="Times New Roman"/>
          <w:color w:val="000000"/>
          <w:sz w:val="26"/>
          <w:szCs w:val="26"/>
        </w:rPr>
        <w:t>підземне сховище не використовується для закачування та відбору щонайменше протягом останніх трьох років; при цьому, якщо таке сховище призначене для зберігання природного газу, припинення його сезонного використання не збільшило ризиків щодо безпеки постачання природного газу, визначених відповідно до Правил про безпеку постачання природного газу;</w:t>
      </w:r>
    </w:p>
    <w:p w:rsidR="00CE2281" w:rsidRPr="00195760" w:rsidRDefault="00CE2281" w:rsidP="00CE2281">
      <w:pPr>
        <w:pBdr>
          <w:top w:val="nil"/>
          <w:left w:val="nil"/>
          <w:bottom w:val="nil"/>
          <w:right w:val="nil"/>
          <w:between w:val="nil"/>
        </w:pBdr>
        <w:spacing w:before="120" w:after="120"/>
        <w:ind w:firstLine="567"/>
        <w:jc w:val="both"/>
        <w:rPr>
          <w:rFonts w:ascii="Times New Roman" w:hAnsi="Times New Roman" w:cs="Times New Roman"/>
          <w:color w:val="000000"/>
        </w:rPr>
      </w:pPr>
      <w:r>
        <w:rPr>
          <w:rFonts w:ascii="Times New Roman" w:eastAsia="Times New Roman" w:hAnsi="Times New Roman" w:cs="Times New Roman"/>
          <w:color w:val="000000"/>
          <w:sz w:val="26"/>
          <w:szCs w:val="26"/>
        </w:rPr>
        <w:t xml:space="preserve">3) </w:t>
      </w:r>
      <w:r w:rsidRPr="00195760">
        <w:rPr>
          <w:rFonts w:ascii="Times New Roman" w:eastAsia="Times New Roman" w:hAnsi="Times New Roman" w:cs="Times New Roman"/>
          <w:color w:val="000000"/>
          <w:sz w:val="26"/>
          <w:szCs w:val="26"/>
        </w:rPr>
        <w:t>протягом останніх трьох років підземне сховище використовувалося менш ніж на 25 відсотків від своєї проектної потужності, за умови, що планом розвитку такого сховища не передбачено збільшення використання його потужності понад 25 відсотків протягом наступних трьох років; при цьому, якщо таке сховище призначене для зберігання природного газу, припинення його використання не збільшило ризиків щодо безпеки постачання природного газу, визначених відповідно до Правил про безпеку постачання природного газу.»;</w:t>
      </w:r>
    </w:p>
    <w:p w:rsidR="00CE2281" w:rsidRPr="0061230D" w:rsidRDefault="00CE2281" w:rsidP="00CE2281">
      <w:pPr>
        <w:numPr>
          <w:ilvl w:val="0"/>
          <w:numId w:val="1"/>
        </w:numPr>
        <w:pBdr>
          <w:top w:val="nil"/>
          <w:left w:val="nil"/>
          <w:bottom w:val="nil"/>
          <w:right w:val="nil"/>
          <w:between w:val="nil"/>
        </w:pBdr>
        <w:tabs>
          <w:tab w:val="left" w:pos="1152"/>
        </w:tabs>
        <w:spacing w:before="120" w:after="120"/>
        <w:ind w:left="0" w:firstLine="567"/>
        <w:jc w:val="both"/>
        <w:rPr>
          <w:rFonts w:ascii="Times New Roman" w:eastAsia="Times New Roman" w:hAnsi="Times New Roman" w:cs="Times New Roman"/>
          <w:color w:val="000000"/>
          <w:sz w:val="26"/>
          <w:szCs w:val="26"/>
        </w:rPr>
      </w:pPr>
      <w:r w:rsidRPr="0061230D">
        <w:rPr>
          <w:rFonts w:ascii="Times New Roman" w:eastAsia="Times New Roman" w:hAnsi="Times New Roman" w:cs="Times New Roman"/>
          <w:color w:val="000000"/>
          <w:sz w:val="26"/>
          <w:szCs w:val="26"/>
        </w:rPr>
        <w:t>у статті 41:</w:t>
      </w:r>
    </w:p>
    <w:p w:rsidR="00CE2281" w:rsidRPr="0061230D" w:rsidRDefault="00CE2281" w:rsidP="00CE2281">
      <w:pPr>
        <w:pBdr>
          <w:top w:val="nil"/>
          <w:left w:val="nil"/>
          <w:bottom w:val="nil"/>
          <w:right w:val="nil"/>
          <w:between w:val="nil"/>
        </w:pBdr>
        <w:spacing w:before="120" w:after="120"/>
        <w:ind w:firstLine="567"/>
        <w:jc w:val="both"/>
        <w:rPr>
          <w:rFonts w:ascii="Times New Roman" w:eastAsia="Times New Roman" w:hAnsi="Times New Roman" w:cs="Times New Roman"/>
          <w:color w:val="000000"/>
          <w:sz w:val="26"/>
          <w:szCs w:val="26"/>
        </w:rPr>
      </w:pPr>
      <w:r w:rsidRPr="0061230D">
        <w:rPr>
          <w:rFonts w:ascii="Times New Roman" w:eastAsia="Times New Roman" w:hAnsi="Times New Roman" w:cs="Times New Roman"/>
          <w:color w:val="000000"/>
          <w:sz w:val="26"/>
          <w:szCs w:val="26"/>
        </w:rPr>
        <w:t>У назві статті слова «та експлуатація» замінити словами та знаком «, експлуатації та виведення з експлуатації (ліквідації)»;</w:t>
      </w:r>
    </w:p>
    <w:p w:rsidR="00CE2281" w:rsidRPr="0061230D" w:rsidRDefault="00CE2281" w:rsidP="00CE2281">
      <w:pPr>
        <w:pBdr>
          <w:top w:val="nil"/>
          <w:left w:val="nil"/>
          <w:bottom w:val="nil"/>
          <w:right w:val="nil"/>
          <w:between w:val="nil"/>
        </w:pBdr>
        <w:spacing w:before="120" w:after="120"/>
        <w:ind w:firstLine="567"/>
        <w:jc w:val="both"/>
        <w:rPr>
          <w:rFonts w:ascii="Times New Roman" w:eastAsia="Times New Roman" w:hAnsi="Times New Roman" w:cs="Times New Roman"/>
          <w:color w:val="000000"/>
          <w:sz w:val="26"/>
          <w:szCs w:val="26"/>
        </w:rPr>
      </w:pPr>
      <w:r w:rsidRPr="0061230D">
        <w:rPr>
          <w:rFonts w:ascii="Times New Roman" w:eastAsia="Times New Roman" w:hAnsi="Times New Roman" w:cs="Times New Roman"/>
          <w:color w:val="000000"/>
          <w:sz w:val="26"/>
          <w:szCs w:val="26"/>
        </w:rPr>
        <w:t>Частину другу викласти в такій редакції:</w:t>
      </w:r>
    </w:p>
    <w:p w:rsidR="00CE2281" w:rsidRPr="0061230D" w:rsidRDefault="00CE2281" w:rsidP="00CE2281">
      <w:pPr>
        <w:pBdr>
          <w:top w:val="nil"/>
          <w:left w:val="nil"/>
          <w:bottom w:val="nil"/>
          <w:right w:val="nil"/>
          <w:between w:val="nil"/>
        </w:pBdr>
        <w:spacing w:before="120" w:after="120"/>
        <w:ind w:firstLine="567"/>
        <w:jc w:val="both"/>
        <w:rPr>
          <w:rFonts w:ascii="Times New Roman" w:eastAsia="Times New Roman" w:hAnsi="Times New Roman" w:cs="Times New Roman"/>
          <w:color w:val="000000"/>
          <w:sz w:val="26"/>
          <w:szCs w:val="26"/>
        </w:rPr>
      </w:pPr>
      <w:bookmarkStart w:id="3" w:name="_1fob9te" w:colFirst="0" w:colLast="0"/>
      <w:bookmarkEnd w:id="3"/>
      <w:r w:rsidRPr="0061230D">
        <w:rPr>
          <w:rFonts w:ascii="Times New Roman" w:eastAsia="Times New Roman" w:hAnsi="Times New Roman" w:cs="Times New Roman"/>
          <w:color w:val="000000"/>
          <w:sz w:val="26"/>
          <w:szCs w:val="26"/>
        </w:rPr>
        <w:t>«Проектно-кошторисна документація (проекти, робочі проекти, робоча документація) на спорудження, реконструкцію і виведення з експлуатації підземних сховищ підлягає оцінці впливу на довкілля та експертизі у встановленому законодавством порядку;</w:t>
      </w:r>
    </w:p>
    <w:p w:rsidR="00CE2281" w:rsidRPr="0061230D" w:rsidRDefault="00CE2281" w:rsidP="00CE2281">
      <w:pPr>
        <w:pBdr>
          <w:top w:val="nil"/>
          <w:left w:val="nil"/>
          <w:bottom w:val="nil"/>
          <w:right w:val="nil"/>
          <w:between w:val="nil"/>
        </w:pBdr>
        <w:spacing w:before="120" w:after="120"/>
        <w:ind w:firstLine="567"/>
        <w:jc w:val="both"/>
        <w:rPr>
          <w:rFonts w:ascii="Times New Roman" w:eastAsia="Times New Roman" w:hAnsi="Times New Roman" w:cs="Times New Roman"/>
          <w:color w:val="000000"/>
          <w:sz w:val="26"/>
          <w:szCs w:val="26"/>
        </w:rPr>
      </w:pPr>
      <w:r w:rsidRPr="0061230D">
        <w:rPr>
          <w:rFonts w:ascii="Times New Roman" w:eastAsia="Times New Roman" w:hAnsi="Times New Roman" w:cs="Times New Roman"/>
          <w:color w:val="000000"/>
          <w:sz w:val="26"/>
          <w:szCs w:val="26"/>
        </w:rPr>
        <w:t>Після частини третьої доповнити новими частинами четвертою-шостою такого змісту:</w:t>
      </w:r>
    </w:p>
    <w:p w:rsidR="00CE2281" w:rsidRPr="0061230D" w:rsidRDefault="00CE2281" w:rsidP="00CE2281">
      <w:pPr>
        <w:pBdr>
          <w:top w:val="nil"/>
          <w:left w:val="nil"/>
          <w:bottom w:val="nil"/>
          <w:right w:val="nil"/>
          <w:between w:val="nil"/>
        </w:pBdr>
        <w:spacing w:before="120" w:after="120"/>
        <w:ind w:firstLine="567"/>
        <w:jc w:val="both"/>
        <w:rPr>
          <w:rFonts w:ascii="Times New Roman" w:eastAsia="Times New Roman" w:hAnsi="Times New Roman" w:cs="Times New Roman"/>
          <w:color w:val="000000"/>
          <w:sz w:val="26"/>
          <w:szCs w:val="26"/>
        </w:rPr>
      </w:pPr>
      <w:r w:rsidRPr="0061230D">
        <w:rPr>
          <w:rFonts w:ascii="Times New Roman" w:eastAsia="Times New Roman" w:hAnsi="Times New Roman" w:cs="Times New Roman"/>
          <w:color w:val="000000"/>
          <w:sz w:val="26"/>
          <w:szCs w:val="26"/>
        </w:rPr>
        <w:t>«Виведення з експлуатації підземних сховищ газу здійснюється у порядку, встановленому Кабінетом Міністрів України.</w:t>
      </w:r>
    </w:p>
    <w:p w:rsidR="00CE2281" w:rsidRPr="0061230D" w:rsidRDefault="00CE2281" w:rsidP="00CE2281">
      <w:pPr>
        <w:pBdr>
          <w:top w:val="nil"/>
          <w:left w:val="nil"/>
          <w:bottom w:val="nil"/>
          <w:right w:val="nil"/>
          <w:between w:val="nil"/>
        </w:pBdr>
        <w:spacing w:before="120" w:after="120"/>
        <w:ind w:firstLine="567"/>
        <w:jc w:val="both"/>
        <w:rPr>
          <w:rFonts w:ascii="Times New Roman" w:eastAsia="Times New Roman" w:hAnsi="Times New Roman" w:cs="Times New Roman"/>
          <w:color w:val="000000"/>
          <w:sz w:val="26"/>
          <w:szCs w:val="26"/>
        </w:rPr>
      </w:pPr>
      <w:r w:rsidRPr="0061230D">
        <w:rPr>
          <w:rFonts w:ascii="Times New Roman" w:eastAsia="Times New Roman" w:hAnsi="Times New Roman" w:cs="Times New Roman"/>
          <w:color w:val="000000"/>
          <w:sz w:val="26"/>
          <w:szCs w:val="26"/>
        </w:rPr>
        <w:t>Тарифи на послуги зберігання (закачування, відбору) природного газу включають витрати оператора підземного сховища на виведення з експлуатації такого підземного сховища.</w:t>
      </w:r>
    </w:p>
    <w:p w:rsidR="00CE2281" w:rsidRPr="0061230D" w:rsidRDefault="00CE2281" w:rsidP="00CE2281">
      <w:pPr>
        <w:pBdr>
          <w:top w:val="nil"/>
          <w:left w:val="nil"/>
          <w:bottom w:val="nil"/>
          <w:right w:val="nil"/>
          <w:between w:val="nil"/>
        </w:pBdr>
        <w:spacing w:before="120" w:after="120"/>
        <w:ind w:firstLine="567"/>
        <w:jc w:val="both"/>
        <w:rPr>
          <w:rFonts w:ascii="Times New Roman" w:eastAsia="Times New Roman" w:hAnsi="Times New Roman" w:cs="Times New Roman"/>
          <w:color w:val="000000"/>
          <w:sz w:val="26"/>
          <w:szCs w:val="26"/>
        </w:rPr>
      </w:pPr>
      <w:r w:rsidRPr="0061230D">
        <w:rPr>
          <w:rFonts w:ascii="Times New Roman" w:eastAsia="Times New Roman" w:hAnsi="Times New Roman" w:cs="Times New Roman"/>
          <w:color w:val="000000"/>
          <w:sz w:val="26"/>
          <w:szCs w:val="26"/>
        </w:rPr>
        <w:t xml:space="preserve">Якщо до складу тарифів на послуги зберігання (закачування, відбору) природного газу не включено витрати оператора газосховищ на виведення з </w:t>
      </w:r>
      <w:r w:rsidRPr="0061230D">
        <w:rPr>
          <w:rFonts w:ascii="Times New Roman" w:eastAsia="Times New Roman" w:hAnsi="Times New Roman" w:cs="Times New Roman"/>
          <w:color w:val="000000"/>
          <w:sz w:val="26"/>
          <w:szCs w:val="26"/>
        </w:rPr>
        <w:lastRenderedPageBreak/>
        <w:t>експлуатації підземного сховища, що перебуває у державній власності, за рішенням Кабінету Міністрів України фінансування виведення з експлуатації такого сховища здійснюється за рахунок коштів Державного бюджету України».</w:t>
      </w:r>
    </w:p>
    <w:p w:rsidR="00CE2281" w:rsidRPr="0061230D" w:rsidRDefault="00CE2281" w:rsidP="00CE2281">
      <w:pPr>
        <w:pStyle w:val="20"/>
        <w:shd w:val="clear" w:color="auto" w:fill="auto"/>
        <w:tabs>
          <w:tab w:val="left" w:pos="1161"/>
        </w:tabs>
        <w:spacing w:before="120" w:after="120" w:line="240" w:lineRule="auto"/>
        <w:ind w:firstLine="567"/>
        <w:jc w:val="both"/>
      </w:pPr>
      <w:r w:rsidRPr="0061230D">
        <w:t>5) статтю 42 викласти в такій редакції:</w:t>
      </w:r>
    </w:p>
    <w:p w:rsidR="00CE2281" w:rsidRPr="0061230D" w:rsidRDefault="00CE2281" w:rsidP="00CE2281">
      <w:pPr>
        <w:pStyle w:val="rvps2"/>
        <w:shd w:val="clear" w:color="auto" w:fill="FFFFFF"/>
        <w:spacing w:before="120" w:beforeAutospacing="0" w:after="120" w:afterAutospacing="0"/>
        <w:ind w:firstLine="567"/>
        <w:jc w:val="both"/>
        <w:rPr>
          <w:sz w:val="26"/>
          <w:szCs w:val="26"/>
          <w:lang w:bidi="uk-UA"/>
        </w:rPr>
      </w:pPr>
      <w:r w:rsidRPr="0061230D">
        <w:rPr>
          <w:sz w:val="26"/>
          <w:szCs w:val="26"/>
        </w:rPr>
        <w:t>«</w:t>
      </w:r>
      <w:r w:rsidRPr="0061230D">
        <w:rPr>
          <w:rStyle w:val="21"/>
        </w:rPr>
        <w:t>Стаття 42</w:t>
      </w:r>
      <w:r w:rsidRPr="0061230D">
        <w:rPr>
          <w:sz w:val="26"/>
          <w:szCs w:val="26"/>
        </w:rPr>
        <w:t xml:space="preserve">. </w:t>
      </w:r>
      <w:r w:rsidRPr="0061230D">
        <w:rPr>
          <w:sz w:val="26"/>
          <w:szCs w:val="26"/>
          <w:lang w:bidi="uk-UA"/>
        </w:rPr>
        <w:t>Введення в експлуатацію і виведення з експлуатації магістральних трубопроводів</w:t>
      </w:r>
    </w:p>
    <w:p w:rsidR="00CE2281" w:rsidRPr="0061230D" w:rsidRDefault="00CE2281" w:rsidP="00CE2281">
      <w:pPr>
        <w:widowControl/>
        <w:autoSpaceDE w:val="0"/>
        <w:autoSpaceDN w:val="0"/>
        <w:adjustRightInd w:val="0"/>
        <w:spacing w:before="120" w:after="120"/>
        <w:ind w:firstLine="567"/>
        <w:jc w:val="both"/>
        <w:rPr>
          <w:rFonts w:ascii="Times New Roman" w:eastAsiaTheme="minorHAnsi" w:hAnsi="Times New Roman" w:cs="Times New Roman"/>
          <w:sz w:val="26"/>
          <w:szCs w:val="26"/>
          <w:shd w:val="clear" w:color="auto" w:fill="FFFFFF"/>
          <w:lang w:eastAsia="en-US"/>
        </w:rPr>
      </w:pPr>
      <w:r w:rsidRPr="0061230D">
        <w:rPr>
          <w:rFonts w:ascii="Times New Roman" w:eastAsiaTheme="minorHAnsi" w:hAnsi="Times New Roman" w:cs="Times New Roman"/>
          <w:sz w:val="26"/>
          <w:szCs w:val="26"/>
          <w:shd w:val="clear" w:color="auto" w:fill="FFFFFF"/>
          <w:lang w:eastAsia="en-US"/>
        </w:rPr>
        <w:t xml:space="preserve">Введення в експлуатацію і </w:t>
      </w:r>
      <w:hyperlink r:id="rId11" w:anchor="n9" w:tgtFrame="_blank" w:history="1">
        <w:r w:rsidRPr="0061230D">
          <w:rPr>
            <w:rFonts w:ascii="Times New Roman" w:eastAsiaTheme="minorHAnsi" w:hAnsi="Times New Roman" w:cs="Times New Roman"/>
            <w:sz w:val="26"/>
            <w:szCs w:val="26"/>
            <w:shd w:val="clear" w:color="auto" w:fill="FFFFFF"/>
            <w:lang w:eastAsia="en-US"/>
          </w:rPr>
          <w:t>виведення з експлуатації магістральних трубопроводів нафти, газу та продуктів їх переробки</w:t>
        </w:r>
      </w:hyperlink>
      <w:r w:rsidRPr="0061230D">
        <w:rPr>
          <w:rFonts w:ascii="Times New Roman" w:eastAsiaTheme="minorHAnsi" w:hAnsi="Times New Roman" w:cs="Times New Roman"/>
          <w:sz w:val="26"/>
          <w:szCs w:val="26"/>
          <w:shd w:val="clear" w:color="auto" w:fill="FFFFFF"/>
          <w:lang w:eastAsia="en-US"/>
        </w:rPr>
        <w:t xml:space="preserve"> здійснюється в порядку, встановленому Кабінетом Міністрів України.</w:t>
      </w:r>
    </w:p>
    <w:p w:rsidR="00CE2281" w:rsidRPr="0061230D" w:rsidRDefault="00CE2281" w:rsidP="00CE2281">
      <w:pPr>
        <w:widowControl/>
        <w:autoSpaceDE w:val="0"/>
        <w:autoSpaceDN w:val="0"/>
        <w:adjustRightInd w:val="0"/>
        <w:spacing w:before="120" w:after="120"/>
        <w:ind w:firstLine="567"/>
        <w:jc w:val="both"/>
        <w:rPr>
          <w:rFonts w:ascii="Times New Roman" w:eastAsiaTheme="minorHAnsi" w:hAnsi="Times New Roman" w:cs="Times New Roman"/>
          <w:sz w:val="26"/>
          <w:szCs w:val="26"/>
          <w:shd w:val="clear" w:color="auto" w:fill="FFFFFF"/>
          <w:lang w:eastAsia="en-US"/>
        </w:rPr>
      </w:pPr>
      <w:r w:rsidRPr="0061230D">
        <w:rPr>
          <w:rFonts w:ascii="Times New Roman" w:eastAsiaTheme="minorHAnsi" w:hAnsi="Times New Roman" w:cs="Times New Roman"/>
          <w:sz w:val="26"/>
          <w:szCs w:val="26"/>
          <w:shd w:val="clear" w:color="auto" w:fill="FFFFFF"/>
          <w:lang w:eastAsia="en-US"/>
        </w:rPr>
        <w:t xml:space="preserve">Виведення із експлуатації магістральних трубопроводів транспортування газу здійснюється за рішенням </w:t>
      </w:r>
      <w:r w:rsidRPr="003A534C">
        <w:rPr>
          <w:rFonts w:ascii="Times New Roman" w:eastAsiaTheme="minorHAnsi" w:hAnsi="Times New Roman" w:cs="Times New Roman"/>
          <w:sz w:val="26"/>
          <w:szCs w:val="26"/>
          <w:shd w:val="clear" w:color="auto" w:fill="FFFFFF"/>
          <w:lang w:eastAsia="en-US"/>
        </w:rPr>
        <w:t xml:space="preserve">органу державної влади, що забезпечує формування та реалізує державну політику у </w:t>
      </w:r>
      <w:r>
        <w:rPr>
          <w:rFonts w:ascii="Times New Roman" w:eastAsiaTheme="minorHAnsi" w:hAnsi="Times New Roman" w:cs="Times New Roman"/>
          <w:sz w:val="26"/>
          <w:szCs w:val="26"/>
          <w:shd w:val="clear" w:color="auto" w:fill="FFFFFF"/>
          <w:lang w:eastAsia="en-US"/>
        </w:rPr>
        <w:t>паливно-енергетичному комплексі</w:t>
      </w:r>
      <w:r w:rsidRPr="0061230D">
        <w:rPr>
          <w:rFonts w:ascii="Times New Roman" w:eastAsiaTheme="minorHAnsi" w:hAnsi="Times New Roman" w:cs="Times New Roman"/>
          <w:sz w:val="26"/>
          <w:szCs w:val="26"/>
          <w:shd w:val="clear" w:color="auto" w:fill="FFFFFF"/>
          <w:lang w:eastAsia="en-US"/>
        </w:rPr>
        <w:t>.»</w:t>
      </w:r>
    </w:p>
    <w:p w:rsidR="00CE2281" w:rsidRPr="0061230D" w:rsidRDefault="00CE2281" w:rsidP="00CE2281">
      <w:pPr>
        <w:pStyle w:val="20"/>
        <w:shd w:val="clear" w:color="auto" w:fill="auto"/>
        <w:spacing w:before="120" w:after="120" w:line="240" w:lineRule="auto"/>
        <w:ind w:firstLine="567"/>
        <w:jc w:val="both"/>
      </w:pPr>
      <w:r w:rsidRPr="0061230D">
        <w:t>6) доповнити новими статтями 42-1 та 42-2 такого змісту:</w:t>
      </w:r>
    </w:p>
    <w:p w:rsidR="00CE2281" w:rsidRPr="0061230D" w:rsidRDefault="00CE2281" w:rsidP="00CE2281">
      <w:pPr>
        <w:pStyle w:val="20"/>
        <w:shd w:val="clear" w:color="auto" w:fill="auto"/>
        <w:spacing w:before="120" w:after="120" w:line="240" w:lineRule="auto"/>
        <w:ind w:firstLine="567"/>
        <w:jc w:val="both"/>
        <w:rPr>
          <w:rFonts w:eastAsiaTheme="minorHAnsi"/>
          <w:shd w:val="clear" w:color="auto" w:fill="FFFFFF"/>
        </w:rPr>
      </w:pPr>
      <w:r w:rsidRPr="0061230D">
        <w:rPr>
          <w:rFonts w:eastAsiaTheme="minorHAnsi"/>
          <w:shd w:val="clear" w:color="auto" w:fill="FFFFFF"/>
        </w:rPr>
        <w:t>«Стаття 42-1. Критичні магістральні трубопроводи транспортування газу</w:t>
      </w:r>
    </w:p>
    <w:p w:rsidR="00CE2281" w:rsidRPr="0061230D" w:rsidRDefault="00CE2281" w:rsidP="00CE2281">
      <w:pPr>
        <w:pStyle w:val="20"/>
        <w:shd w:val="clear" w:color="auto" w:fill="auto"/>
        <w:tabs>
          <w:tab w:val="left" w:pos="1148"/>
        </w:tabs>
        <w:spacing w:before="120" w:after="120" w:line="240" w:lineRule="auto"/>
        <w:ind w:firstLine="567"/>
        <w:jc w:val="both"/>
        <w:rPr>
          <w:rFonts w:eastAsiaTheme="minorHAnsi"/>
          <w:shd w:val="clear" w:color="auto" w:fill="FFFFFF"/>
        </w:rPr>
      </w:pPr>
      <w:r w:rsidRPr="0061230D">
        <w:rPr>
          <w:rFonts w:eastAsiaTheme="minorHAnsi"/>
          <w:shd w:val="clear" w:color="auto" w:fill="FFFFFF"/>
        </w:rPr>
        <w:t>До критичних магістральних трубопроводів транспортування газу належать магістральні трубопроводи транспортування газу, що є об’єктами державної власності та є стратегічно важливими для економіки і національної енергетичної безпеки, порушення функціонування яких може завдати шкоди життєво важливим національним інтересам.</w:t>
      </w:r>
    </w:p>
    <w:p w:rsidR="00CE2281" w:rsidRPr="0061230D" w:rsidRDefault="00CE2281" w:rsidP="00CE2281">
      <w:pPr>
        <w:spacing w:before="120" w:after="120"/>
        <w:ind w:firstLine="567"/>
        <w:jc w:val="both"/>
        <w:rPr>
          <w:rFonts w:ascii="Times New Roman" w:eastAsiaTheme="minorHAnsi" w:hAnsi="Times New Roman" w:cs="Times New Roman"/>
          <w:sz w:val="26"/>
          <w:szCs w:val="26"/>
          <w:shd w:val="clear" w:color="auto" w:fill="FFFFFF"/>
          <w:lang w:eastAsia="en-US"/>
        </w:rPr>
      </w:pPr>
      <w:r w:rsidRPr="003A534C">
        <w:rPr>
          <w:rFonts w:ascii="Times New Roman" w:eastAsiaTheme="minorHAnsi" w:hAnsi="Times New Roman" w:cs="Times New Roman"/>
          <w:sz w:val="26"/>
          <w:szCs w:val="26"/>
          <w:shd w:val="clear" w:color="auto" w:fill="FFFFFF"/>
          <w:lang w:eastAsia="en-US"/>
        </w:rPr>
        <w:t>Орган державної влади, що забезпечує формування та реалізує державну політику у паливно-енергетичному комплексі</w:t>
      </w:r>
      <w:r>
        <w:rPr>
          <w:rFonts w:ascii="Times New Roman" w:eastAsiaTheme="minorHAnsi" w:hAnsi="Times New Roman" w:cs="Times New Roman"/>
          <w:sz w:val="26"/>
          <w:szCs w:val="26"/>
          <w:shd w:val="clear" w:color="auto" w:fill="FFFFFF"/>
          <w:lang w:eastAsia="en-US"/>
        </w:rPr>
        <w:t xml:space="preserve">, </w:t>
      </w:r>
      <w:r w:rsidRPr="0061230D">
        <w:rPr>
          <w:rFonts w:ascii="Times New Roman" w:eastAsiaTheme="minorHAnsi" w:hAnsi="Times New Roman" w:cs="Times New Roman"/>
          <w:sz w:val="26"/>
          <w:szCs w:val="26"/>
          <w:shd w:val="clear" w:color="auto" w:fill="FFFFFF"/>
          <w:lang w:eastAsia="en-US"/>
        </w:rPr>
        <w:t>затверджує та, у разі потреби, переглядає перелік критичних магістральних трубопроводів транспортування газу.</w:t>
      </w:r>
    </w:p>
    <w:p w:rsidR="00CE2281" w:rsidRPr="0061230D" w:rsidRDefault="00CE2281" w:rsidP="00CE2281">
      <w:pPr>
        <w:spacing w:before="120" w:after="120"/>
        <w:ind w:firstLine="567"/>
        <w:jc w:val="both"/>
        <w:rPr>
          <w:rFonts w:ascii="Times New Roman" w:eastAsiaTheme="minorHAnsi" w:hAnsi="Times New Roman" w:cs="Times New Roman"/>
          <w:sz w:val="26"/>
          <w:szCs w:val="26"/>
          <w:shd w:val="clear" w:color="auto" w:fill="FFFFFF"/>
          <w:lang w:eastAsia="en-US"/>
        </w:rPr>
      </w:pPr>
      <w:r w:rsidRPr="0061230D">
        <w:rPr>
          <w:rFonts w:ascii="Times New Roman" w:eastAsiaTheme="minorHAnsi" w:hAnsi="Times New Roman" w:cs="Times New Roman"/>
          <w:sz w:val="26"/>
          <w:szCs w:val="26"/>
          <w:shd w:val="clear" w:color="auto" w:fill="FFFFFF"/>
          <w:lang w:eastAsia="en-US"/>
        </w:rPr>
        <w:t>До критичних магістральних трубопроводів транспортування газу не належать магістральні трубопроводи, що відповідають принаймні одній з таких ознак:</w:t>
      </w:r>
    </w:p>
    <w:p w:rsidR="00CE2281" w:rsidRPr="0061230D" w:rsidRDefault="00CE2281" w:rsidP="00CE2281">
      <w:pPr>
        <w:pStyle w:val="a3"/>
        <w:tabs>
          <w:tab w:val="left" w:pos="851"/>
        </w:tabs>
        <w:spacing w:before="120" w:after="120"/>
        <w:ind w:left="0" w:firstLine="567"/>
        <w:contextualSpacing w:val="0"/>
        <w:jc w:val="both"/>
        <w:rPr>
          <w:rFonts w:ascii="Times New Roman" w:eastAsiaTheme="minorHAnsi" w:hAnsi="Times New Roman" w:cs="Times New Roman"/>
          <w:color w:val="auto"/>
          <w:sz w:val="26"/>
          <w:szCs w:val="26"/>
          <w:shd w:val="clear" w:color="auto" w:fill="FFFFFF"/>
          <w:lang w:eastAsia="en-US" w:bidi="ar-SA"/>
        </w:rPr>
      </w:pPr>
      <w:r w:rsidRPr="0061230D">
        <w:rPr>
          <w:rFonts w:ascii="Times New Roman" w:eastAsiaTheme="minorHAnsi" w:hAnsi="Times New Roman" w:cs="Times New Roman"/>
          <w:color w:val="auto"/>
          <w:sz w:val="26"/>
          <w:szCs w:val="26"/>
          <w:shd w:val="clear" w:color="auto" w:fill="FFFFFF"/>
          <w:lang w:eastAsia="en-US" w:bidi="ar-SA"/>
        </w:rPr>
        <w:t>1) магістральний трубопровід не використовується в процесі транспортування природного газу внаслідок стихійного лиха, аварії, інших надзвичайних ситуацій, має невідповідний технічний стан і відновлення його проектних параметрів є неможливим або економічно недоцільним;</w:t>
      </w:r>
    </w:p>
    <w:p w:rsidR="00CE2281" w:rsidRPr="0061230D" w:rsidRDefault="00CE2281" w:rsidP="00CE2281">
      <w:pPr>
        <w:pStyle w:val="a3"/>
        <w:tabs>
          <w:tab w:val="left" w:pos="851"/>
        </w:tabs>
        <w:spacing w:before="120" w:after="120"/>
        <w:ind w:left="0" w:firstLine="567"/>
        <w:contextualSpacing w:val="0"/>
        <w:jc w:val="both"/>
        <w:rPr>
          <w:rFonts w:ascii="Times New Roman" w:eastAsiaTheme="minorHAnsi" w:hAnsi="Times New Roman" w:cs="Times New Roman"/>
          <w:color w:val="auto"/>
          <w:sz w:val="26"/>
          <w:szCs w:val="26"/>
          <w:shd w:val="clear" w:color="auto" w:fill="FFFFFF"/>
          <w:lang w:eastAsia="en-US" w:bidi="ar-SA"/>
        </w:rPr>
      </w:pPr>
      <w:r w:rsidRPr="0061230D">
        <w:rPr>
          <w:rFonts w:ascii="Times New Roman" w:eastAsiaTheme="minorHAnsi" w:hAnsi="Times New Roman" w:cs="Times New Roman"/>
          <w:color w:val="auto"/>
          <w:sz w:val="26"/>
          <w:szCs w:val="26"/>
          <w:shd w:val="clear" w:color="auto" w:fill="FFFFFF"/>
          <w:lang w:eastAsia="en-US" w:bidi="ar-SA"/>
        </w:rPr>
        <w:t>2) магістральний трубопровід не використовується в процесі транспортування природного газу щонайменше протягом останніх трьох років;</w:t>
      </w:r>
    </w:p>
    <w:p w:rsidR="00CE2281" w:rsidRPr="0061230D" w:rsidRDefault="00CE2281" w:rsidP="00CE2281">
      <w:pPr>
        <w:pStyle w:val="a3"/>
        <w:tabs>
          <w:tab w:val="left" w:pos="851"/>
        </w:tabs>
        <w:spacing w:before="120" w:after="120"/>
        <w:ind w:left="0" w:firstLine="567"/>
        <w:contextualSpacing w:val="0"/>
        <w:jc w:val="both"/>
        <w:rPr>
          <w:rFonts w:ascii="Times New Roman" w:eastAsiaTheme="minorHAnsi" w:hAnsi="Times New Roman" w:cs="Times New Roman"/>
          <w:color w:val="auto"/>
          <w:sz w:val="26"/>
          <w:szCs w:val="26"/>
          <w:shd w:val="clear" w:color="auto" w:fill="FFFFFF"/>
          <w:lang w:eastAsia="en-US" w:bidi="ar-SA"/>
        </w:rPr>
      </w:pPr>
      <w:r w:rsidRPr="0061230D">
        <w:rPr>
          <w:rFonts w:ascii="Times New Roman" w:eastAsiaTheme="minorHAnsi" w:hAnsi="Times New Roman" w:cs="Times New Roman"/>
          <w:color w:val="auto"/>
          <w:sz w:val="26"/>
          <w:szCs w:val="26"/>
          <w:shd w:val="clear" w:color="auto" w:fill="FFFFFF"/>
          <w:lang w:eastAsia="en-US" w:bidi="ar-SA"/>
        </w:rPr>
        <w:t>3) протягом останніх трьох років магістральний трубопровід використовувався менше ніж на 25 відсотків від своїх проектних показників і дану транспортну потужність можна компенсувати (резервувати) іншими магістральними трубопроводами транспортування газу та припинення експлуатації якого не ставить під загрозу безпеку транспортування природного газу магістральними трубопроводами відповідно до Правил про безпеку постачання природного газу, затверджених у встановленому законодавством порядку.</w:t>
      </w:r>
    </w:p>
    <w:p w:rsidR="00CE2281" w:rsidRPr="0061230D" w:rsidRDefault="00CE2281" w:rsidP="00CE2281">
      <w:pPr>
        <w:spacing w:before="120" w:after="120"/>
        <w:ind w:firstLine="567"/>
        <w:jc w:val="both"/>
        <w:rPr>
          <w:rFonts w:ascii="Times New Roman" w:eastAsiaTheme="minorHAnsi" w:hAnsi="Times New Roman" w:cs="Times New Roman"/>
          <w:sz w:val="26"/>
          <w:szCs w:val="26"/>
          <w:shd w:val="clear" w:color="auto" w:fill="FFFFFF"/>
          <w:lang w:eastAsia="en-US"/>
        </w:rPr>
      </w:pPr>
      <w:r w:rsidRPr="0061230D">
        <w:rPr>
          <w:rFonts w:ascii="Times New Roman" w:eastAsiaTheme="minorHAnsi" w:hAnsi="Times New Roman" w:cs="Times New Roman"/>
          <w:sz w:val="26"/>
          <w:szCs w:val="26"/>
          <w:shd w:val="clear" w:color="auto" w:fill="FFFFFF"/>
          <w:lang w:eastAsia="en-US"/>
        </w:rPr>
        <w:t xml:space="preserve">Стаття 42-2. Особливий режим експлуатації магістральних трубопроводів транспортування газу в умовах обмеженого транзиту природного газу </w:t>
      </w:r>
    </w:p>
    <w:p w:rsidR="00CE2281" w:rsidRPr="0061230D" w:rsidRDefault="00CE2281" w:rsidP="00CE2281">
      <w:pPr>
        <w:spacing w:before="120" w:after="120"/>
        <w:ind w:firstLine="567"/>
        <w:jc w:val="both"/>
        <w:rPr>
          <w:rFonts w:ascii="Times New Roman" w:eastAsiaTheme="minorHAnsi" w:hAnsi="Times New Roman" w:cs="Times New Roman"/>
          <w:sz w:val="26"/>
          <w:szCs w:val="26"/>
          <w:shd w:val="clear" w:color="auto" w:fill="FFFFFF"/>
          <w:lang w:eastAsia="en-US"/>
        </w:rPr>
      </w:pPr>
      <w:r w:rsidRPr="0061230D">
        <w:rPr>
          <w:rFonts w:ascii="Times New Roman" w:eastAsiaTheme="minorHAnsi" w:hAnsi="Times New Roman" w:cs="Times New Roman"/>
          <w:sz w:val="26"/>
          <w:szCs w:val="26"/>
          <w:shd w:val="clear" w:color="auto" w:fill="FFFFFF"/>
          <w:lang w:eastAsia="en-US"/>
        </w:rPr>
        <w:t xml:space="preserve">Особливий режим експлуатації магістральних трубопроводів транспортування газу </w:t>
      </w:r>
      <w:r w:rsidRPr="0061230D">
        <w:rPr>
          <w:rFonts w:ascii="Times New Roman" w:hAnsi="Times New Roman" w:cs="Times New Roman"/>
          <w:spacing w:val="-8"/>
          <w:sz w:val="26"/>
          <w:szCs w:val="26"/>
        </w:rPr>
        <w:t xml:space="preserve">передбачає здійснення оператором газотранспортної системи України низки організаційно-технічних заходів з відключення технологічних трубопроводів та </w:t>
      </w:r>
      <w:r w:rsidRPr="0061230D">
        <w:rPr>
          <w:rFonts w:ascii="Times New Roman" w:hAnsi="Times New Roman" w:cs="Times New Roman"/>
          <w:spacing w:val="-8"/>
          <w:sz w:val="26"/>
          <w:szCs w:val="26"/>
        </w:rPr>
        <w:lastRenderedPageBreak/>
        <w:t>інженерних мереж магістрального трубопроводу транспортування газу з</w:t>
      </w:r>
      <w:r w:rsidRPr="0061230D">
        <w:rPr>
          <w:rFonts w:ascii="Times New Roman" w:eastAsiaTheme="minorHAnsi" w:hAnsi="Times New Roman" w:cs="Times New Roman"/>
          <w:sz w:val="26"/>
          <w:szCs w:val="26"/>
          <w:shd w:val="clear" w:color="auto" w:fill="FFFFFF"/>
          <w:lang w:eastAsia="en-US"/>
        </w:rPr>
        <w:t xml:space="preserve"> метою оптимізації витрат на його утримання у безпечному стані</w:t>
      </w:r>
      <w:r w:rsidRPr="0061230D">
        <w:rPr>
          <w:rFonts w:ascii="Times New Roman" w:hAnsi="Times New Roman" w:cs="Times New Roman"/>
          <w:spacing w:val="-8"/>
          <w:sz w:val="26"/>
          <w:szCs w:val="26"/>
        </w:rPr>
        <w:t xml:space="preserve"> зі </w:t>
      </w:r>
      <w:r w:rsidRPr="0061230D">
        <w:rPr>
          <w:rFonts w:ascii="Times New Roman" w:eastAsiaTheme="minorHAnsi" w:hAnsi="Times New Roman" w:cs="Times New Roman"/>
          <w:sz w:val="26"/>
          <w:szCs w:val="26"/>
          <w:shd w:val="clear" w:color="auto" w:fill="FFFFFF"/>
          <w:lang w:eastAsia="en-US"/>
        </w:rPr>
        <w:t>збереженням відповідного магістрального трубопроводу транспортування природного газу, який не залучається до транспортування природного газу.</w:t>
      </w:r>
    </w:p>
    <w:p w:rsidR="00CE2281" w:rsidRPr="0061230D" w:rsidRDefault="00CE2281" w:rsidP="00CE2281">
      <w:pPr>
        <w:spacing w:before="120" w:after="120"/>
        <w:ind w:firstLine="567"/>
        <w:jc w:val="both"/>
        <w:rPr>
          <w:rFonts w:ascii="Times New Roman" w:hAnsi="Times New Roman" w:cs="Times New Roman"/>
          <w:spacing w:val="-8"/>
          <w:sz w:val="26"/>
          <w:szCs w:val="26"/>
        </w:rPr>
      </w:pPr>
      <w:r w:rsidRPr="0061230D">
        <w:rPr>
          <w:rFonts w:ascii="Times New Roman" w:hAnsi="Times New Roman" w:cs="Times New Roman"/>
          <w:spacing w:val="-8"/>
          <w:sz w:val="26"/>
          <w:szCs w:val="26"/>
        </w:rPr>
        <w:t xml:space="preserve">Особливий режим експлуатації магістральних трубопроводів транспортування газу може запроваджуватись оператором газотранспортної системи України щодо магістральних </w:t>
      </w:r>
      <w:r w:rsidRPr="0061230D">
        <w:rPr>
          <w:rFonts w:ascii="Times New Roman" w:eastAsiaTheme="minorHAnsi" w:hAnsi="Times New Roman" w:cs="Times New Roman"/>
          <w:sz w:val="26"/>
          <w:szCs w:val="26"/>
          <w:shd w:val="clear" w:color="auto" w:fill="FFFFFF"/>
          <w:lang w:eastAsia="en-US"/>
        </w:rPr>
        <w:t>трубопроводів транспортування природного газу, що не належать до переліку критичних магістральних трубопроводів транспортування газу, та до окремих їх об’єктів.</w:t>
      </w:r>
      <w:r>
        <w:rPr>
          <w:rFonts w:ascii="Times New Roman" w:eastAsiaTheme="minorHAnsi" w:hAnsi="Times New Roman" w:cs="Times New Roman"/>
          <w:sz w:val="26"/>
          <w:szCs w:val="26"/>
          <w:shd w:val="clear" w:color="auto" w:fill="FFFFFF"/>
          <w:lang w:eastAsia="en-US"/>
        </w:rPr>
        <w:t>»</w:t>
      </w:r>
    </w:p>
    <w:p w:rsidR="00CE2281" w:rsidRPr="0061230D" w:rsidRDefault="00CE2281" w:rsidP="00CE2281">
      <w:pPr>
        <w:pBdr>
          <w:top w:val="nil"/>
          <w:left w:val="nil"/>
          <w:bottom w:val="nil"/>
          <w:right w:val="nil"/>
          <w:between w:val="nil"/>
        </w:pBdr>
        <w:spacing w:before="120" w:after="120"/>
        <w:ind w:firstLine="567"/>
        <w:jc w:val="both"/>
        <w:rPr>
          <w:rFonts w:ascii="Times New Roman" w:eastAsia="Times New Roman" w:hAnsi="Times New Roman" w:cs="Times New Roman"/>
          <w:color w:val="000000"/>
          <w:sz w:val="26"/>
          <w:szCs w:val="26"/>
        </w:rPr>
      </w:pPr>
    </w:p>
    <w:p w:rsidR="00CE2281" w:rsidRPr="0061230D" w:rsidRDefault="00CE2281" w:rsidP="00CE2281">
      <w:pPr>
        <w:pBdr>
          <w:top w:val="nil"/>
          <w:left w:val="nil"/>
          <w:bottom w:val="nil"/>
          <w:right w:val="nil"/>
          <w:between w:val="nil"/>
        </w:pBdr>
        <w:tabs>
          <w:tab w:val="left" w:pos="1107"/>
        </w:tabs>
        <w:spacing w:before="120" w:after="120"/>
        <w:ind w:firstLine="567"/>
        <w:jc w:val="both"/>
        <w:rPr>
          <w:rFonts w:ascii="Times New Roman" w:eastAsia="Times New Roman" w:hAnsi="Times New Roman" w:cs="Times New Roman"/>
          <w:color w:val="000000"/>
          <w:sz w:val="26"/>
          <w:szCs w:val="26"/>
        </w:rPr>
      </w:pPr>
      <w:r w:rsidRPr="0061230D">
        <w:rPr>
          <w:rFonts w:ascii="Times New Roman" w:eastAsia="Times New Roman" w:hAnsi="Times New Roman" w:cs="Times New Roman"/>
          <w:color w:val="000000"/>
          <w:sz w:val="26"/>
          <w:szCs w:val="26"/>
        </w:rPr>
        <w:t>ІІ. ПРИКІНЦЕВІ ПОЛОЖЕННЯ</w:t>
      </w:r>
    </w:p>
    <w:p w:rsidR="00CE2281" w:rsidRPr="0061230D" w:rsidRDefault="00CE2281" w:rsidP="00CE2281">
      <w:pPr>
        <w:numPr>
          <w:ilvl w:val="0"/>
          <w:numId w:val="4"/>
        </w:numPr>
        <w:pBdr>
          <w:top w:val="nil"/>
          <w:left w:val="nil"/>
          <w:bottom w:val="nil"/>
          <w:right w:val="nil"/>
          <w:between w:val="nil"/>
        </w:pBdr>
        <w:tabs>
          <w:tab w:val="left" w:pos="1098"/>
        </w:tabs>
        <w:spacing w:before="120" w:after="120"/>
        <w:ind w:firstLine="567"/>
        <w:jc w:val="both"/>
        <w:rPr>
          <w:rFonts w:ascii="Times New Roman" w:hAnsi="Times New Roman" w:cs="Times New Roman"/>
        </w:rPr>
      </w:pPr>
      <w:r w:rsidRPr="0061230D">
        <w:rPr>
          <w:rFonts w:ascii="Times New Roman" w:eastAsia="Times New Roman" w:hAnsi="Times New Roman" w:cs="Times New Roman"/>
          <w:color w:val="000000"/>
          <w:sz w:val="26"/>
          <w:szCs w:val="26"/>
        </w:rPr>
        <w:t>Цей Закон набирає чинності з дня, наступного за днем його опублікування.</w:t>
      </w:r>
    </w:p>
    <w:p w:rsidR="00CE2281" w:rsidRPr="0061230D" w:rsidRDefault="00CE2281" w:rsidP="00CE2281">
      <w:pPr>
        <w:numPr>
          <w:ilvl w:val="0"/>
          <w:numId w:val="4"/>
        </w:numPr>
        <w:pBdr>
          <w:top w:val="nil"/>
          <w:left w:val="nil"/>
          <w:bottom w:val="nil"/>
          <w:right w:val="nil"/>
          <w:between w:val="nil"/>
        </w:pBdr>
        <w:tabs>
          <w:tab w:val="left" w:pos="1098"/>
        </w:tabs>
        <w:spacing w:before="120" w:after="120"/>
        <w:ind w:firstLine="567"/>
        <w:jc w:val="both"/>
        <w:rPr>
          <w:rFonts w:ascii="Times New Roman" w:hAnsi="Times New Roman" w:cs="Times New Roman"/>
        </w:rPr>
      </w:pPr>
      <w:r w:rsidRPr="0061230D">
        <w:rPr>
          <w:rFonts w:ascii="Times New Roman" w:eastAsia="Times New Roman" w:hAnsi="Times New Roman" w:cs="Times New Roman"/>
          <w:color w:val="000000"/>
          <w:sz w:val="26"/>
          <w:szCs w:val="26"/>
        </w:rPr>
        <w:t>Кабінету Міністрів України у двомісячний строк з дня набрання чинності цим Законом:</w:t>
      </w:r>
    </w:p>
    <w:p w:rsidR="00CE2281" w:rsidRPr="0061230D" w:rsidRDefault="00CE2281" w:rsidP="00CE2281">
      <w:pPr>
        <w:pBdr>
          <w:top w:val="nil"/>
          <w:left w:val="nil"/>
          <w:bottom w:val="nil"/>
          <w:right w:val="nil"/>
          <w:between w:val="nil"/>
        </w:pBdr>
        <w:spacing w:before="120" w:after="120"/>
        <w:ind w:firstLine="567"/>
        <w:jc w:val="both"/>
        <w:rPr>
          <w:rFonts w:ascii="Times New Roman" w:eastAsia="Times New Roman" w:hAnsi="Times New Roman" w:cs="Times New Roman"/>
          <w:color w:val="000000"/>
          <w:sz w:val="26"/>
          <w:szCs w:val="26"/>
        </w:rPr>
      </w:pPr>
      <w:r w:rsidRPr="0061230D">
        <w:rPr>
          <w:rFonts w:ascii="Times New Roman" w:eastAsia="Times New Roman" w:hAnsi="Times New Roman" w:cs="Times New Roman"/>
          <w:color w:val="000000"/>
          <w:sz w:val="26"/>
          <w:szCs w:val="26"/>
        </w:rPr>
        <w:t>прийняти нормативно-правові акти, що випливають із цього Закону;</w:t>
      </w:r>
    </w:p>
    <w:p w:rsidR="00CE2281" w:rsidRPr="0061230D" w:rsidRDefault="00CE2281" w:rsidP="00CE2281">
      <w:pPr>
        <w:pBdr>
          <w:top w:val="nil"/>
          <w:left w:val="nil"/>
          <w:bottom w:val="nil"/>
          <w:right w:val="nil"/>
          <w:between w:val="nil"/>
        </w:pBdr>
        <w:spacing w:before="120" w:after="120"/>
        <w:ind w:firstLine="567"/>
        <w:jc w:val="both"/>
        <w:rPr>
          <w:rFonts w:ascii="Times New Roman" w:eastAsia="Times New Roman" w:hAnsi="Times New Roman" w:cs="Times New Roman"/>
          <w:color w:val="000000"/>
          <w:sz w:val="26"/>
          <w:szCs w:val="26"/>
        </w:rPr>
      </w:pPr>
      <w:r w:rsidRPr="0061230D">
        <w:rPr>
          <w:rFonts w:ascii="Times New Roman" w:eastAsia="Times New Roman" w:hAnsi="Times New Roman" w:cs="Times New Roman"/>
          <w:color w:val="000000"/>
          <w:sz w:val="26"/>
          <w:szCs w:val="26"/>
        </w:rPr>
        <w:t>привести свої нормативно-правові акти у відповідність із цим Законом;</w:t>
      </w:r>
    </w:p>
    <w:p w:rsidR="00CE2281" w:rsidRPr="0061230D" w:rsidRDefault="00CE2281" w:rsidP="00CE2281">
      <w:pPr>
        <w:pBdr>
          <w:top w:val="nil"/>
          <w:left w:val="nil"/>
          <w:bottom w:val="nil"/>
          <w:right w:val="nil"/>
          <w:between w:val="nil"/>
        </w:pBdr>
        <w:tabs>
          <w:tab w:val="left" w:pos="1134"/>
        </w:tabs>
        <w:spacing w:before="120" w:after="120"/>
        <w:ind w:firstLine="567"/>
        <w:jc w:val="both"/>
        <w:rPr>
          <w:rFonts w:ascii="Times New Roman" w:eastAsia="Times New Roman" w:hAnsi="Times New Roman" w:cs="Times New Roman"/>
          <w:color w:val="000000"/>
          <w:sz w:val="26"/>
          <w:szCs w:val="26"/>
        </w:rPr>
      </w:pPr>
      <w:r w:rsidRPr="0061230D">
        <w:rPr>
          <w:rFonts w:ascii="Times New Roman" w:eastAsia="Times New Roman" w:hAnsi="Times New Roman" w:cs="Times New Roman"/>
          <w:color w:val="000000"/>
          <w:sz w:val="26"/>
          <w:szCs w:val="26"/>
        </w:rPr>
        <w:t>забезпечити перегляд і приведення міністерствами та іншими центральними органами виконавчої влади їх нормативно-правових актів у відповідність із цим Законом.</w:t>
      </w:r>
    </w:p>
    <w:p w:rsidR="00CE2281" w:rsidRPr="0061230D" w:rsidRDefault="00CE2281" w:rsidP="00CE2281">
      <w:pPr>
        <w:pStyle w:val="20"/>
        <w:shd w:val="clear" w:color="auto" w:fill="auto"/>
        <w:tabs>
          <w:tab w:val="left" w:pos="1134"/>
        </w:tabs>
        <w:spacing w:before="120" w:after="120" w:line="240" w:lineRule="auto"/>
        <w:ind w:firstLine="567"/>
        <w:jc w:val="both"/>
      </w:pPr>
      <w:r w:rsidRPr="0061230D">
        <w:t>3.</w:t>
      </w:r>
      <w:r w:rsidRPr="0061230D">
        <w:tab/>
        <w:t>Національній комісії, що здійснює державне регулювання, у сферах енергетики та комунальних послуг, у двомісячний строк з дня набрання чинності цим Законом привести свої нормативно-правові акти у відповідність із цим Законом.</w:t>
      </w:r>
    </w:p>
    <w:p w:rsidR="00CE2281" w:rsidRDefault="00CE2281" w:rsidP="00CE2281">
      <w:pPr>
        <w:pStyle w:val="20"/>
        <w:shd w:val="clear" w:color="auto" w:fill="auto"/>
        <w:tabs>
          <w:tab w:val="left" w:pos="1134"/>
        </w:tabs>
        <w:spacing w:before="120" w:after="120" w:line="240" w:lineRule="auto"/>
        <w:ind w:firstLine="567"/>
        <w:jc w:val="both"/>
        <w:rPr>
          <w:rFonts w:eastAsiaTheme="minorHAnsi"/>
          <w:shd w:val="clear" w:color="auto" w:fill="FFFFFF"/>
        </w:rPr>
      </w:pPr>
      <w:r w:rsidRPr="0061230D">
        <w:t>4. О</w:t>
      </w:r>
      <w:r w:rsidRPr="0061230D">
        <w:rPr>
          <w:rFonts w:eastAsiaTheme="minorHAnsi"/>
          <w:shd w:val="clear" w:color="auto" w:fill="FFFFFF"/>
        </w:rPr>
        <w:t xml:space="preserve">ргану </w:t>
      </w:r>
      <w:r w:rsidRPr="003A534C">
        <w:rPr>
          <w:rFonts w:eastAsiaTheme="minorHAnsi"/>
          <w:shd w:val="clear" w:color="auto" w:fill="FFFFFF"/>
        </w:rPr>
        <w:t>державної влади, що забезпечує формування та реалізує державну політику у паливно-енергетичному комплексі</w:t>
      </w:r>
      <w:r w:rsidRPr="0061230D">
        <w:rPr>
          <w:rFonts w:eastAsiaTheme="minorHAnsi"/>
          <w:shd w:val="clear" w:color="auto" w:fill="FFFFFF"/>
        </w:rPr>
        <w:t xml:space="preserve"> у двомісячний строк з дня набрання чинності цим Законом затвердити перелік критичних магістральних трубопроводів транспортування газу.</w:t>
      </w:r>
    </w:p>
    <w:p w:rsidR="00CE2281" w:rsidRDefault="00CE2281" w:rsidP="00CE2281">
      <w:pPr>
        <w:pStyle w:val="20"/>
        <w:shd w:val="clear" w:color="auto" w:fill="auto"/>
        <w:tabs>
          <w:tab w:val="left" w:pos="1134"/>
        </w:tabs>
        <w:spacing w:before="120" w:after="120" w:line="240" w:lineRule="auto"/>
        <w:ind w:firstLine="567"/>
        <w:jc w:val="both"/>
        <w:rPr>
          <w:rFonts w:eastAsiaTheme="minorHAnsi"/>
          <w:shd w:val="clear" w:color="auto" w:fill="FFFFFF"/>
        </w:rPr>
      </w:pPr>
    </w:p>
    <w:p w:rsidR="00CE2281" w:rsidRDefault="00CE2281" w:rsidP="00CE2281">
      <w:pPr>
        <w:pStyle w:val="20"/>
        <w:shd w:val="clear" w:color="auto" w:fill="auto"/>
        <w:tabs>
          <w:tab w:val="left" w:pos="1134"/>
        </w:tabs>
        <w:spacing w:before="120" w:after="120" w:line="240" w:lineRule="auto"/>
        <w:ind w:firstLine="567"/>
        <w:jc w:val="both"/>
        <w:rPr>
          <w:rFonts w:eastAsiaTheme="minorHAnsi"/>
          <w:shd w:val="clear" w:color="auto" w:fill="FFFFFF"/>
        </w:rPr>
      </w:pPr>
    </w:p>
    <w:p w:rsidR="00CE2281" w:rsidRPr="00ED0CF4" w:rsidRDefault="00CE2281" w:rsidP="00CE2281">
      <w:pPr>
        <w:pStyle w:val="20"/>
        <w:tabs>
          <w:tab w:val="left" w:pos="1134"/>
        </w:tabs>
        <w:spacing w:before="120" w:after="120"/>
        <w:ind w:firstLine="567"/>
        <w:jc w:val="both"/>
        <w:rPr>
          <w:b/>
          <w:bCs/>
          <w:color w:val="000000"/>
        </w:rPr>
      </w:pPr>
      <w:r w:rsidRPr="00ED0CF4">
        <w:rPr>
          <w:b/>
          <w:bCs/>
          <w:color w:val="000000"/>
        </w:rPr>
        <w:t>Голова</w:t>
      </w:r>
    </w:p>
    <w:p w:rsidR="00CE2281" w:rsidRPr="00ED0CF4" w:rsidRDefault="00CE2281" w:rsidP="00CE2281">
      <w:pPr>
        <w:pStyle w:val="20"/>
        <w:shd w:val="clear" w:color="auto" w:fill="auto"/>
        <w:tabs>
          <w:tab w:val="left" w:pos="1134"/>
        </w:tabs>
        <w:spacing w:before="120" w:after="120" w:line="240" w:lineRule="auto"/>
        <w:ind w:firstLine="567"/>
        <w:jc w:val="both"/>
        <w:rPr>
          <w:b/>
          <w:bCs/>
          <w:color w:val="000000"/>
        </w:rPr>
      </w:pPr>
      <w:r w:rsidRPr="00ED0CF4">
        <w:rPr>
          <w:b/>
          <w:bCs/>
          <w:color w:val="000000"/>
        </w:rPr>
        <w:t xml:space="preserve">Верховної Ради України </w:t>
      </w:r>
      <w:r w:rsidRPr="00ED0CF4">
        <w:rPr>
          <w:b/>
          <w:bCs/>
          <w:color w:val="000000"/>
        </w:rPr>
        <w:tab/>
      </w:r>
      <w:r w:rsidRPr="00ED0CF4">
        <w:rPr>
          <w:b/>
          <w:bCs/>
          <w:color w:val="000000"/>
        </w:rPr>
        <w:tab/>
      </w:r>
      <w:r w:rsidRPr="00ED0CF4">
        <w:rPr>
          <w:b/>
          <w:bCs/>
          <w:color w:val="000000"/>
        </w:rPr>
        <w:tab/>
      </w:r>
      <w:r w:rsidRPr="00ED0CF4">
        <w:rPr>
          <w:b/>
          <w:bCs/>
          <w:color w:val="000000"/>
        </w:rPr>
        <w:tab/>
      </w:r>
      <w:r w:rsidRPr="00ED0CF4">
        <w:rPr>
          <w:b/>
          <w:bCs/>
          <w:color w:val="000000"/>
        </w:rPr>
        <w:tab/>
      </w:r>
      <w:r w:rsidRPr="00ED0CF4">
        <w:rPr>
          <w:b/>
          <w:bCs/>
          <w:color w:val="000000"/>
        </w:rPr>
        <w:tab/>
        <w:t xml:space="preserve">      Д. РАЗУМКОВ</w:t>
      </w:r>
    </w:p>
    <w:p w:rsidR="00D73FC5" w:rsidRDefault="00D73FC5"/>
    <w:sectPr w:rsidR="00D73FC5">
      <w:footerReference w:type="default" r:id="rId12"/>
      <w:pgSz w:w="11909" w:h="16840"/>
      <w:pgMar w:top="1152" w:right="1099" w:bottom="1430" w:left="1391" w:header="0" w:footer="3"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6B8F" w:rsidRDefault="00916B8F">
      <w:r>
        <w:separator/>
      </w:r>
    </w:p>
  </w:endnote>
  <w:endnote w:type="continuationSeparator" w:id="0">
    <w:p w:rsidR="00916B8F" w:rsidRDefault="00916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mo">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3DA" w:rsidRDefault="00CE2281">
    <w:pPr>
      <w:rPr>
        <w:sz w:val="2"/>
        <w:szCs w:val="2"/>
      </w:rPr>
    </w:pPr>
    <w:r>
      <w:rPr>
        <w:noProof/>
      </w:rPr>
      <mc:AlternateContent>
        <mc:Choice Requires="wps">
          <w:drawing>
            <wp:anchor distT="0" distB="0" distL="0" distR="0" simplePos="0" relativeHeight="251659264" behindDoc="1" locked="0" layoutInCell="1" hidden="0" allowOverlap="1" wp14:anchorId="5B94CA2B" wp14:editId="761CB819">
              <wp:simplePos x="0" y="0"/>
              <wp:positionH relativeFrom="column">
                <wp:posOffset>18415</wp:posOffset>
              </wp:positionH>
              <wp:positionV relativeFrom="paragraph">
                <wp:posOffset>0</wp:posOffset>
              </wp:positionV>
              <wp:extent cx="2904490" cy="131445"/>
              <wp:effectExtent l="0" t="0" r="381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4490" cy="131445"/>
                      </a:xfrm>
                      <a:prstGeom prst="rect">
                        <a:avLst/>
                      </a:prstGeom>
                      <a:noFill/>
                      <a:ln>
                        <a:noFill/>
                      </a:ln>
                    </wps:spPr>
                    <wps:txbx>
                      <w:txbxContent>
                        <w:p w:rsidR="00FB1144" w:rsidRDefault="00CE2281">
                          <w:pPr>
                            <w:tabs>
                              <w:tab w:val="right" w:pos="4574"/>
                            </w:tabs>
                          </w:pPr>
                          <w:r>
                            <w:tab/>
                          </w:r>
                          <w:r>
                            <w:fldChar w:fldCharType="begin"/>
                          </w:r>
                          <w:r>
                            <w:instrText xml:space="preserve"> PAGE \* MERGEFORMAT </w:instrText>
                          </w:r>
                          <w:r>
                            <w:fldChar w:fldCharType="separate"/>
                          </w:r>
                          <w:r w:rsidR="00951228">
                            <w:rPr>
                              <w:noProof/>
                            </w:rPr>
                            <w:t>4</w:t>
                          </w:r>
                          <w:r>
                            <w:fldChar w:fldCharType="end"/>
                          </w:r>
                        </w:p>
                      </w:txbxContent>
                    </wps:txbx>
                    <wps:bodyPr rot="0" vert="horz" wrap="square" lIns="0" tIns="0" rIns="0" bIns="0" anchor="t" anchorCtr="0" upright="1">
                      <a:spAutoFit/>
                    </wps:bodyPr>
                  </wps:wsp>
                </a:graphicData>
              </a:graphic>
            </wp:anchor>
          </w:drawing>
        </mc:Choice>
        <mc:Fallback>
          <w:pict>
            <v:shapetype w14:anchorId="5B94CA2B" id="_x0000_t202" coordsize="21600,21600" o:spt="202" path="m,l,21600r21600,l21600,xe">
              <v:stroke joinstyle="miter"/>
              <v:path gradientshapeok="t" o:connecttype="rect"/>
            </v:shapetype>
            <v:shape id="Надпись 1" o:spid="_x0000_s1026" type="#_x0000_t202" style="position:absolute;margin-left:1.45pt;margin-top:0;width:228.7pt;height:10.3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" filled="f" stroked="f">
              <v:textbox style="mso-fit-shape-to-text:t" inset="0,0,0,0">
                <w:txbxContent>
                  <w:p w:rsidR="00FB1144" w:rsidRDefault="00CE2281">
                    <w:pPr>
                      <w:tabs>
                        <w:tab w:val="right" w:pos="4574"/>
                      </w:tabs>
                    </w:pPr>
                    <w:r>
                      <w:tab/>
                    </w:r>
                    <w:r>
                      <w:fldChar w:fldCharType="begin"/>
                    </w:r>
                    <w:r>
                      <w:instrText xml:space="preserve"> PAGE \* MERGEFORMAT </w:instrText>
                    </w:r>
                    <w:r>
                      <w:fldChar w:fldCharType="separate"/>
                    </w:r>
                    <w:r w:rsidR="00951228">
                      <w:rPr>
                        <w:noProof/>
                      </w:rPr>
                      <w:t>4</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6B8F" w:rsidRDefault="00916B8F">
      <w:r>
        <w:separator/>
      </w:r>
    </w:p>
  </w:footnote>
  <w:footnote w:type="continuationSeparator" w:id="0">
    <w:p w:rsidR="00916B8F" w:rsidRDefault="00916B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0B33FC"/>
    <w:multiLevelType w:val="multilevel"/>
    <w:tmpl w:val="104204F8"/>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1C06A97"/>
    <w:multiLevelType w:val="multilevel"/>
    <w:tmpl w:val="FC48ED18"/>
    <w:lvl w:ilvl="0">
      <w:start w:val="1"/>
      <w:numFmt w:val="decimal"/>
      <w:lvlText w:val="%1."/>
      <w:lvlJc w:val="left"/>
      <w:pPr>
        <w:ind w:left="0" w:firstLine="0"/>
      </w:pPr>
      <w:rPr>
        <w:rFonts w:ascii="Times New Roman" w:eastAsia="Times New Roman" w:hAnsi="Times New Roman" w:cs="Times New Roman"/>
        <w:b w:val="0"/>
        <w:i w:val="0"/>
        <w:smallCaps w:val="0"/>
        <w:strike w:val="0"/>
        <w:color w:val="000000"/>
        <w:sz w:val="26"/>
        <w:szCs w:val="26"/>
        <w:u w:val="none"/>
        <w:vertAlign w:val="baseli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 w15:restartNumberingAfterBreak="0">
    <w:nsid w:val="53ED60A0"/>
    <w:multiLevelType w:val="multilevel"/>
    <w:tmpl w:val="29C614E2"/>
    <w:lvl w:ilvl="0">
      <w:start w:val="1"/>
      <w:numFmt w:val="decimal"/>
      <w:lvlText w:val="%1)"/>
      <w:lvlJc w:val="left"/>
      <w:pPr>
        <w:ind w:left="0" w:firstLine="0"/>
      </w:pPr>
      <w:rPr>
        <w:rFonts w:ascii="Times New Roman" w:eastAsia="Times New Roman" w:hAnsi="Times New Roman" w:cs="Times New Roman"/>
        <w:b w:val="0"/>
        <w:i w:val="0"/>
        <w:smallCaps w:val="0"/>
        <w:strike w:val="0"/>
        <w:color w:val="000000"/>
        <w:sz w:val="26"/>
        <w:szCs w:val="26"/>
        <w:u w:val="none"/>
        <w:vertAlign w:val="baseli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15:restartNumberingAfterBreak="0">
    <w:nsid w:val="7BB655F5"/>
    <w:multiLevelType w:val="multilevel"/>
    <w:tmpl w:val="AFC22B4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281"/>
    <w:rsid w:val="00916B8F"/>
    <w:rsid w:val="00951228"/>
    <w:rsid w:val="00CE2281"/>
    <w:rsid w:val="00D73FC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A0FE2F-A016-43C2-9F3F-9E3FBA17B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CE2281"/>
    <w:pPr>
      <w:widowControl w:val="0"/>
      <w:spacing w:after="0" w:line="240" w:lineRule="auto"/>
    </w:pPr>
    <w:rPr>
      <w:rFonts w:ascii="Arimo" w:eastAsia="Arimo" w:hAnsi="Arimo" w:cs="Arimo"/>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CE2281"/>
    <w:rPr>
      <w:rFonts w:ascii="Times New Roman" w:eastAsia="Times New Roman" w:hAnsi="Times New Roman" w:cs="Times New Roman"/>
      <w:sz w:val="26"/>
      <w:szCs w:val="26"/>
      <w:shd w:val="clear" w:color="auto" w:fill="FFFFFF"/>
    </w:rPr>
  </w:style>
  <w:style w:type="character" w:customStyle="1" w:styleId="21">
    <w:name w:val="Основной текст (2) + Полужирный"/>
    <w:basedOn w:val="2"/>
    <w:rsid w:val="00CE2281"/>
    <w:rPr>
      <w:rFonts w:ascii="Times New Roman" w:eastAsia="Times New Roman" w:hAnsi="Times New Roman" w:cs="Times New Roman"/>
      <w:b/>
      <w:bCs/>
      <w:color w:val="000000"/>
      <w:spacing w:val="0"/>
      <w:w w:val="100"/>
      <w:position w:val="0"/>
      <w:sz w:val="26"/>
      <w:szCs w:val="26"/>
      <w:shd w:val="clear" w:color="auto" w:fill="FFFFFF"/>
      <w:lang w:val="uk-UA" w:eastAsia="uk-UA" w:bidi="uk-UA"/>
    </w:rPr>
  </w:style>
  <w:style w:type="paragraph" w:customStyle="1" w:styleId="20">
    <w:name w:val="Основной текст (2)"/>
    <w:basedOn w:val="a"/>
    <w:link w:val="2"/>
    <w:rsid w:val="00CE2281"/>
    <w:pPr>
      <w:shd w:val="clear" w:color="auto" w:fill="FFFFFF"/>
      <w:spacing w:line="442" w:lineRule="exact"/>
      <w:jc w:val="right"/>
    </w:pPr>
    <w:rPr>
      <w:rFonts w:ascii="Times New Roman" w:eastAsia="Times New Roman" w:hAnsi="Times New Roman" w:cs="Times New Roman"/>
      <w:sz w:val="26"/>
      <w:szCs w:val="26"/>
      <w:lang w:eastAsia="en-US"/>
    </w:rPr>
  </w:style>
  <w:style w:type="paragraph" w:styleId="a3">
    <w:name w:val="List Paragraph"/>
    <w:basedOn w:val="a"/>
    <w:uiPriority w:val="34"/>
    <w:qFormat/>
    <w:rsid w:val="00CE2281"/>
    <w:pPr>
      <w:ind w:left="720"/>
      <w:contextualSpacing/>
    </w:pPr>
    <w:rPr>
      <w:rFonts w:ascii="Arial Unicode MS" w:eastAsia="Arial Unicode MS" w:hAnsi="Arial Unicode MS" w:cs="Arial Unicode MS"/>
      <w:color w:val="000000"/>
      <w:lang w:bidi="uk-UA"/>
    </w:rPr>
  </w:style>
  <w:style w:type="paragraph" w:customStyle="1" w:styleId="rvps2">
    <w:name w:val="rvps2"/>
    <w:basedOn w:val="a"/>
    <w:rsid w:val="00CE2281"/>
    <w:pPr>
      <w:widowControl/>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09-2018-%D0%BF" TargetMode="External"/><Relationship Id="rId5" Type="http://schemas.openxmlformats.org/officeDocument/2006/relationships/styles" Target="styles.xml"/><Relationship Id="rId10" Type="http://schemas.openxmlformats.org/officeDocument/2006/relationships/hyperlink" Target="https://zakon.rada.gov.ua/laws/show/2665-14?find=1&amp;text=%D1%81%D1%85%D0%BE%D0%B2%D0%B8%D1%8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30B1B2-5897-49F2-9940-89D26B9B8C34}">
  <ds:schemaRefs>
    <ds:schemaRef ds:uri="http://schemas.microsoft.com/sharepoint/v3/contenttype/forms"/>
  </ds:schemaRefs>
</ds:datastoreItem>
</file>

<file path=customXml/itemProps2.xml><?xml version="1.0" encoding="utf-8"?>
<ds:datastoreItem xmlns:ds="http://schemas.openxmlformats.org/officeDocument/2006/customXml" ds:itemID="{18BB8C32-2E93-43B7-B564-B21089DB1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3D6AED-0471-44B7-9D03-2D1DC058C48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5947</Words>
  <Characters>3391</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2021-10-05T11:52:00Z</dcterms:created>
  <dcterms:modified xsi:type="dcterms:W3CDTF">2021-10-05T11:52:00Z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