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A15" w:rsidRPr="00763D3F" w:rsidRDefault="00BC3A15" w:rsidP="00BC3A15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120" w:after="120"/>
        <w:ind w:left="142"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0" w:name="gjdgxs" w:colFirst="0" w:colLast="0"/>
      <w:bookmarkStart w:id="1" w:name="_GoBack"/>
      <w:bookmarkEnd w:id="0"/>
      <w:bookmarkEnd w:id="1"/>
      <w:r w:rsidRPr="00763D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ПОЯСНЮВАЛЬНА ЗАПИСКА</w:t>
      </w:r>
    </w:p>
    <w:p w:rsidR="00BC3A15" w:rsidRPr="00763D3F" w:rsidRDefault="00BC3A15" w:rsidP="00BC3A15">
      <w:pPr>
        <w:pBdr>
          <w:top w:val="nil"/>
          <w:left w:val="nil"/>
          <w:bottom w:val="nil"/>
          <w:right w:val="nil"/>
          <w:between w:val="nil"/>
        </w:pBdr>
        <w:ind w:left="142"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63D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до проекту Закону України «Про внесення змін до Закону України «Про нафту і газ» щодо визначення критичних сховищ газу та </w:t>
      </w:r>
      <w:r w:rsidRPr="00E2620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критичних магістральних трубопроводів транспортування газу»</w:t>
      </w:r>
    </w:p>
    <w:p w:rsidR="00BC3A15" w:rsidRPr="00763D3F" w:rsidRDefault="00BC3A15" w:rsidP="00BC3A1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BC3A15" w:rsidRPr="00763D3F" w:rsidRDefault="00BC3A15" w:rsidP="00BC3A1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 w:firstLine="425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63D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1.</w:t>
      </w:r>
      <w:r w:rsidRPr="00763D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  <w:t>Обґрунтування необхідності прийняття законопроекту</w:t>
      </w:r>
    </w:p>
    <w:p w:rsidR="00BC3A15" w:rsidRPr="00763D3F" w:rsidRDefault="00BC3A15" w:rsidP="00BC3A1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63D3F">
        <w:rPr>
          <w:rFonts w:ascii="Times New Roman" w:eastAsia="Times New Roman" w:hAnsi="Times New Roman" w:cs="Times New Roman"/>
          <w:color w:val="000000"/>
          <w:sz w:val="28"/>
          <w:szCs w:val="28"/>
        </w:rPr>
        <w:t>Акціонерне товариство «Укртрансгаз» як оператор газосховищ та Товариство з обмеженою відповідальністю «Оператор газотранспортної системи України»</w:t>
      </w:r>
      <w:r w:rsidRPr="00E262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 оператор газотранспортної системи</w:t>
      </w:r>
      <w:r w:rsidRPr="00763D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забезпечують функціонування підземних сховищ газу та газотранспортної системи України, які належать до державної власності.</w:t>
      </w:r>
    </w:p>
    <w:p w:rsidR="00BC3A15" w:rsidRPr="00763D3F" w:rsidRDefault="00BC3A15" w:rsidP="00BC3A1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63D3F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Призначенням газосховищ є компенсації сезонної нерівномірності споживання природного газу, створення стратегічного, оперативного та інших резервів газу з метою забезпечення надійності його постачання вітчизняним та іноземним споживачам в зимовий період року як у плановому режимі, так і у випадку виникнення короткострокового дефіциту природного газу чи інших надзвичайних ситуацій.</w:t>
      </w:r>
    </w:p>
    <w:p w:rsidR="00BC3A15" w:rsidRPr="00763D3F" w:rsidRDefault="00BC3A15" w:rsidP="00BC3A1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63D3F">
        <w:rPr>
          <w:rFonts w:ascii="Times New Roman" w:eastAsia="Times New Roman" w:hAnsi="Times New Roman" w:cs="Times New Roman"/>
          <w:color w:val="000000"/>
          <w:sz w:val="28"/>
          <w:szCs w:val="28"/>
        </w:rPr>
        <w:t>Серед дванадцяти підземних сховищ газу, які знаходяться у користуванні оператора газосховищ, є Олишівське підземне сховище газу, експлуатація якого з 2013 року є  економічно  нерентабельною. Результати проведених науково-дослідних робіт та техніко-економічна оцінка, а також значні технологічні обмеження, обумовлені геологічними умовами, викликають нагальну потребу розгляду питання виведення з експлуатації (ліквідації) Олишівського підземного сховища газу.</w:t>
      </w:r>
    </w:p>
    <w:p w:rsidR="00BC3A15" w:rsidRPr="00763D3F" w:rsidRDefault="00BC3A15" w:rsidP="00BC3A1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63D3F">
        <w:rPr>
          <w:rFonts w:ascii="Times New Roman" w:eastAsia="Times New Roman" w:hAnsi="Times New Roman" w:cs="Times New Roman"/>
          <w:color w:val="000000"/>
          <w:sz w:val="28"/>
          <w:szCs w:val="28"/>
        </w:rPr>
        <w:t>Проте, на сьогодні відсутня законодавчо встановлена можливість та правовий механізм, які б регламентували процедуру виведення з експлуатації (ліквідації) підземного сховища газу.</w:t>
      </w:r>
    </w:p>
    <w:p w:rsidR="00BC3A15" w:rsidRPr="00763D3F" w:rsidRDefault="00BC3A15" w:rsidP="00BC3A1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63D3F">
        <w:rPr>
          <w:rFonts w:ascii="Times New Roman" w:eastAsia="Times New Roman" w:hAnsi="Times New Roman" w:cs="Times New Roman"/>
          <w:color w:val="000000"/>
          <w:sz w:val="28"/>
          <w:szCs w:val="28"/>
        </w:rPr>
        <w:t>Тому з метою безаварійної експлуатації підземних сховищ газу, забезпечення надійності постачання вітчизняним та іноземним споживачам та ефективного використання державного майна, пропонується впровадити концепцію критичних/некритичних підземних сховищ газу.</w:t>
      </w:r>
    </w:p>
    <w:p w:rsidR="00BC3A15" w:rsidRPr="00763D3F" w:rsidRDefault="00BC3A15" w:rsidP="00BC3A1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63D3F">
        <w:rPr>
          <w:rFonts w:ascii="Times New Roman" w:eastAsia="Times New Roman" w:hAnsi="Times New Roman" w:cs="Times New Roman"/>
          <w:color w:val="000000"/>
          <w:sz w:val="28"/>
          <w:szCs w:val="28"/>
        </w:rPr>
        <w:t>Запропоноване законопроектом правове регулювання покликане вирішити питання ефективного використання державного майна та, водночас, забезпечити захист критичних підземних сховищ газу, як стратегічно важливих об’єктів, від виведення з експлуатації.</w:t>
      </w:r>
    </w:p>
    <w:p w:rsidR="00BC3A15" w:rsidRPr="00E26205" w:rsidRDefault="00BC3A15" w:rsidP="00BC3A1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205">
        <w:rPr>
          <w:rFonts w:ascii="Times New Roman" w:eastAsia="Times New Roman" w:hAnsi="Times New Roman" w:cs="Times New Roman"/>
          <w:color w:val="000000"/>
          <w:sz w:val="28"/>
          <w:szCs w:val="28"/>
        </w:rPr>
        <w:t>Крім того, законопроект містить положення, які стосуються особливостей експлуатації газотранспортної системи України в умовах обмеженого транзиту.</w:t>
      </w:r>
    </w:p>
    <w:p w:rsidR="00BC3A15" w:rsidRPr="00E26205" w:rsidRDefault="00BC3A15" w:rsidP="00BC3A1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Так, о</w:t>
      </w:r>
      <w:r w:rsidRPr="00E262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ператор ГТС на виключних засадах відповідає за надійну та безпечну експлуатацію, підтримання в належному стані та розвиток газотранспортної системи (стаття 20 Закону України «Про ринок природного газу») та відповідальний за здійснення витрат на утримання об’єктів газотранспортної системи Україні. Враховуючи, що такі витрати закладаються у тариф на </w:t>
      </w:r>
      <w:r w:rsidRPr="00E2620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транспортування природного газу, важливо забезпечити їх мінімізацію з одночасним гарантуванням безперебійного та надійного надання послуг суб’єктам ринку природного газу.</w:t>
      </w:r>
    </w:p>
    <w:p w:rsidR="00BC3A15" w:rsidRPr="00E26205" w:rsidRDefault="00BC3A15" w:rsidP="00BC3A1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205">
        <w:rPr>
          <w:rFonts w:ascii="Times New Roman" w:eastAsia="Times New Roman" w:hAnsi="Times New Roman" w:cs="Times New Roman"/>
          <w:color w:val="000000"/>
          <w:sz w:val="28"/>
          <w:szCs w:val="28"/>
        </w:rPr>
        <w:t>За останні роки обсяг газу, який транспортується територією України значно зменшився (у 2019 році було протранспортовано 89,6 млрд куб. м., у 2020 - 55,8 млрд куб. м) і така тенденція може бути сталою, особливо в умовах обмеженого транзиту газу територією України.</w:t>
      </w:r>
    </w:p>
    <w:p w:rsidR="00BC3A15" w:rsidRPr="00E26205" w:rsidRDefault="00BC3A15" w:rsidP="00BC3A1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205">
        <w:rPr>
          <w:rFonts w:ascii="Times New Roman" w:eastAsia="Times New Roman" w:hAnsi="Times New Roman" w:cs="Times New Roman"/>
          <w:color w:val="000000"/>
          <w:sz w:val="28"/>
          <w:szCs w:val="28"/>
        </w:rPr>
        <w:t>З огляду на те, що ГТС використовується тільки на третину власної потужності (проектна потужність ГТС складає 146 млрд куб. м), виникає необхідність оптимізації потужностей газотранспортної системи з урахуванням реальних потреб у послугах на транспортування природного газу.</w:t>
      </w:r>
    </w:p>
    <w:p w:rsidR="00BC3A15" w:rsidRPr="00E26205" w:rsidRDefault="00BC3A15" w:rsidP="00BC3A1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205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Законом України «Про нафту і газ» у чинній редакції передбачено, що виведення з експлуатації магістральних трубопроводів нафти, газу та продуктів їх переробки здійснюється в порядку, встановленому Кабінетом Міністрів України (стаття 42). Такий порядок затверджено постановою Кабінету Міністрів України від 28 березня 2018 р. № 209.</w:t>
      </w:r>
    </w:p>
    <w:p w:rsidR="00BC3A15" w:rsidRPr="00E26205" w:rsidRDefault="00BC3A15" w:rsidP="00BC3A1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205">
        <w:rPr>
          <w:rFonts w:ascii="Times New Roman" w:eastAsia="Times New Roman" w:hAnsi="Times New Roman" w:cs="Times New Roman"/>
          <w:color w:val="000000"/>
          <w:sz w:val="28"/>
          <w:szCs w:val="28"/>
        </w:rPr>
        <w:t>В той же час остаточне виведення із експлуатації деяких об’єктів газотранспортної системи України може бути передчасним з урахуванням сучасних тенденцій до декарбонізації та можливих перспектив використання газотранспортної системи України у подальшому, в тому числі, для транспортування відновлювальних газів,</w:t>
      </w:r>
    </w:p>
    <w:p w:rsidR="00BC3A15" w:rsidRPr="00E26205" w:rsidRDefault="00BC3A15" w:rsidP="00BC3A1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205">
        <w:rPr>
          <w:rFonts w:ascii="Times New Roman" w:eastAsia="Times New Roman" w:hAnsi="Times New Roman" w:cs="Times New Roman"/>
          <w:color w:val="000000"/>
          <w:sz w:val="28"/>
          <w:szCs w:val="28"/>
        </w:rPr>
        <w:t>У зв’язку із цим пропонується на законодавчому рівні встановити особливий режим експлуатації магістральних газопроводів в умовах обмеженого транзиту природного газу територією України.</w:t>
      </w:r>
    </w:p>
    <w:p w:rsidR="00BC3A15" w:rsidRPr="00763D3F" w:rsidRDefault="00BC3A15" w:rsidP="00BC3A1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63D3F">
        <w:rPr>
          <w:rFonts w:ascii="Times New Roman" w:eastAsia="Times New Roman" w:hAnsi="Times New Roman" w:cs="Times New Roman"/>
          <w:color w:val="000000"/>
          <w:sz w:val="28"/>
          <w:szCs w:val="28"/>
        </w:rPr>
        <w:t>Вищезазначене свідчить про необхідність прийняття Верховною Радою України запропонованого законопроекту.</w:t>
      </w:r>
    </w:p>
    <w:p w:rsidR="00BC3A15" w:rsidRPr="00763D3F" w:rsidRDefault="00BC3A15" w:rsidP="00BC3A15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3"/>
        </w:tabs>
        <w:spacing w:before="120" w:after="12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bookmarkStart w:id="2" w:name="1fob9te" w:colFirst="0" w:colLast="0"/>
      <w:bookmarkEnd w:id="2"/>
      <w:r w:rsidRPr="00763D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Цілі та завдання прийняття законопроекту</w:t>
      </w:r>
    </w:p>
    <w:p w:rsidR="00BC3A15" w:rsidRPr="00763D3F" w:rsidRDefault="00BC3A15" w:rsidP="00BC3A1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63D3F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Законопроект розроблено з метою встановлення на рівні закону можливості та загальних засад правового механізму виведення з експлуатації (ліквідації) некритичних підземних сховищ газу, а також удосконалення законодавчого регулювання експлуатації критичних підземних сховищ газу, забезпечення безпеки їх функціонування та підвищення ефективності використання як державного майна.</w:t>
      </w:r>
    </w:p>
    <w:p w:rsidR="00BC3A15" w:rsidRPr="00E26205" w:rsidRDefault="00BC3A15" w:rsidP="00BC3A1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67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Крім того, законопроект покликаний врегулювати питання особливого режиму експлуатації магістральних газопроводів, які не належать до </w:t>
      </w:r>
      <w:r w:rsidRPr="00E26205">
        <w:rPr>
          <w:rFonts w:ascii="Times New Roman" w:eastAsia="Times New Roman" w:hAnsi="Times New Roman" w:cs="Times New Roman"/>
          <w:color w:val="000000"/>
          <w:sz w:val="28"/>
          <w:szCs w:val="28"/>
        </w:rPr>
        <w:t>критичних, в умовах обмеженого транзиту природного газу.</w:t>
      </w:r>
    </w:p>
    <w:p w:rsidR="00BC3A15" w:rsidRPr="00E26205" w:rsidRDefault="00BC3A15" w:rsidP="00BC3A1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205">
        <w:rPr>
          <w:rFonts w:ascii="Times New Roman" w:eastAsia="Times New Roman" w:hAnsi="Times New Roman" w:cs="Times New Roman"/>
          <w:color w:val="000000"/>
          <w:sz w:val="28"/>
          <w:szCs w:val="28"/>
        </w:rPr>
        <w:t>Досягнення вищевказаних цілей вважається можливим завдяки ключовим завданням законопроекту - впровадженню концепції критичних/некритичних підземних сховищ газу та магістральних трубопроводів транспортування газу через встановлення критеріїв і механізму їх поділу з одночасним посиленням захисту критичних для економіки і національної енергетичної безпеки підземних сховищ газу, магістральних газопроводів та дотриманням вимог чинних нормативно-правових актів.</w:t>
      </w:r>
    </w:p>
    <w:p w:rsidR="00BC3A15" w:rsidRPr="00763D3F" w:rsidRDefault="00BC3A15" w:rsidP="00BC3A15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3"/>
        </w:tabs>
        <w:spacing w:before="120" w:after="12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bookmarkStart w:id="3" w:name="3znysh7" w:colFirst="0" w:colLast="0"/>
      <w:bookmarkEnd w:id="3"/>
      <w:r w:rsidRPr="00763D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Загальна характеристика та основні положення законопроекту</w:t>
      </w:r>
    </w:p>
    <w:p w:rsidR="00BC3A15" w:rsidRPr="00763D3F" w:rsidRDefault="00BC3A15" w:rsidP="00BC3A1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 урахуванням пунктів 1, 2 п</w:t>
      </w:r>
      <w:r w:rsidRPr="00763D3F">
        <w:rPr>
          <w:rFonts w:ascii="Times New Roman" w:eastAsia="Times New Roman" w:hAnsi="Times New Roman" w:cs="Times New Roman"/>
          <w:color w:val="000000"/>
          <w:sz w:val="28"/>
          <w:szCs w:val="28"/>
        </w:rPr>
        <w:t>ояснювальної записки, законопроект передбачає внесення доповнень до Закону України «Про нафту і газ» в частині правового регулювання ефективної експлуатації підземних сховищ газу.</w:t>
      </w:r>
    </w:p>
    <w:p w:rsidR="00BC3A15" w:rsidRPr="00763D3F" w:rsidRDefault="00BC3A15" w:rsidP="00BC3A1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63D3F">
        <w:rPr>
          <w:rFonts w:ascii="Times New Roman" w:eastAsia="Times New Roman" w:hAnsi="Times New Roman" w:cs="Times New Roman"/>
          <w:color w:val="000000"/>
          <w:sz w:val="28"/>
          <w:szCs w:val="28"/>
        </w:rPr>
        <w:t>Зокрема, проект закону передбачає:</w:t>
      </w:r>
    </w:p>
    <w:p w:rsidR="00BC3A15" w:rsidRPr="00763D3F" w:rsidRDefault="00BC3A15" w:rsidP="00BC3A1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before="120" w:after="12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763D3F">
        <w:rPr>
          <w:rFonts w:ascii="Times New Roman" w:eastAsia="Times New Roman" w:hAnsi="Times New Roman" w:cs="Times New Roman"/>
          <w:color w:val="000000"/>
          <w:sz w:val="28"/>
          <w:szCs w:val="28"/>
        </w:rPr>
        <w:t>підґрунтя для класифікації підземних сховищ газу та затвердження Кабінетом Міністрів України переліку критичних сховищ;</w:t>
      </w:r>
    </w:p>
    <w:p w:rsidR="00BC3A15" w:rsidRPr="00E26205" w:rsidRDefault="00BC3A15" w:rsidP="00BC3A1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before="120" w:after="12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763D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можливість виведення з експлуатації підземних сховищ газу у </w:t>
      </w:r>
      <w:r w:rsidRPr="00E26205">
        <w:rPr>
          <w:rFonts w:ascii="Times New Roman" w:eastAsia="Times New Roman" w:hAnsi="Times New Roman" w:cs="Times New Roman"/>
          <w:color w:val="000000"/>
          <w:sz w:val="28"/>
          <w:szCs w:val="28"/>
        </w:rPr>
        <w:t>порядку, встановлен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ому Кабінетом Міністрів України;</w:t>
      </w:r>
    </w:p>
    <w:p w:rsidR="00BC3A15" w:rsidRPr="00E26205" w:rsidRDefault="00BC3A15" w:rsidP="00BC3A1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before="120" w:after="12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26205">
        <w:rPr>
          <w:rFonts w:ascii="Times New Roman" w:eastAsia="Times New Roman" w:hAnsi="Times New Roman" w:cs="Times New Roman"/>
          <w:color w:val="000000"/>
          <w:sz w:val="28"/>
          <w:szCs w:val="28"/>
        </w:rPr>
        <w:t>підґрунтя для класифікації магістральних газопроводів та затвердження переліку критичних магістральних газопроводів транспортування газу</w:t>
      </w:r>
      <w:r w:rsidRPr="00E26205">
        <w:rPr>
          <w:rFonts w:ascii="Times New Roman" w:hAnsi="Times New Roman" w:cs="Times New Roman"/>
          <w:sz w:val="28"/>
          <w:szCs w:val="28"/>
        </w:rPr>
        <w:t>;</w:t>
      </w:r>
    </w:p>
    <w:p w:rsidR="00BC3A15" w:rsidRPr="00E26205" w:rsidRDefault="00BC3A15" w:rsidP="00BC3A1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before="120" w:after="120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205">
        <w:rPr>
          <w:rFonts w:ascii="Times New Roman" w:eastAsia="Times New Roman" w:hAnsi="Times New Roman" w:cs="Times New Roman"/>
          <w:color w:val="000000"/>
          <w:sz w:val="28"/>
          <w:szCs w:val="28"/>
        </w:rPr>
        <w:t>порядок встановлення особливого режиму експлуатації магістральних трубопроводів в умовах обмеженого транзиту природного газу.</w:t>
      </w:r>
    </w:p>
    <w:p w:rsidR="00BC3A15" w:rsidRPr="00763D3F" w:rsidRDefault="00BC3A15" w:rsidP="00BC3A15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"/>
        </w:tabs>
        <w:spacing w:before="120" w:after="12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bookmarkStart w:id="4" w:name="2et92p0" w:colFirst="0" w:colLast="0"/>
      <w:bookmarkEnd w:id="4"/>
      <w:r w:rsidRPr="00763D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Стан нормативної бази у даній сфері державного регулювання</w:t>
      </w:r>
    </w:p>
    <w:p w:rsidR="00BC3A15" w:rsidRPr="00763D3F" w:rsidRDefault="00BC3A15" w:rsidP="00BC3A1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63D3F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Основним нормативно-правовим актом у даній сфері є Закон України «Про нафту і газ»».</w:t>
      </w:r>
    </w:p>
    <w:p w:rsidR="00BC3A15" w:rsidRPr="00763D3F" w:rsidRDefault="00BC3A15" w:rsidP="00BC3A1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63D3F">
        <w:rPr>
          <w:rFonts w:ascii="Times New Roman" w:eastAsia="Times New Roman" w:hAnsi="Times New Roman" w:cs="Times New Roman"/>
          <w:color w:val="000000"/>
          <w:sz w:val="28"/>
          <w:szCs w:val="28"/>
        </w:rPr>
        <w:t>Прийняття даного законопроекту не потребує внесення змін до інших законодавчих актів.</w:t>
      </w:r>
    </w:p>
    <w:p w:rsidR="00BC3A15" w:rsidRPr="00763D3F" w:rsidRDefault="00BC3A15" w:rsidP="00BC3A15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"/>
        </w:tabs>
        <w:spacing w:before="120" w:after="12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bookmarkStart w:id="5" w:name="tyjcwt" w:colFirst="0" w:colLast="0"/>
      <w:bookmarkEnd w:id="5"/>
      <w:r w:rsidRPr="00763D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Фінансово-економічне обґрунтування</w:t>
      </w:r>
    </w:p>
    <w:p w:rsidR="00BC3A15" w:rsidRPr="00763D3F" w:rsidRDefault="00BC3A15" w:rsidP="00BC3A1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63D3F">
        <w:rPr>
          <w:rFonts w:ascii="Times New Roman" w:eastAsia="Times New Roman" w:hAnsi="Times New Roman" w:cs="Times New Roman"/>
          <w:color w:val="000000"/>
          <w:sz w:val="28"/>
          <w:szCs w:val="28"/>
        </w:rPr>
        <w:t>Реалізація положень законопроекту містить альтернативну можливість фінансування виведення з експлуатації сховища за рахунок коштів Державного бюджету України, за рішенням Кабінету Міністрів України та у разі, якщо тарифи на послуги зберігання (закачування, відбору) природного газу не включатимуть витрати оператора підземного сховища на таке виведення.</w:t>
      </w:r>
    </w:p>
    <w:p w:rsidR="00BC3A15" w:rsidRPr="00763D3F" w:rsidRDefault="00BC3A15" w:rsidP="00BC3A15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8"/>
        </w:tabs>
        <w:spacing w:before="120" w:after="12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bookmarkStart w:id="6" w:name="3dy6vkm" w:colFirst="0" w:colLast="0"/>
      <w:bookmarkEnd w:id="6"/>
      <w:r w:rsidRPr="00763D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Запобігання корупції</w:t>
      </w:r>
    </w:p>
    <w:p w:rsidR="00BC3A15" w:rsidRPr="00763D3F" w:rsidRDefault="00BC3A15" w:rsidP="00BC3A1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63D3F">
        <w:rPr>
          <w:rFonts w:ascii="Times New Roman" w:eastAsia="Times New Roman" w:hAnsi="Times New Roman" w:cs="Times New Roman"/>
          <w:color w:val="000000"/>
          <w:sz w:val="28"/>
          <w:szCs w:val="28"/>
        </w:rPr>
        <w:t>У проекті відсутні правила та процедури, які можуть містити ризики вчинення корупційних правопорушень.</w:t>
      </w:r>
    </w:p>
    <w:p w:rsidR="00BC3A15" w:rsidRPr="00763D3F" w:rsidRDefault="00BC3A15" w:rsidP="00BC3A15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8"/>
        </w:tabs>
        <w:spacing w:before="120" w:after="12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bookmarkStart w:id="7" w:name="1t3h5sf" w:colFirst="0" w:colLast="0"/>
      <w:bookmarkEnd w:id="7"/>
      <w:r w:rsidRPr="00763D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Прогноз наслідків прийняття законопроекту</w:t>
      </w:r>
    </w:p>
    <w:p w:rsidR="00BC3A15" w:rsidRDefault="00BC3A15" w:rsidP="00BC3A15">
      <w:pPr>
        <w:spacing w:before="120" w:after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205">
        <w:rPr>
          <w:rFonts w:ascii="Times New Roman" w:eastAsia="Times New Roman" w:hAnsi="Times New Roman" w:cs="Times New Roman"/>
          <w:color w:val="000000"/>
          <w:sz w:val="28"/>
          <w:szCs w:val="28"/>
        </w:rPr>
        <w:t>Прийняття запропонованого законопроекту дозволить встановити засади правового механізму виведення з експлуатації (ліквідації) некритичних підземних сховищ газу та удосконалити законодавче регулювання експлуатації критичних підземних сховищ газу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магістральних газопроводів</w:t>
      </w:r>
      <w:r w:rsidRPr="00E26205">
        <w:rPr>
          <w:rFonts w:ascii="Times New Roman" w:eastAsia="Times New Roman" w:hAnsi="Times New Roman" w:cs="Times New Roman"/>
          <w:color w:val="000000"/>
          <w:sz w:val="28"/>
          <w:szCs w:val="28"/>
        </w:rPr>
        <w:t>, як державного майна, підвищити ефективність їх використання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E262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також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врегулювати питання</w:t>
      </w:r>
      <w:r w:rsidRPr="00E262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запровадження </w:t>
      </w:r>
      <w:r w:rsidRPr="00E26205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 xml:space="preserve">особливого режиму експлуатації магістральних трубопроводів транспортування газу, </w:t>
      </w:r>
      <w:r w:rsidRPr="00E26205">
        <w:rPr>
          <w:rFonts w:ascii="Times New Roman" w:eastAsia="Times New Roman" w:hAnsi="Times New Roman" w:cs="Times New Roman"/>
          <w:color w:val="000000"/>
          <w:sz w:val="28"/>
          <w:szCs w:val="28"/>
        </w:rPr>
        <w:t>і таким чином забезпечити захист критичних для національної економіки і енергетичної безпеки держави, підземних сховищ та магістральних газопроводів.</w:t>
      </w:r>
      <w:bookmarkStart w:id="8" w:name="_4d34og8" w:colFirst="0" w:colLast="0"/>
      <w:bookmarkEnd w:id="8"/>
    </w:p>
    <w:p w:rsidR="00BC3A15" w:rsidRDefault="00BC3A15" w:rsidP="00BC3A15">
      <w:pPr>
        <w:spacing w:before="120" w:after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C3A15" w:rsidRPr="00A02CF5" w:rsidRDefault="00BC3A15" w:rsidP="00BC3A15">
      <w:pPr>
        <w:spacing w:before="120" w:after="120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02C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Народні депутати України</w:t>
      </w:r>
    </w:p>
    <w:sectPr w:rsidR="00BC3A15" w:rsidRPr="00A02CF5" w:rsidSect="00BC3A15">
      <w:footerReference w:type="even" r:id="rId10"/>
      <w:footerReference w:type="default" r:id="rId11"/>
      <w:pgSz w:w="11909" w:h="16838"/>
      <w:pgMar w:top="567" w:right="992" w:bottom="567" w:left="1418" w:header="0" w:footer="5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15B" w:rsidRDefault="00A0115B">
      <w:r>
        <w:separator/>
      </w:r>
    </w:p>
  </w:endnote>
  <w:endnote w:type="continuationSeparator" w:id="0">
    <w:p w:rsidR="00A0115B" w:rsidRDefault="00A01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EFD" w:rsidRDefault="00BC3A15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1613503A" wp14:editId="7DF96C4D">
              <wp:simplePos x="0" y="0"/>
              <wp:positionH relativeFrom="column">
                <wp:posOffset>4137025</wp:posOffset>
              </wp:positionH>
              <wp:positionV relativeFrom="paragraph">
                <wp:posOffset>0</wp:posOffset>
              </wp:positionV>
              <wp:extent cx="52070" cy="88265"/>
              <wp:effectExtent l="3175" t="0" r="1905" b="0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070" cy="882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F71D1" w:rsidRDefault="00BC3A15">
                          <w:r>
                            <w:rPr>
                              <w:b/>
                              <w:bCs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</w:rPr>
                            <w:instrText xml:space="preserve"> PAGE \* MERGEFORMAT </w:instrText>
                          </w:r>
                          <w:r>
                            <w:rPr>
                              <w:b/>
                              <w:bCs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13503A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325.75pt;margin-top:0;width:4.1pt;height:6.95pt;z-index:-251657216;visibility:visible;mso-wrap-style:non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" filled="f" stroked="f">
              <v:textbox style="mso-fit-shape-to-text:t" inset="0,0,0,0">
                <w:txbxContent>
                  <w:p w:rsidR="000F71D1" w:rsidRDefault="00BC3A15">
                    <w:r>
                      <w:rPr>
                        <w:b/>
                        <w:bCs/>
                      </w:rPr>
                      <w:fldChar w:fldCharType="begin"/>
                    </w:r>
                    <w:r>
                      <w:rPr>
                        <w:b/>
                        <w:bCs/>
                      </w:rPr>
                      <w:instrText xml:space="preserve"> PAGE \* MERGEFORMAT </w:instrText>
                    </w:r>
                    <w:r>
                      <w:rPr>
                        <w:b/>
                        <w:bCs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</w:rPr>
                      <w:t>2</w:t>
                    </w:r>
                    <w:r>
                      <w:rPr>
                        <w:b/>
                        <w:bCs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EFD" w:rsidRDefault="00A0115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color w:val="000000"/>
      </w:rPr>
    </w:pPr>
  </w:p>
  <w:p w:rsidR="00673EFD" w:rsidRDefault="00A0115B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15B" w:rsidRDefault="00A0115B">
      <w:r>
        <w:separator/>
      </w:r>
    </w:p>
  </w:footnote>
  <w:footnote w:type="continuationSeparator" w:id="0">
    <w:p w:rsidR="00A0115B" w:rsidRDefault="00A011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31CE4"/>
    <w:multiLevelType w:val="multilevel"/>
    <w:tmpl w:val="19369E7E"/>
    <w:lvl w:ilvl="0">
      <w:start w:val="1"/>
      <w:numFmt w:val="decimal"/>
      <w:lvlText w:val="%1)"/>
      <w:lvlJc w:val="left"/>
      <w:pPr>
        <w:ind w:left="426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7"/>
        <w:szCs w:val="27"/>
        <w:u w:val="none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7F6062C"/>
    <w:multiLevelType w:val="multilevel"/>
    <w:tmpl w:val="05724E08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7"/>
        <w:szCs w:val="27"/>
        <w:u w:val="none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A15"/>
    <w:rsid w:val="00093761"/>
    <w:rsid w:val="00A0115B"/>
    <w:rsid w:val="00BC3A15"/>
    <w:rsid w:val="00DC2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9AA7E6-50D6-4BA6-BE3A-08736B6C8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C3A15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F26585-74A5-41A3-B413-DCAE0D80D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CDA364-E1C0-4CAF-AAF3-C4A8F18F48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AFDCB0-C0AB-48C9-90A7-4969CD6E5B4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4794</Words>
  <Characters>2734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2021-10-05T11:52:00Z</dcterms:created>
  <dcterms:modified xsi:type="dcterms:W3CDTF">2021-10-05T11:52:00Z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