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616BAA" w:rsidRDefault="002B53D3" w:rsidP="00F44363">
      <w:pPr>
        <w:pStyle w:val="a6"/>
        <w:rPr>
          <w:rFonts w:ascii="Times New Roman" w:hAnsi="Times New Roman"/>
          <w:sz w:val="28"/>
          <w:szCs w:val="28"/>
        </w:rPr>
      </w:pPr>
      <w:bookmarkStart w:id="0" w:name="_GoBack"/>
      <w:bookmarkEnd w:id="0"/>
      <w:r w:rsidRPr="00616BAA">
        <w:rPr>
          <w:rFonts w:ascii="Times New Roman" w:hAnsi="Times New Roman"/>
          <w:sz w:val="28"/>
          <w:szCs w:val="28"/>
        </w:rPr>
        <w:t>ПРОЕКТ</w:t>
      </w:r>
    </w:p>
    <w:p w:rsidR="002B53D3" w:rsidRPr="00616BAA" w:rsidRDefault="002B53D3" w:rsidP="002B53D3">
      <w:pPr>
        <w:ind w:left="5040"/>
        <w:rPr>
          <w:rFonts w:ascii="Times New Roman" w:hAnsi="Times New Roman"/>
          <w:sz w:val="28"/>
          <w:szCs w:val="28"/>
        </w:rPr>
      </w:pPr>
      <w:r w:rsidRPr="00616BAA">
        <w:rPr>
          <w:rFonts w:ascii="Times New Roman" w:hAnsi="Times New Roman"/>
          <w:sz w:val="28"/>
          <w:szCs w:val="28"/>
        </w:rPr>
        <w:t xml:space="preserve">Вноситься </w:t>
      </w:r>
      <w:r w:rsidRPr="00616BAA">
        <w:rPr>
          <w:rFonts w:ascii="Times New Roman" w:hAnsi="Times New Roman"/>
          <w:sz w:val="28"/>
          <w:szCs w:val="28"/>
        </w:rPr>
        <w:br/>
        <w:t>Кабінетом Міністрів України</w:t>
      </w:r>
    </w:p>
    <w:p w:rsidR="002B53D3" w:rsidRPr="00616BAA" w:rsidRDefault="00CB44E4" w:rsidP="00757FFD">
      <w:pPr>
        <w:spacing w:before="240" w:after="120"/>
        <w:jc w:val="right"/>
        <w:rPr>
          <w:rFonts w:ascii="Times New Roman" w:hAnsi="Times New Roman"/>
          <w:sz w:val="28"/>
          <w:szCs w:val="28"/>
        </w:rPr>
      </w:pPr>
      <w:r w:rsidRPr="00616BAA">
        <w:rPr>
          <w:rFonts w:ascii="Times New Roman" w:hAnsi="Times New Roman"/>
          <w:sz w:val="28"/>
          <w:szCs w:val="28"/>
        </w:rPr>
        <w:t>Д</w:t>
      </w:r>
      <w:r w:rsidR="002B53D3" w:rsidRPr="00616BAA">
        <w:rPr>
          <w:rFonts w:ascii="Times New Roman" w:hAnsi="Times New Roman"/>
          <w:sz w:val="28"/>
          <w:szCs w:val="28"/>
        </w:rPr>
        <w:t xml:space="preserve">. </w:t>
      </w:r>
      <w:r w:rsidRPr="00616BAA">
        <w:rPr>
          <w:rFonts w:ascii="Times New Roman" w:hAnsi="Times New Roman"/>
          <w:sz w:val="28"/>
          <w:szCs w:val="28"/>
        </w:rPr>
        <w:t>ШМИГАЛЬ</w:t>
      </w:r>
    </w:p>
    <w:p w:rsidR="002B53D3" w:rsidRPr="00616BAA" w:rsidRDefault="002B53D3" w:rsidP="002B53D3">
      <w:pPr>
        <w:spacing w:before="240" w:after="120"/>
        <w:ind w:firstLine="5579"/>
        <w:jc w:val="right"/>
      </w:pPr>
      <w:r w:rsidRPr="00616BAA">
        <w:rPr>
          <w:rFonts w:ascii="Times New Roman" w:hAnsi="Times New Roman"/>
          <w:sz w:val="28"/>
          <w:szCs w:val="28"/>
        </w:rPr>
        <w:t xml:space="preserve">“     ” </w:t>
      </w:r>
      <w:r w:rsidRPr="00616BAA">
        <w:rPr>
          <w:rFonts w:ascii="Times New Roman" w:hAnsi="Times New Roman"/>
          <w:sz w:val="28"/>
          <w:szCs w:val="28"/>
        </w:rPr>
        <w:tab/>
      </w:r>
      <w:r w:rsidRPr="00616BAA">
        <w:rPr>
          <w:rFonts w:ascii="Times New Roman" w:hAnsi="Times New Roman"/>
          <w:sz w:val="28"/>
          <w:szCs w:val="28"/>
        </w:rPr>
        <w:tab/>
      </w:r>
      <w:r w:rsidRPr="00616BAA">
        <w:rPr>
          <w:rFonts w:ascii="Times New Roman" w:hAnsi="Times New Roman"/>
          <w:sz w:val="28"/>
          <w:szCs w:val="28"/>
        </w:rPr>
        <w:tab/>
        <w:t>20</w:t>
      </w:r>
      <w:r w:rsidR="00C362EA" w:rsidRPr="00616BAA">
        <w:rPr>
          <w:rFonts w:ascii="Times New Roman" w:hAnsi="Times New Roman"/>
          <w:sz w:val="28"/>
          <w:szCs w:val="28"/>
        </w:rPr>
        <w:t>2</w:t>
      </w:r>
      <w:r w:rsidR="00635060" w:rsidRPr="00616BAA">
        <w:rPr>
          <w:rFonts w:ascii="Times New Roman" w:hAnsi="Times New Roman"/>
          <w:sz w:val="28"/>
          <w:szCs w:val="28"/>
          <w:lang w:val="en-US"/>
        </w:rPr>
        <w:t>1</w:t>
      </w:r>
      <w:r w:rsidRPr="00616BAA">
        <w:rPr>
          <w:rFonts w:ascii="Times New Roman" w:hAnsi="Times New Roman"/>
          <w:sz w:val="28"/>
          <w:szCs w:val="28"/>
        </w:rPr>
        <w:t xml:space="preserve"> р.</w:t>
      </w:r>
    </w:p>
    <w:p w:rsidR="002B53D3" w:rsidRPr="00616BAA" w:rsidRDefault="002B53D3" w:rsidP="002B53D3">
      <w:pPr>
        <w:pStyle w:val="a5"/>
        <w:spacing w:before="480"/>
        <w:rPr>
          <w:rFonts w:ascii="Times New Roman" w:hAnsi="Times New Roman"/>
        </w:rPr>
      </w:pPr>
      <w:r w:rsidRPr="00616BAA">
        <w:rPr>
          <w:rFonts w:ascii="Times New Roman" w:hAnsi="Times New Roman"/>
        </w:rPr>
        <w:t>Закон УкраЇни</w:t>
      </w:r>
    </w:p>
    <w:p w:rsidR="00616BAA" w:rsidRPr="00616BAA" w:rsidRDefault="00616BAA" w:rsidP="00616BAA">
      <w:pPr>
        <w:pStyle w:val="a7"/>
        <w:rPr>
          <w:rFonts w:ascii="Times New Roman" w:hAnsi="Times New Roman"/>
          <w:b w:val="0"/>
          <w:sz w:val="28"/>
          <w:szCs w:val="28"/>
        </w:rPr>
      </w:pPr>
      <w:bookmarkStart w:id="1" w:name="_heading=h.gjdgxs" w:colFirst="0" w:colLast="0"/>
      <w:bookmarkEnd w:id="1"/>
      <w:r w:rsidRPr="00616BAA">
        <w:rPr>
          <w:rFonts w:ascii="Times New Roman" w:hAnsi="Times New Roman"/>
          <w:b w:val="0"/>
          <w:sz w:val="28"/>
          <w:szCs w:val="28"/>
        </w:rPr>
        <w:t>Про захист прав споживачів</w:t>
      </w:r>
      <w:r w:rsidRPr="00616BAA">
        <w:rPr>
          <w:rFonts w:ascii="Times New Roman" w:hAnsi="Times New Roman"/>
          <w:b w:val="0"/>
          <w:sz w:val="28"/>
          <w:szCs w:val="28"/>
        </w:rPr>
        <w:br/>
        <w:t>_____________________________</w:t>
      </w:r>
    </w:p>
    <w:p w:rsid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Цей Закон регулює відносини між споживачами товарів, робіт і послуг та суб’єктами господарювання незалежно від форми власності, які виробляють, продають товари чи харчові продукти, виконують роботи чи надають послуги, встановлює права споживачів, а також визначає механізми їх захисту та основи реалізації державної політики у сфері захисту прав споживачів.</w:t>
      </w:r>
    </w:p>
    <w:p w:rsidR="00A028FB" w:rsidRPr="00616BAA" w:rsidRDefault="00A028FB" w:rsidP="00A028FB">
      <w:pPr>
        <w:spacing w:after="120"/>
        <w:ind w:firstLine="567"/>
        <w:jc w:val="both"/>
        <w:rPr>
          <w:rFonts w:ascii="Times New Roman" w:hAnsi="Times New Roman"/>
          <w:sz w:val="28"/>
          <w:szCs w:val="28"/>
        </w:rPr>
      </w:pPr>
    </w:p>
    <w:p w:rsidR="00616BAA" w:rsidRPr="00616BAA" w:rsidRDefault="00616BAA" w:rsidP="00A028FB">
      <w:pPr>
        <w:pStyle w:val="1"/>
        <w:spacing w:before="0"/>
        <w:rPr>
          <w:b w:val="0"/>
        </w:rPr>
      </w:pPr>
      <w:r w:rsidRPr="00616BAA">
        <w:rPr>
          <w:b w:val="0"/>
        </w:rPr>
        <w:t>Розділ I</w:t>
      </w:r>
      <w:r w:rsidRPr="00616BAA">
        <w:rPr>
          <w:b w:val="0"/>
        </w:rPr>
        <w:br/>
      </w:r>
      <w:r w:rsidR="001A3F85" w:rsidRPr="00616BAA">
        <w:rPr>
          <w:b w:val="0"/>
        </w:rPr>
        <w:t>ЗАГАЛЬНІ ПОЛОЖЕННЯ</w:t>
      </w:r>
    </w:p>
    <w:p w:rsidR="00616BAA" w:rsidRPr="00616BAA" w:rsidRDefault="00616BAA" w:rsidP="00616BAA">
      <w:pPr>
        <w:pStyle w:val="2"/>
        <w:spacing w:before="360" w:after="240"/>
        <w:ind w:firstLine="567"/>
        <w:rPr>
          <w:b w:val="0"/>
        </w:rPr>
      </w:pPr>
      <w:r w:rsidRPr="00616BAA">
        <w:rPr>
          <w:b w:val="0"/>
        </w:rPr>
        <w:t xml:space="preserve">Стаття 1. Визначення термінів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 </w:t>
      </w:r>
      <w:r w:rsidR="001E6DF2">
        <w:rPr>
          <w:rFonts w:ascii="Times New Roman" w:hAnsi="Times New Roman"/>
          <w:color w:val="000000"/>
          <w:sz w:val="28"/>
          <w:szCs w:val="28"/>
        </w:rPr>
        <w:t>У цьому</w:t>
      </w:r>
      <w:r w:rsidRPr="00616BAA">
        <w:rPr>
          <w:rFonts w:ascii="Times New Roman" w:hAnsi="Times New Roman"/>
          <w:color w:val="000000"/>
          <w:sz w:val="28"/>
          <w:szCs w:val="28"/>
        </w:rPr>
        <w:t xml:space="preserve"> Закон</w:t>
      </w:r>
      <w:r w:rsidR="001E6DF2">
        <w:rPr>
          <w:rFonts w:ascii="Times New Roman" w:hAnsi="Times New Roman"/>
          <w:color w:val="000000"/>
          <w:sz w:val="28"/>
          <w:szCs w:val="28"/>
        </w:rPr>
        <w:t>і</w:t>
      </w:r>
      <w:r w:rsidRPr="00616BAA">
        <w:rPr>
          <w:rFonts w:ascii="Times New Roman" w:hAnsi="Times New Roman"/>
          <w:color w:val="000000"/>
          <w:sz w:val="28"/>
          <w:szCs w:val="28"/>
        </w:rPr>
        <w:t xml:space="preserve"> терміни вживаються в такому значенні:</w:t>
      </w:r>
    </w:p>
    <w:p w:rsidR="00616BAA" w:rsidRPr="00616BAA" w:rsidRDefault="00616BAA" w:rsidP="00616BAA">
      <w:pPr>
        <w:spacing w:after="120"/>
        <w:ind w:firstLine="567"/>
        <w:jc w:val="both"/>
        <w:rPr>
          <w:rFonts w:ascii="Times New Roman" w:hAnsi="Times New Roman"/>
          <w:color w:val="3C4043"/>
          <w:sz w:val="28"/>
          <w:szCs w:val="28"/>
        </w:rPr>
      </w:pPr>
      <w:r w:rsidRPr="00616BAA">
        <w:rPr>
          <w:rFonts w:ascii="Times New Roman" w:hAnsi="Times New Roman"/>
          <w:sz w:val="28"/>
          <w:szCs w:val="28"/>
        </w:rPr>
        <w:t xml:space="preserve">1) аналогічні товари </w:t>
      </w:r>
      <w:r>
        <w:rPr>
          <w:rFonts w:ascii="Times New Roman" w:hAnsi="Times New Roman"/>
          <w:sz w:val="28"/>
          <w:szCs w:val="28"/>
        </w:rPr>
        <w:t>—</w:t>
      </w:r>
      <w:r w:rsidRPr="00616BAA">
        <w:rPr>
          <w:rFonts w:ascii="Times New Roman" w:hAnsi="Times New Roman"/>
          <w:sz w:val="28"/>
          <w:szCs w:val="28"/>
        </w:rPr>
        <w:t xml:space="preserve"> товари, які мають максимально подібні споживчі властивості, зокрема функціональні, якісні та технічні;</w:t>
      </w:r>
      <w:r w:rsidRPr="00616BAA">
        <w:rPr>
          <w:rFonts w:ascii="Times New Roman" w:hAnsi="Times New Roman"/>
          <w:color w:val="3C4043"/>
          <w:sz w:val="28"/>
          <w:szCs w:val="28"/>
        </w:rPr>
        <w:t xml:space="preserve">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2) безкоштовно </w:t>
      </w:r>
      <w:r>
        <w:rPr>
          <w:rFonts w:ascii="Times New Roman" w:hAnsi="Times New Roman"/>
          <w:color w:val="000000"/>
          <w:sz w:val="28"/>
          <w:szCs w:val="28"/>
        </w:rPr>
        <w:t>—</w:t>
      </w:r>
      <w:r w:rsidRPr="00616BAA">
        <w:rPr>
          <w:rFonts w:ascii="Times New Roman" w:hAnsi="Times New Roman"/>
          <w:color w:val="000000"/>
          <w:sz w:val="28"/>
          <w:szCs w:val="28"/>
        </w:rPr>
        <w:t xml:space="preserve"> звільнення споживача від будь-яких витрат, які були понесені суб’єктом господарювання під час відновлення належної якості товару, зокрема вартості матеріалів, праці, перевезення, поштового відправлення; </w:t>
      </w:r>
    </w:p>
    <w:p w:rsidR="00616BAA" w:rsidRPr="00616BAA" w:rsidRDefault="00616BAA" w:rsidP="00616BAA">
      <w:pPr>
        <w:spacing w:after="120"/>
        <w:ind w:firstLine="567"/>
        <w:jc w:val="both"/>
        <w:rPr>
          <w:rFonts w:ascii="Times New Roman" w:hAnsi="Times New Roman"/>
          <w:sz w:val="28"/>
          <w:szCs w:val="28"/>
          <w:shd w:val="clear" w:color="auto" w:fill="FEFEFE"/>
        </w:rPr>
      </w:pPr>
      <w:r w:rsidRPr="00616BAA">
        <w:rPr>
          <w:rFonts w:ascii="Times New Roman" w:hAnsi="Times New Roman"/>
          <w:color w:val="000000"/>
          <w:sz w:val="28"/>
          <w:szCs w:val="28"/>
        </w:rPr>
        <w:t xml:space="preserve">3) виконавець </w:t>
      </w:r>
      <w:r>
        <w:rPr>
          <w:rFonts w:ascii="Times New Roman" w:hAnsi="Times New Roman"/>
          <w:sz w:val="28"/>
          <w:szCs w:val="28"/>
        </w:rPr>
        <w:t>—</w:t>
      </w:r>
      <w:r w:rsidRPr="00616BAA">
        <w:rPr>
          <w:rFonts w:ascii="Times New Roman" w:hAnsi="Times New Roman"/>
          <w:sz w:val="28"/>
          <w:szCs w:val="28"/>
        </w:rPr>
        <w:t xml:space="preserve"> суб’єкт господарювання, </w:t>
      </w:r>
      <w:r w:rsidRPr="00616BAA">
        <w:rPr>
          <w:rFonts w:ascii="Times New Roman" w:hAnsi="Times New Roman"/>
          <w:color w:val="000000"/>
          <w:sz w:val="28"/>
          <w:szCs w:val="28"/>
        </w:rPr>
        <w:t>який виконує роботи (надає послуги);</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4) виробник </w:t>
      </w:r>
      <w:r w:rsidR="001E6DF2">
        <w:rPr>
          <w:rFonts w:ascii="Times New Roman" w:hAnsi="Times New Roman"/>
          <w:color w:val="000000"/>
          <w:sz w:val="28"/>
          <w:szCs w:val="28"/>
        </w:rPr>
        <w:t>—</w:t>
      </w:r>
      <w:r w:rsidRPr="00616BAA">
        <w:rPr>
          <w:rFonts w:ascii="Times New Roman" w:hAnsi="Times New Roman"/>
          <w:color w:val="000000"/>
          <w:sz w:val="28"/>
          <w:szCs w:val="28"/>
        </w:rPr>
        <w:t xml:space="preserve"> </w:t>
      </w:r>
      <w:r w:rsidRPr="00616BAA">
        <w:rPr>
          <w:rFonts w:ascii="Times New Roman" w:hAnsi="Times New Roman"/>
          <w:sz w:val="28"/>
          <w:szCs w:val="28"/>
        </w:rPr>
        <w:t>суб’єкт господарювання</w:t>
      </w:r>
      <w:r w:rsidRPr="00616BAA">
        <w:rPr>
          <w:rFonts w:ascii="Times New Roman" w:hAnsi="Times New Roman"/>
          <w:color w:val="000000"/>
          <w:sz w:val="28"/>
          <w:szCs w:val="28"/>
        </w:rPr>
        <w:t>, який виробляє товар або заявляє про себе як про виробника товару чи про виготовлення такого товару на замовлення, розміщуючи на товарі та/або упаковці чи супровідних документах, що передаються разом з товаром споживачеві, своє найменування (ім’я), торговельну марку або інший елемент, який ідентифікує такого суб’єкта господарювання; або імпортує товар;</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lastRenderedPageBreak/>
        <w:t xml:space="preserve">5) гарантійне зобов’язання </w:t>
      </w:r>
      <w:r>
        <w:rPr>
          <w:rFonts w:ascii="Times New Roman" w:hAnsi="Times New Roman"/>
          <w:color w:val="000000"/>
          <w:sz w:val="28"/>
          <w:szCs w:val="28"/>
        </w:rPr>
        <w:t>—</w:t>
      </w:r>
      <w:r w:rsidRPr="00616BAA">
        <w:rPr>
          <w:rFonts w:ascii="Times New Roman" w:hAnsi="Times New Roman"/>
          <w:color w:val="000000"/>
          <w:sz w:val="28"/>
          <w:szCs w:val="28"/>
        </w:rPr>
        <w:t xml:space="preserve"> передбачене законодавством зобов’язання суб’єкта господарювання щодо усунення недоліку продукції, виявленого споживачем протягом гарантійного строку, або розірвання договору та повернення коштів;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 xml:space="preserve">6) гарантійний строк </w:t>
      </w:r>
      <w:r>
        <w:rPr>
          <w:rFonts w:ascii="Times New Roman" w:hAnsi="Times New Roman"/>
          <w:sz w:val="28"/>
          <w:szCs w:val="28"/>
        </w:rPr>
        <w:t>—</w:t>
      </w:r>
      <w:r w:rsidRPr="00616BAA">
        <w:rPr>
          <w:rFonts w:ascii="Times New Roman" w:hAnsi="Times New Roman"/>
          <w:sz w:val="28"/>
          <w:szCs w:val="28"/>
        </w:rPr>
        <w:t xml:space="preserve"> строк, протягом якого суб’єкт господарювання у разі виявлення недоліку продукції, який виник з його вини, бере на себе зобов’язання про здійснення безоплатного ремонту або заміни, зниження ціни відповідної продукції або розірвання договору, в порядку, встановленому цим Законом;</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7) дистанційний договір </w:t>
      </w:r>
      <w:r>
        <w:rPr>
          <w:rFonts w:ascii="Times New Roman" w:hAnsi="Times New Roman"/>
          <w:sz w:val="28"/>
          <w:szCs w:val="28"/>
        </w:rPr>
        <w:t>—</w:t>
      </w:r>
      <w:r w:rsidRPr="00616BAA">
        <w:rPr>
          <w:rFonts w:ascii="Times New Roman" w:hAnsi="Times New Roman"/>
          <w:color w:val="000000"/>
          <w:sz w:val="28"/>
          <w:szCs w:val="28"/>
        </w:rPr>
        <w:t xml:space="preserve"> договір, укладений без одночасної фізичної присутності суб’єкта господарювання і споживача з використанням виключно засобів дистанційного зв’язку, у тому числі електронного, до та під час його укладення;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 xml:space="preserve">8) діагностика </w:t>
      </w:r>
      <w:r>
        <w:rPr>
          <w:rFonts w:ascii="Times New Roman" w:hAnsi="Times New Roman"/>
          <w:color w:val="000000"/>
          <w:sz w:val="28"/>
          <w:szCs w:val="28"/>
        </w:rPr>
        <w:t>—</w:t>
      </w:r>
      <w:r w:rsidRPr="00616BAA">
        <w:rPr>
          <w:rFonts w:ascii="Times New Roman" w:hAnsi="Times New Roman"/>
          <w:color w:val="000000"/>
          <w:sz w:val="28"/>
          <w:szCs w:val="28"/>
        </w:rPr>
        <w:t xml:space="preserve"> перевірка суб’єктом господарювання товару щодо його відповідності вимогам, які пред’являються до нього, зокрема умов договорів, інформації про товар, наданій суб’єктом господарювання;</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9) довговічність товару </w:t>
      </w:r>
      <w:r>
        <w:rPr>
          <w:rFonts w:ascii="Times New Roman" w:hAnsi="Times New Roman"/>
          <w:color w:val="000000"/>
          <w:sz w:val="28"/>
          <w:szCs w:val="28"/>
        </w:rPr>
        <w:t>—</w:t>
      </w:r>
      <w:r w:rsidRPr="00616BAA">
        <w:rPr>
          <w:rFonts w:ascii="Times New Roman" w:hAnsi="Times New Roman"/>
          <w:color w:val="000000"/>
          <w:sz w:val="28"/>
          <w:szCs w:val="28"/>
        </w:rPr>
        <w:t xml:space="preserve"> здатність товару підтримувати свої функціональні властивості та експлуатаційні якості за звичайних умов його використання споживачем;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10) договір </w:t>
      </w:r>
      <w:r>
        <w:rPr>
          <w:rFonts w:ascii="Times New Roman" w:hAnsi="Times New Roman"/>
          <w:color w:val="000000"/>
          <w:sz w:val="28"/>
          <w:szCs w:val="28"/>
        </w:rPr>
        <w:t>—</w:t>
      </w:r>
      <w:r w:rsidRPr="00616BAA">
        <w:rPr>
          <w:rFonts w:ascii="Times New Roman" w:hAnsi="Times New Roman"/>
          <w:color w:val="000000"/>
          <w:sz w:val="28"/>
          <w:szCs w:val="28"/>
        </w:rPr>
        <w:t xml:space="preserve"> усний чи письмовий правочин між суб’єктом господарювання та споживачем щодо купівлі-продажу продукції, в якому міститься інформація про якість, терміни, ціну та інші умови, за яких придбавається або реалізується продукція. Підтвердження вчинення усного правочину оформляється квитанцією, товарним чи касовим чеком, квитком, талоном, розрахунковим документом, передбаченим Законом України “Про застосування реєстраторів розрахункових операцій у сфері торгівлі, громадського харчування та послуг”, або іншими документами (далі </w:t>
      </w:r>
      <w:r>
        <w:rPr>
          <w:rFonts w:ascii="Times New Roman" w:hAnsi="Times New Roman"/>
          <w:color w:val="000000"/>
          <w:sz w:val="28"/>
          <w:szCs w:val="28"/>
        </w:rPr>
        <w:t>—</w:t>
      </w:r>
      <w:r w:rsidRPr="00616BAA">
        <w:rPr>
          <w:rFonts w:ascii="Times New Roman" w:hAnsi="Times New Roman"/>
          <w:color w:val="000000"/>
          <w:sz w:val="28"/>
          <w:szCs w:val="28"/>
        </w:rPr>
        <w:t xml:space="preserve"> розрахунковий документ);</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11) договір, який укладається поза торговельним чи офісним приміщенням </w:t>
      </w:r>
      <w:r>
        <w:rPr>
          <w:rFonts w:ascii="Times New Roman" w:hAnsi="Times New Roman"/>
          <w:color w:val="000000"/>
          <w:sz w:val="28"/>
          <w:szCs w:val="28"/>
        </w:rPr>
        <w:t>—</w:t>
      </w:r>
      <w:r w:rsidRPr="00616BAA">
        <w:rPr>
          <w:rFonts w:ascii="Times New Roman" w:hAnsi="Times New Roman"/>
          <w:color w:val="000000"/>
          <w:sz w:val="28"/>
          <w:szCs w:val="28"/>
        </w:rPr>
        <w:t xml:space="preserve"> договір, укладений поза торговельним чи офісним приміщенням:</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а) за фізичної присутності суб’єкта господарювання та споживача у місці, яке не є торговельним або офісним приміщенням суб’єкта господарювання;</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б) укладення якого у такому місці було запропоновано споживачем;</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в) укладений у торговельному або офісному приміщенні суб’єкта господарювання або з використанням будь-яких засобів дистанційного зв’язку, у тому числі електронного, відразу після особистого та індивідуального звернення до споживача у місці, яке не є торговельним або офісним приміщенням суб’єкта господарювання, за одночасної фізичної присутності суб’єкта господарювання і споживача;</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lastRenderedPageBreak/>
        <w:t>г) укладений під час заходів, організованих суб’єктом господарювання з метою рекламування та/або реалізації продукції споживачу;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12) електронний сервіс порівняння продукції </w:t>
      </w:r>
      <w:r w:rsidRPr="00616BAA">
        <w:rPr>
          <w:rFonts w:ascii="Times New Roman" w:hAnsi="Times New Roman"/>
          <w:sz w:val="28"/>
          <w:szCs w:val="28"/>
        </w:rPr>
        <w:t xml:space="preserve">(прайс-агрегатор) </w:t>
      </w:r>
      <w:r>
        <w:rPr>
          <w:rFonts w:ascii="Times New Roman" w:hAnsi="Times New Roman"/>
          <w:color w:val="000000"/>
          <w:sz w:val="28"/>
          <w:szCs w:val="28"/>
        </w:rPr>
        <w:t>—</w:t>
      </w:r>
      <w:r w:rsidRPr="00616BAA">
        <w:rPr>
          <w:rFonts w:ascii="Times New Roman" w:hAnsi="Times New Roman"/>
          <w:color w:val="000000"/>
          <w:sz w:val="28"/>
          <w:szCs w:val="28"/>
        </w:rPr>
        <w:t xml:space="preserve"> послуга, що надається суб’єктом господарювання за допомогою електронної системи, яка дозволяє споживачу порівнювати інформацію про продукцію, зокрема стосовно ціни, споживчих властивостей та інших характеристик з метою з’ясування відносної популярності певної продукції, що продається більше як двома зареєстрованими у такій електронній системі інтернет-магазинами, але яка не забезпечує здійснення її продажу;</w:t>
      </w:r>
    </w:p>
    <w:p w:rsidR="00616BAA" w:rsidRPr="00616BAA" w:rsidRDefault="00616BAA" w:rsidP="00616BAA">
      <w:pPr>
        <w:widowControl w:val="0"/>
        <w:spacing w:after="120"/>
        <w:ind w:firstLine="567"/>
        <w:jc w:val="both"/>
        <w:rPr>
          <w:rFonts w:ascii="Arial" w:hAnsi="Arial" w:cs="Arial"/>
          <w:color w:val="000000"/>
        </w:rPr>
      </w:pPr>
      <w:r w:rsidRPr="00616BAA">
        <w:rPr>
          <w:rFonts w:ascii="Times New Roman" w:hAnsi="Times New Roman"/>
          <w:color w:val="000000"/>
          <w:sz w:val="28"/>
          <w:szCs w:val="28"/>
        </w:rPr>
        <w:t xml:space="preserve">13) електронний торговельний майданчик </w:t>
      </w:r>
      <w:r w:rsidRPr="00616BAA">
        <w:rPr>
          <w:rFonts w:ascii="Times New Roman" w:hAnsi="Times New Roman"/>
          <w:sz w:val="28"/>
          <w:szCs w:val="28"/>
        </w:rPr>
        <w:t>(маркетплейс)</w:t>
      </w:r>
      <w:r w:rsidRPr="00616BAA">
        <w:rPr>
          <w:rFonts w:ascii="Times New Roman" w:hAnsi="Times New Roman"/>
          <w:color w:val="000000"/>
          <w:sz w:val="28"/>
          <w:szCs w:val="28"/>
        </w:rPr>
        <w:t xml:space="preserve"> </w:t>
      </w:r>
      <w:r>
        <w:rPr>
          <w:rFonts w:ascii="Times New Roman" w:hAnsi="Times New Roman"/>
          <w:color w:val="000000"/>
          <w:sz w:val="28"/>
          <w:szCs w:val="28"/>
        </w:rPr>
        <w:t>—</w:t>
      </w:r>
      <w:r w:rsidRPr="00616BAA">
        <w:rPr>
          <w:rFonts w:ascii="Times New Roman" w:hAnsi="Times New Roman"/>
          <w:color w:val="000000"/>
          <w:sz w:val="28"/>
          <w:szCs w:val="28"/>
        </w:rPr>
        <w:t xml:space="preserve"> інформаційно-телекомунікаційна система (веб-сайт, частина веб-сайту, застосунок тощо), за допомогою якої суб’єкт господарювання надає споживачам можливість укладати дистанційні договори щодо придбання ними продукції інших суб’єктів господарювання, інформацію про яку розміщено на такому електронному торговельному майданчику;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14</w:t>
      </w:r>
      <w:r w:rsidRPr="00616BAA">
        <w:rPr>
          <w:rFonts w:ascii="Times New Roman" w:hAnsi="Times New Roman"/>
          <w:color w:val="000000"/>
          <w:sz w:val="28"/>
          <w:szCs w:val="28"/>
        </w:rPr>
        <w:t xml:space="preserve">) засоби дистанційного зв’язку </w:t>
      </w:r>
      <w:r>
        <w:rPr>
          <w:rFonts w:ascii="Times New Roman" w:hAnsi="Times New Roman"/>
          <w:color w:val="000000"/>
          <w:sz w:val="28"/>
          <w:szCs w:val="28"/>
        </w:rPr>
        <w:t>—</w:t>
      </w:r>
      <w:r w:rsidRPr="00616BAA">
        <w:rPr>
          <w:rFonts w:ascii="Times New Roman" w:hAnsi="Times New Roman"/>
          <w:color w:val="000000"/>
          <w:sz w:val="28"/>
          <w:szCs w:val="28"/>
        </w:rPr>
        <w:t xml:space="preserve"> поштовий зв’язок, телекомунікаційні мережі, зокрема Інтернет, телемережі;</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15) інтероперабельність </w:t>
      </w:r>
      <w:r w:rsidRPr="00616BAA">
        <w:rPr>
          <w:rFonts w:ascii="Times New Roman" w:hAnsi="Times New Roman"/>
          <w:bCs/>
          <w:color w:val="000000"/>
          <w:sz w:val="28"/>
          <w:szCs w:val="28"/>
        </w:rPr>
        <w:t>цифрового вмісту</w:t>
      </w:r>
      <w:r w:rsidRPr="00616BAA">
        <w:rPr>
          <w:rFonts w:ascii="Times New Roman" w:hAnsi="Times New Roman"/>
          <w:color w:val="000000"/>
          <w:sz w:val="28"/>
          <w:szCs w:val="28"/>
        </w:rPr>
        <w:t xml:space="preserve"> </w:t>
      </w:r>
      <w:r>
        <w:rPr>
          <w:rFonts w:ascii="Times New Roman" w:hAnsi="Times New Roman"/>
          <w:color w:val="000000"/>
          <w:sz w:val="28"/>
          <w:szCs w:val="28"/>
        </w:rPr>
        <w:t>—</w:t>
      </w:r>
      <w:r w:rsidRPr="00616BAA">
        <w:rPr>
          <w:rFonts w:ascii="Times New Roman" w:hAnsi="Times New Roman"/>
          <w:color w:val="000000"/>
          <w:sz w:val="28"/>
          <w:szCs w:val="28"/>
        </w:rPr>
        <w:t xml:space="preserve"> здатність товару з цифровим вмістом функціонувати з </w:t>
      </w:r>
      <w:r w:rsidRPr="00616BAA">
        <w:rPr>
          <w:rFonts w:ascii="Times New Roman" w:hAnsi="Times New Roman"/>
          <w:sz w:val="28"/>
          <w:szCs w:val="28"/>
        </w:rPr>
        <w:t>апаратними засобами чи програмним забезпеченням</w:t>
      </w:r>
      <w:r w:rsidR="00594A4F">
        <w:rPr>
          <w:rFonts w:ascii="Times New Roman" w:hAnsi="Times New Roman"/>
          <w:sz w:val="28"/>
          <w:szCs w:val="28"/>
        </w:rPr>
        <w:t>,</w:t>
      </w:r>
      <w:r w:rsidRPr="00616BAA">
        <w:rPr>
          <w:rFonts w:ascii="Times New Roman" w:hAnsi="Times New Roman"/>
          <w:sz w:val="28"/>
          <w:szCs w:val="28"/>
        </w:rPr>
        <w:t xml:space="preserve"> відмінними від того, з якими зазвичай </w:t>
      </w:r>
      <w:r w:rsidRPr="00616BAA">
        <w:rPr>
          <w:rFonts w:ascii="Times New Roman" w:hAnsi="Times New Roman"/>
          <w:color w:val="000000"/>
          <w:sz w:val="28"/>
          <w:szCs w:val="28"/>
        </w:rPr>
        <w:t xml:space="preserve">використовуються товари з цифровим вмістом одного типу;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16) </w:t>
      </w:r>
      <w:bookmarkStart w:id="2" w:name="_Hlk70447894"/>
      <w:r w:rsidRPr="00616BAA">
        <w:rPr>
          <w:rFonts w:ascii="Times New Roman" w:hAnsi="Times New Roman"/>
          <w:color w:val="000000"/>
          <w:sz w:val="28"/>
          <w:szCs w:val="28"/>
        </w:rPr>
        <w:t xml:space="preserve">кодекс поведінки </w:t>
      </w:r>
      <w:r>
        <w:rPr>
          <w:rFonts w:ascii="Times New Roman" w:hAnsi="Times New Roman"/>
          <w:color w:val="000000"/>
          <w:sz w:val="28"/>
          <w:szCs w:val="28"/>
        </w:rPr>
        <w:t>—</w:t>
      </w:r>
      <w:r w:rsidRPr="00616BAA">
        <w:rPr>
          <w:rFonts w:ascii="Times New Roman" w:hAnsi="Times New Roman"/>
          <w:color w:val="000000"/>
          <w:sz w:val="28"/>
          <w:szCs w:val="28"/>
        </w:rPr>
        <w:t xml:space="preserve"> угода або набір правил, встановлені суб’єктом господарювання або об’єднанням суб’єктів господарювання, що визначає поведінку суб’єктів господарювання, які беруть на себе обов’язок діяти відповідно до цього кодексу в одній або декількох сферах господарської чи професійної діяльності</w:t>
      </w:r>
      <w:bookmarkEnd w:id="2"/>
      <w:r w:rsidRPr="00616BAA">
        <w:rPr>
          <w:rFonts w:ascii="Times New Roman" w:hAnsi="Times New Roman"/>
          <w:color w:val="000000"/>
          <w:sz w:val="28"/>
          <w:szCs w:val="28"/>
        </w:rPr>
        <w:t xml:space="preserve">;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17) комерційна гарантія </w:t>
      </w:r>
      <w:r>
        <w:rPr>
          <w:rFonts w:ascii="Times New Roman" w:hAnsi="Times New Roman"/>
          <w:color w:val="000000"/>
          <w:sz w:val="28"/>
          <w:szCs w:val="28"/>
        </w:rPr>
        <w:t>—</w:t>
      </w:r>
      <w:r w:rsidRPr="00616BAA">
        <w:rPr>
          <w:rFonts w:ascii="Times New Roman" w:hAnsi="Times New Roman"/>
          <w:color w:val="000000"/>
          <w:sz w:val="28"/>
          <w:szCs w:val="28"/>
        </w:rPr>
        <w:t xml:space="preserve"> </w:t>
      </w:r>
      <w:r w:rsidRPr="00616BAA">
        <w:rPr>
          <w:rFonts w:ascii="Times New Roman" w:hAnsi="Times New Roman"/>
          <w:sz w:val="28"/>
          <w:szCs w:val="28"/>
        </w:rPr>
        <w:t>будь-яка додаткова гарантія до передбаченого законодавством гарантійного зобов’язання, яка пропонується споживачу суб’єктом господарювання з власної ініціативи безоплатно або за додаткову плату, та яка полягає, зокрема у відшкодуванні вартості, заміні, ремонті чи будь-якому гарантійному обслуговуванні продукції відповідно до умов, передбачених у комерційній гарантії;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18) комерційна практика </w:t>
      </w:r>
      <w:r>
        <w:rPr>
          <w:rFonts w:ascii="Times New Roman" w:hAnsi="Times New Roman"/>
          <w:sz w:val="28"/>
          <w:szCs w:val="28"/>
        </w:rPr>
        <w:t>—</w:t>
      </w:r>
      <w:r w:rsidRPr="00616BAA">
        <w:rPr>
          <w:rFonts w:ascii="Times New Roman" w:hAnsi="Times New Roman"/>
          <w:sz w:val="28"/>
          <w:szCs w:val="28"/>
        </w:rPr>
        <w:t xml:space="preserve"> будь-яка діяльність, бездіяльність, спосіб поведінки або надання інформації про продукцію, включаючи її рекламування та просування на ринку, що безпосередньо пов’язано з постачанням та/або продажем продукції суб’єктом господарювання споживачу;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19</w:t>
      </w:r>
      <w:r w:rsidRPr="00616BAA">
        <w:rPr>
          <w:rFonts w:ascii="Times New Roman" w:hAnsi="Times New Roman"/>
          <w:color w:val="000000"/>
          <w:sz w:val="28"/>
          <w:szCs w:val="28"/>
        </w:rPr>
        <w:t>) </w:t>
      </w:r>
      <w:r w:rsidRPr="00616BAA">
        <w:rPr>
          <w:rFonts w:ascii="Times New Roman" w:hAnsi="Times New Roman"/>
          <w:sz w:val="28"/>
          <w:szCs w:val="28"/>
        </w:rPr>
        <w:t xml:space="preserve">недолік </w:t>
      </w:r>
      <w:r>
        <w:rPr>
          <w:rFonts w:ascii="Times New Roman" w:hAnsi="Times New Roman"/>
          <w:sz w:val="28"/>
          <w:szCs w:val="28"/>
        </w:rPr>
        <w:t>—</w:t>
      </w:r>
      <w:r w:rsidRPr="00616BAA">
        <w:rPr>
          <w:rFonts w:ascii="Times New Roman" w:hAnsi="Times New Roman"/>
          <w:sz w:val="28"/>
          <w:szCs w:val="28"/>
        </w:rPr>
        <w:t xml:space="preserve"> будь-яка невідповідність продукції умовам договорів, інформації про продукцію, наданій суб’єктом господарювання, або </w:t>
      </w:r>
      <w:r w:rsidRPr="00616BAA">
        <w:rPr>
          <w:rFonts w:ascii="Times New Roman" w:hAnsi="Times New Roman"/>
          <w:sz w:val="28"/>
          <w:szCs w:val="28"/>
        </w:rPr>
        <w:lastRenderedPageBreak/>
        <w:t>наявність дефекту в продукції у значенні, наведеному у Законі України “Про відповідальність за шкоду, завдану внаслідок дефекту в продукції”, що підтверджено результатами діагностики, здійсненої суб’єктом господарювання, або результатами іншої незалежної експертизи (дослідження) продукції</w:t>
      </w:r>
      <w:r w:rsidRPr="00616BAA">
        <w:rPr>
          <w:rFonts w:ascii="Times New Roman" w:hAnsi="Times New Roman"/>
          <w:color w:val="000000"/>
          <w:sz w:val="28"/>
          <w:szCs w:val="28"/>
        </w:rPr>
        <w:t>;</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20</w:t>
      </w:r>
      <w:r w:rsidRPr="00616BAA">
        <w:rPr>
          <w:rFonts w:ascii="Times New Roman" w:hAnsi="Times New Roman"/>
          <w:color w:val="000000"/>
          <w:sz w:val="28"/>
          <w:szCs w:val="28"/>
        </w:rPr>
        <w:t xml:space="preserve">) незалежна експертиза (дослідження) продукції </w:t>
      </w:r>
      <w:r>
        <w:rPr>
          <w:rFonts w:ascii="Times New Roman" w:hAnsi="Times New Roman"/>
          <w:color w:val="000000"/>
          <w:sz w:val="28"/>
          <w:szCs w:val="28"/>
        </w:rPr>
        <w:t>—</w:t>
      </w:r>
      <w:r w:rsidRPr="00616BAA">
        <w:rPr>
          <w:rFonts w:ascii="Times New Roman" w:hAnsi="Times New Roman"/>
          <w:color w:val="000000"/>
          <w:sz w:val="28"/>
          <w:szCs w:val="28"/>
        </w:rPr>
        <w:t xml:space="preserve"> експертиза продукції, яка проводиться акредитованими лабораторі</w:t>
      </w:r>
      <w:r w:rsidR="00594A4F">
        <w:rPr>
          <w:rFonts w:ascii="Times New Roman" w:hAnsi="Times New Roman"/>
          <w:color w:val="000000"/>
          <w:sz w:val="28"/>
          <w:szCs w:val="28"/>
        </w:rPr>
        <w:t>ями, незалежними експертами, яки</w:t>
      </w:r>
      <w:r w:rsidRPr="00616BAA">
        <w:rPr>
          <w:rFonts w:ascii="Times New Roman" w:hAnsi="Times New Roman"/>
          <w:color w:val="000000"/>
          <w:sz w:val="28"/>
          <w:szCs w:val="28"/>
        </w:rPr>
        <w:t>м надано право проводити експертизи згідно із законодавством та оформлюється експертним висновком або іншим</w:t>
      </w:r>
      <w:r w:rsidR="00594A4F">
        <w:rPr>
          <w:rFonts w:ascii="Times New Roman" w:hAnsi="Times New Roman"/>
          <w:color w:val="000000"/>
          <w:sz w:val="28"/>
          <w:szCs w:val="28"/>
        </w:rPr>
        <w:t>,</w:t>
      </w:r>
      <w:r w:rsidRPr="00616BAA">
        <w:rPr>
          <w:rFonts w:ascii="Times New Roman" w:hAnsi="Times New Roman"/>
          <w:color w:val="000000"/>
          <w:sz w:val="28"/>
          <w:szCs w:val="28"/>
        </w:rPr>
        <w:t xml:space="preserve"> встановленим законодавством результатом дослідження;</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21</w:t>
      </w:r>
      <w:r w:rsidRPr="00616BAA">
        <w:rPr>
          <w:rFonts w:ascii="Times New Roman" w:hAnsi="Times New Roman"/>
          <w:color w:val="000000"/>
          <w:sz w:val="28"/>
          <w:szCs w:val="28"/>
        </w:rPr>
        <w:t xml:space="preserve">) послуга </w:t>
      </w:r>
      <w:r>
        <w:rPr>
          <w:rFonts w:ascii="Times New Roman" w:hAnsi="Times New Roman"/>
          <w:color w:val="000000"/>
          <w:sz w:val="28"/>
          <w:szCs w:val="28"/>
        </w:rPr>
        <w:t>—</w:t>
      </w:r>
      <w:r w:rsidRPr="00616BAA">
        <w:rPr>
          <w:rFonts w:ascii="Times New Roman" w:hAnsi="Times New Roman"/>
          <w:color w:val="000000"/>
          <w:sz w:val="28"/>
          <w:szCs w:val="28"/>
        </w:rPr>
        <w:t xml:space="preserve"> договір, укладений між суб’єктом господарювання і споживачем щодо вчинення певних дій або здійснення певної діяльності за завданням споживача, який зобов’язується оплатити виконавцеві зазначену послугу, якщо інше не встановлено договором;</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22</w:t>
      </w:r>
      <w:r w:rsidRPr="00616BAA">
        <w:rPr>
          <w:rFonts w:ascii="Times New Roman" w:hAnsi="Times New Roman"/>
          <w:color w:val="000000"/>
          <w:sz w:val="28"/>
          <w:szCs w:val="28"/>
        </w:rPr>
        <w:t xml:space="preserve">) продавець </w:t>
      </w:r>
      <w:r>
        <w:rPr>
          <w:rFonts w:ascii="Times New Roman" w:hAnsi="Times New Roman"/>
          <w:color w:val="000000"/>
          <w:sz w:val="28"/>
          <w:szCs w:val="28"/>
        </w:rPr>
        <w:t>—</w:t>
      </w:r>
      <w:r w:rsidRPr="00616BAA">
        <w:rPr>
          <w:rFonts w:ascii="Times New Roman" w:hAnsi="Times New Roman"/>
          <w:color w:val="000000"/>
          <w:sz w:val="28"/>
          <w:szCs w:val="28"/>
        </w:rPr>
        <w:t xml:space="preserve"> суб’єкт господарювання, який згідно з договором реалізує споживачеві товари та/або пропонує їх до реалізації;</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23</w:t>
      </w:r>
      <w:r w:rsidRPr="00616BAA">
        <w:rPr>
          <w:rFonts w:ascii="Times New Roman" w:hAnsi="Times New Roman"/>
          <w:color w:val="000000"/>
          <w:sz w:val="28"/>
          <w:szCs w:val="28"/>
        </w:rPr>
        <w:t xml:space="preserve">) продукція </w:t>
      </w:r>
      <w:r>
        <w:rPr>
          <w:rFonts w:ascii="Times New Roman" w:hAnsi="Times New Roman"/>
          <w:color w:val="000000"/>
          <w:sz w:val="28"/>
          <w:szCs w:val="28"/>
        </w:rPr>
        <w:t>—</w:t>
      </w:r>
      <w:r w:rsidRPr="00616BAA">
        <w:rPr>
          <w:rFonts w:ascii="Times New Roman" w:hAnsi="Times New Roman"/>
          <w:color w:val="000000"/>
          <w:sz w:val="28"/>
          <w:szCs w:val="28"/>
        </w:rPr>
        <w:t xml:space="preserve"> будь-який товар, робота (послуга), що виготовля</w:t>
      </w:r>
      <w:r w:rsidRPr="00616BAA">
        <w:rPr>
          <w:rFonts w:ascii="Times New Roman" w:hAnsi="Times New Roman"/>
          <w:sz w:val="28"/>
          <w:szCs w:val="28"/>
        </w:rPr>
        <w:t>є</w:t>
      </w:r>
      <w:r w:rsidRPr="00616BAA">
        <w:rPr>
          <w:rFonts w:ascii="Times New Roman" w:hAnsi="Times New Roman"/>
          <w:color w:val="000000"/>
          <w:sz w:val="28"/>
          <w:szCs w:val="28"/>
        </w:rPr>
        <w:t>ться, виконується чи нада</w:t>
      </w:r>
      <w:r w:rsidRPr="00616BAA">
        <w:rPr>
          <w:rFonts w:ascii="Times New Roman" w:hAnsi="Times New Roman"/>
          <w:sz w:val="28"/>
          <w:szCs w:val="28"/>
        </w:rPr>
        <w:t>є</w:t>
      </w:r>
      <w:r w:rsidRPr="00616BAA">
        <w:rPr>
          <w:rFonts w:ascii="Times New Roman" w:hAnsi="Times New Roman"/>
          <w:color w:val="000000"/>
          <w:sz w:val="28"/>
          <w:szCs w:val="28"/>
        </w:rPr>
        <w:t>ться споживач</w:t>
      </w:r>
      <w:r w:rsidRPr="00616BAA">
        <w:rPr>
          <w:rFonts w:ascii="Times New Roman" w:hAnsi="Times New Roman"/>
          <w:sz w:val="28"/>
          <w:szCs w:val="28"/>
        </w:rPr>
        <w:t>еві, а також харчовий продукт</w:t>
      </w:r>
      <w:r w:rsidRPr="00616BAA">
        <w:rPr>
          <w:rFonts w:ascii="Times New Roman" w:hAnsi="Times New Roman"/>
          <w:color w:val="000000"/>
          <w:sz w:val="28"/>
          <w:szCs w:val="28"/>
        </w:rPr>
        <w:t>;</w:t>
      </w:r>
    </w:p>
    <w:p w:rsidR="00616BAA" w:rsidRPr="00616BAA" w:rsidRDefault="00616BAA" w:rsidP="00616BAA">
      <w:pPr>
        <w:spacing w:after="120"/>
        <w:ind w:firstLine="567"/>
        <w:jc w:val="both"/>
        <w:rPr>
          <w:rFonts w:ascii="Times New Roman" w:hAnsi="Times New Roman"/>
          <w:sz w:val="28"/>
          <w:szCs w:val="28"/>
          <w:shd w:val="clear" w:color="auto" w:fill="FEFEFE"/>
        </w:rPr>
      </w:pPr>
      <w:r w:rsidRPr="00616BAA">
        <w:rPr>
          <w:rFonts w:ascii="Times New Roman" w:hAnsi="Times New Roman"/>
          <w:sz w:val="28"/>
          <w:szCs w:val="28"/>
          <w:shd w:val="clear" w:color="auto" w:fill="FEFEFE"/>
        </w:rPr>
        <w:t>24) </w:t>
      </w:r>
      <w:bookmarkStart w:id="3" w:name="_Hlk70448144"/>
      <w:r w:rsidRPr="00616BAA">
        <w:rPr>
          <w:rFonts w:ascii="Times New Roman" w:hAnsi="Times New Roman"/>
          <w:sz w:val="28"/>
          <w:szCs w:val="28"/>
          <w:shd w:val="clear" w:color="auto" w:fill="FEFEFE"/>
        </w:rPr>
        <w:t xml:space="preserve">професійна сумлінність </w:t>
      </w:r>
      <w:r>
        <w:rPr>
          <w:rFonts w:ascii="Times New Roman" w:hAnsi="Times New Roman"/>
          <w:sz w:val="28"/>
          <w:szCs w:val="28"/>
          <w:shd w:val="clear" w:color="auto" w:fill="FEFEFE"/>
        </w:rPr>
        <w:t>—</w:t>
      </w:r>
      <w:r w:rsidRPr="00616BAA">
        <w:rPr>
          <w:rFonts w:ascii="Times New Roman" w:hAnsi="Times New Roman"/>
          <w:sz w:val="28"/>
          <w:szCs w:val="28"/>
          <w:shd w:val="clear" w:color="auto" w:fill="FEFEFE"/>
        </w:rPr>
        <w:t xml:space="preserve"> рівень професійності та старанності суб’єкта господарювання, який відповідає очікуванням споживача, і який співмірний з доброчесною комерційною практикою та/або загальними принципами добросовісності у сфері діяльності суб’єкта господарювання</w:t>
      </w:r>
      <w:bookmarkEnd w:id="3"/>
      <w:r w:rsidRPr="00616BAA">
        <w:rPr>
          <w:rFonts w:ascii="Times New Roman" w:hAnsi="Times New Roman"/>
          <w:sz w:val="28"/>
          <w:szCs w:val="28"/>
          <w:shd w:val="clear" w:color="auto" w:fill="FEFEFE"/>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shd w:val="clear" w:color="auto" w:fill="FEFEFE"/>
        </w:rPr>
        <w:t xml:space="preserve">25) робота </w:t>
      </w:r>
      <w:r>
        <w:rPr>
          <w:rFonts w:ascii="Times New Roman" w:hAnsi="Times New Roman"/>
          <w:sz w:val="28"/>
          <w:szCs w:val="28"/>
          <w:shd w:val="clear" w:color="auto" w:fill="FEFEFE"/>
        </w:rPr>
        <w:t>—</w:t>
      </w:r>
      <w:r w:rsidRPr="00616BAA">
        <w:rPr>
          <w:rFonts w:ascii="Times New Roman" w:hAnsi="Times New Roman"/>
          <w:sz w:val="28"/>
          <w:szCs w:val="28"/>
          <w:shd w:val="clear" w:color="auto" w:fill="FEFEFE"/>
        </w:rPr>
        <w:t xml:space="preserve"> діяльність виконавця, результатом якої є виготовлення товару або зміна його властивостей за індивідуальним замовленням споживача для задоволення його особистих потреб;</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26</w:t>
      </w:r>
      <w:r w:rsidRPr="00616BAA">
        <w:rPr>
          <w:rFonts w:ascii="Times New Roman" w:hAnsi="Times New Roman"/>
          <w:color w:val="000000"/>
          <w:sz w:val="28"/>
          <w:szCs w:val="28"/>
        </w:rPr>
        <w:t xml:space="preserve">) розстрочка </w:t>
      </w:r>
      <w:r>
        <w:rPr>
          <w:rFonts w:ascii="Times New Roman" w:hAnsi="Times New Roman"/>
          <w:color w:val="000000"/>
          <w:sz w:val="28"/>
          <w:szCs w:val="28"/>
        </w:rPr>
        <w:t>—</w:t>
      </w:r>
      <w:r w:rsidRPr="00616BAA">
        <w:rPr>
          <w:rFonts w:ascii="Times New Roman" w:hAnsi="Times New Roman"/>
          <w:color w:val="000000"/>
          <w:sz w:val="28"/>
          <w:szCs w:val="28"/>
        </w:rPr>
        <w:t xml:space="preserve"> здійснення споживачем оплати придбаної продукції безпосередньо суб’єкту господарювання частинами у строк та спосіб, узгоджений між суб’єктом господарювання та споживачем;</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27) споживач </w:t>
      </w:r>
      <w:r>
        <w:rPr>
          <w:rFonts w:ascii="Times New Roman" w:hAnsi="Times New Roman"/>
          <w:color w:val="000000"/>
          <w:sz w:val="28"/>
          <w:szCs w:val="28"/>
        </w:rPr>
        <w:t>—</w:t>
      </w:r>
      <w:r w:rsidRPr="00616BAA">
        <w:rPr>
          <w:rFonts w:ascii="Times New Roman" w:hAnsi="Times New Roman"/>
          <w:color w:val="000000"/>
          <w:sz w:val="28"/>
          <w:szCs w:val="28"/>
        </w:rPr>
        <w:t xml:space="preserve"> фізична особа, яка придбаває, замовляє, отримує, використовує, вживає або має намір придбати чи замовити продукцію для особистих потреб, безпосередньо не пов’язаних з підприємницькою діяльністю</w:t>
      </w:r>
      <w:r w:rsidRPr="00616BAA">
        <w:rPr>
          <w:rFonts w:ascii="Times New Roman" w:hAnsi="Times New Roman"/>
          <w:sz w:val="28"/>
          <w:szCs w:val="28"/>
        </w:rPr>
        <w:t>, незалежною професійною діяльністю</w:t>
      </w:r>
      <w:r w:rsidRPr="00616BAA">
        <w:rPr>
          <w:rFonts w:ascii="Times New Roman" w:hAnsi="Times New Roman"/>
          <w:color w:val="000000"/>
          <w:sz w:val="28"/>
          <w:szCs w:val="28"/>
        </w:rPr>
        <w:t xml:space="preserve"> або виконанням обов’язків найманого працівника;</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28) споживча освіта та/або просвіта </w:t>
      </w:r>
      <w:r>
        <w:rPr>
          <w:rFonts w:ascii="Times New Roman" w:hAnsi="Times New Roman"/>
          <w:color w:val="000000"/>
          <w:sz w:val="28"/>
          <w:szCs w:val="28"/>
        </w:rPr>
        <w:t>—</w:t>
      </w:r>
      <w:r w:rsidRPr="00616BAA">
        <w:rPr>
          <w:rFonts w:ascii="Times New Roman" w:hAnsi="Times New Roman"/>
          <w:color w:val="000000"/>
          <w:sz w:val="28"/>
          <w:szCs w:val="28"/>
        </w:rPr>
        <w:t xml:space="preserve"> комплекс освітніх заходів та/або заходів просвіти, спрямованих на доведення до споживача знань, умінь та навичок, у тому числі у закладах освіти, з питань реалізації прав споживачів та механізмів їх захисту, а також доведення інформації про права споживачів та механізми їх захисту до відома суб’єктів господарювання;</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29</w:t>
      </w:r>
      <w:r w:rsidRPr="00616BAA">
        <w:rPr>
          <w:rFonts w:ascii="Times New Roman" w:hAnsi="Times New Roman"/>
          <w:color w:val="000000"/>
          <w:sz w:val="28"/>
          <w:szCs w:val="28"/>
        </w:rPr>
        <w:t xml:space="preserve">) споживчий спір </w:t>
      </w:r>
      <w:r>
        <w:rPr>
          <w:rFonts w:ascii="Times New Roman" w:hAnsi="Times New Roman"/>
          <w:color w:val="000000"/>
          <w:sz w:val="28"/>
          <w:szCs w:val="28"/>
        </w:rPr>
        <w:t>—</w:t>
      </w:r>
      <w:r w:rsidRPr="00616BAA">
        <w:rPr>
          <w:rFonts w:ascii="Times New Roman" w:hAnsi="Times New Roman"/>
          <w:color w:val="000000"/>
          <w:sz w:val="28"/>
          <w:szCs w:val="28"/>
        </w:rPr>
        <w:t xml:space="preserve"> спір, який виник між споживачем та суб’єктом господарювання у процесі та в результаті виконання суб’єктом господарювання договірних зобов’язань;</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30) споживчі властивості товару </w:t>
      </w:r>
      <w:r>
        <w:rPr>
          <w:rFonts w:ascii="Times New Roman" w:hAnsi="Times New Roman"/>
          <w:color w:val="000000"/>
          <w:sz w:val="28"/>
          <w:szCs w:val="28"/>
        </w:rPr>
        <w:t>—</w:t>
      </w:r>
      <w:r w:rsidRPr="00616BAA">
        <w:rPr>
          <w:rFonts w:ascii="Times New Roman" w:hAnsi="Times New Roman"/>
          <w:color w:val="000000"/>
          <w:sz w:val="28"/>
          <w:szCs w:val="28"/>
        </w:rPr>
        <w:t xml:space="preserve"> це властивості щодо призначення, надійності, естетичності, ергономічності та безпеки товару, відповідності </w:t>
      </w:r>
      <w:r w:rsidRPr="00616BAA">
        <w:rPr>
          <w:rFonts w:ascii="Times New Roman" w:hAnsi="Times New Roman"/>
          <w:bCs/>
          <w:color w:val="000000"/>
          <w:sz w:val="28"/>
          <w:szCs w:val="28"/>
        </w:rPr>
        <w:t>органолептичним</w:t>
      </w:r>
      <w:r w:rsidRPr="00616BAA">
        <w:rPr>
          <w:rFonts w:ascii="Times New Roman" w:hAnsi="Times New Roman"/>
          <w:color w:val="000000"/>
          <w:sz w:val="28"/>
          <w:szCs w:val="28"/>
        </w:rPr>
        <w:t xml:space="preserve"> показникам, які виявляються в процесі його споживання або використання споживачем для задоволення своїх потреб та вказують, зокрема на функціональність та зручність використання товару, його ремонтопридатність та довговічність, визначають споживну вартість товару (цінність, корисність для споживача тощо);</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31</w:t>
      </w:r>
      <w:r w:rsidRPr="00616BAA">
        <w:rPr>
          <w:rFonts w:ascii="Times New Roman" w:hAnsi="Times New Roman"/>
          <w:color w:val="000000"/>
          <w:sz w:val="28"/>
          <w:szCs w:val="28"/>
        </w:rPr>
        <w:t xml:space="preserve">) строк придатності (служби) </w:t>
      </w:r>
      <w:r>
        <w:rPr>
          <w:rFonts w:ascii="Times New Roman" w:hAnsi="Times New Roman"/>
          <w:color w:val="000000"/>
          <w:sz w:val="28"/>
          <w:szCs w:val="28"/>
        </w:rPr>
        <w:t>—</w:t>
      </w:r>
      <w:r w:rsidRPr="00616BAA">
        <w:rPr>
          <w:rFonts w:ascii="Times New Roman" w:hAnsi="Times New Roman"/>
          <w:color w:val="000000"/>
          <w:sz w:val="28"/>
          <w:szCs w:val="28"/>
        </w:rPr>
        <w:t xml:space="preserve"> строк (термін), визначений умовами договору, протягом (до настання) якого за відповідних умов зберігання та/або використання товару його споживчі властивості та показники безпеки відповідають вимогам нормативно-правових актів та умовам договору, а суб’єкт господарювання гарантує його безпеку та несе відповідальність за недоліки, що виникли з його вини;</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32</w:t>
      </w:r>
      <w:r w:rsidRPr="00616BAA">
        <w:rPr>
          <w:rFonts w:ascii="Times New Roman" w:hAnsi="Times New Roman"/>
          <w:color w:val="000000"/>
          <w:sz w:val="28"/>
          <w:szCs w:val="28"/>
        </w:rPr>
        <w:t xml:space="preserve">) суб’єкт господарювання </w:t>
      </w:r>
      <w:r>
        <w:rPr>
          <w:rFonts w:ascii="Times New Roman" w:hAnsi="Times New Roman"/>
          <w:color w:val="000000"/>
          <w:sz w:val="28"/>
          <w:szCs w:val="28"/>
        </w:rPr>
        <w:t>—</w:t>
      </w:r>
      <w:r w:rsidRPr="00616BAA">
        <w:rPr>
          <w:rFonts w:ascii="Times New Roman" w:hAnsi="Times New Roman"/>
          <w:color w:val="000000"/>
          <w:sz w:val="28"/>
          <w:szCs w:val="28"/>
        </w:rPr>
        <w:t xml:space="preserve"> виробник, продавець, виконавець;</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33) суб’єкт електронної торгівлі </w:t>
      </w:r>
      <w:r>
        <w:rPr>
          <w:rFonts w:ascii="Times New Roman" w:hAnsi="Times New Roman"/>
          <w:color w:val="000000"/>
          <w:sz w:val="28"/>
          <w:szCs w:val="28"/>
        </w:rPr>
        <w:t>—</w:t>
      </w:r>
      <w:r w:rsidRPr="00616BAA">
        <w:rPr>
          <w:rFonts w:ascii="Times New Roman" w:hAnsi="Times New Roman"/>
          <w:color w:val="000000"/>
          <w:sz w:val="28"/>
          <w:szCs w:val="28"/>
        </w:rPr>
        <w:t xml:space="preserve"> суб’єкт господарювання, який здійснює продаж продукції через Інтернет;</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 xml:space="preserve">34) </w:t>
      </w:r>
      <w:r w:rsidRPr="00616BAA">
        <w:rPr>
          <w:rFonts w:ascii="Times New Roman" w:hAnsi="Times New Roman"/>
          <w:sz w:val="28"/>
          <w:szCs w:val="28"/>
        </w:rPr>
        <w:t xml:space="preserve">сумісність цифрового вмісту </w:t>
      </w:r>
      <w:r>
        <w:rPr>
          <w:rFonts w:ascii="Times New Roman" w:hAnsi="Times New Roman"/>
          <w:sz w:val="28"/>
          <w:szCs w:val="28"/>
        </w:rPr>
        <w:t>—</w:t>
      </w:r>
      <w:r w:rsidRPr="00616BAA">
        <w:rPr>
          <w:rFonts w:ascii="Times New Roman" w:hAnsi="Times New Roman"/>
          <w:sz w:val="28"/>
          <w:szCs w:val="28"/>
        </w:rPr>
        <w:t xml:space="preserve"> здатність товару з цифровим вмістом функціонувати з апаратними засобами чи програмним забезпеченням, з якими зазвичай використовуються товари з цифровим вмістом такого ж типу, без необхідності перетворення товарів, апаратних засобів чи програмного забезпечення;</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35) технічно складні побутові товари </w:t>
      </w:r>
      <w:r>
        <w:rPr>
          <w:rFonts w:ascii="Times New Roman" w:hAnsi="Times New Roman"/>
          <w:color w:val="000000"/>
          <w:sz w:val="28"/>
          <w:szCs w:val="28"/>
        </w:rPr>
        <w:t>—</w:t>
      </w:r>
      <w:r w:rsidRPr="00616BAA">
        <w:rPr>
          <w:rFonts w:ascii="Times New Roman" w:hAnsi="Times New Roman"/>
          <w:color w:val="000000"/>
          <w:sz w:val="28"/>
          <w:szCs w:val="28"/>
        </w:rPr>
        <w:t xml:space="preserve"> непродовольчі товари широкого вжитку (прилади, машини, устаткування та інші), у тому числі товар з цифровим вмістом, які складаються з вузлів, блоків, комплектуючих виробів товарів, відповідають вимогам законодавства, мають технічні характеристики, супроводжуються експлуатаційними документами і на які встановлено гарантійний строк;</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36) товар </w:t>
      </w:r>
      <w:r>
        <w:rPr>
          <w:rFonts w:ascii="Times New Roman" w:hAnsi="Times New Roman"/>
          <w:color w:val="000000"/>
          <w:sz w:val="28"/>
          <w:szCs w:val="28"/>
        </w:rPr>
        <w:t>—</w:t>
      </w:r>
      <w:r w:rsidRPr="00616BAA">
        <w:rPr>
          <w:rFonts w:ascii="Times New Roman" w:hAnsi="Times New Roman"/>
          <w:color w:val="000000"/>
          <w:sz w:val="28"/>
          <w:szCs w:val="28"/>
        </w:rPr>
        <w:t xml:space="preserve"> це нехарчова продукція, а саме:</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будь-яке рухоме майно, за винятком предметів, продаж яких необхідний для дотримання закону або іншим чином, обумовлений законодавством;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будь-яке рухоме майно, яке включає або взаємопов’язане з цифровим вмістом або цифровою послугою таким чином, що відсутність цифрового вмісту або цифрової послуги унеможливлює використання товарів за призначенням (“товари з цифровими елементами”);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37) товари або харчові продукти, що продаються на вагу </w:t>
      </w:r>
      <w:r>
        <w:rPr>
          <w:rFonts w:ascii="Times New Roman" w:hAnsi="Times New Roman"/>
          <w:sz w:val="28"/>
          <w:szCs w:val="28"/>
        </w:rPr>
        <w:t>—</w:t>
      </w:r>
      <w:r w:rsidRPr="00616BAA">
        <w:rPr>
          <w:rFonts w:ascii="Times New Roman" w:hAnsi="Times New Roman"/>
          <w:sz w:val="28"/>
          <w:szCs w:val="28"/>
        </w:rPr>
        <w:t xml:space="preserve"> товари або харчові продукти, що не були попередньо розфасовані та зважуються (вимірюються) споживачем або у його присутності;</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38) торговельне приміщення означає:</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будь-яке стаціонарне приміщення, в якому суб’єкт господарювання здійснює свою господарську діяльність на постійній основі;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будь-яке пересувне торговельне приміщення, в якому суб’єкт господарювання здійснює свою господарську діяльність (зокрема автомагазини, автокафе, лавки-автопричепи, спеціальне технологічне обладнання (низькотемпературні лотки-прилавки), лотки);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39) функціональність товару </w:t>
      </w:r>
      <w:r>
        <w:rPr>
          <w:rFonts w:ascii="Times New Roman" w:hAnsi="Times New Roman"/>
          <w:sz w:val="28"/>
          <w:szCs w:val="28"/>
        </w:rPr>
        <w:t>—</w:t>
      </w:r>
      <w:r w:rsidRPr="00616BAA">
        <w:rPr>
          <w:rFonts w:ascii="Times New Roman" w:hAnsi="Times New Roman"/>
          <w:sz w:val="28"/>
          <w:szCs w:val="28"/>
        </w:rPr>
        <w:t xml:space="preserve"> це здатність товару виконувати свої функції з урахуванням призначення такого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40) цифрова послуга </w:t>
      </w:r>
      <w:r>
        <w:rPr>
          <w:rFonts w:ascii="Times New Roman" w:hAnsi="Times New Roman"/>
          <w:sz w:val="28"/>
          <w:szCs w:val="28"/>
        </w:rPr>
        <w:t>—</w:t>
      </w:r>
      <w:r w:rsidRPr="00616BAA">
        <w:rPr>
          <w:rFonts w:ascii="Times New Roman" w:hAnsi="Times New Roman"/>
          <w:sz w:val="28"/>
          <w:szCs w:val="28"/>
        </w:rPr>
        <w:t xml:space="preserve"> це:</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послуга, що дозволяє споживачеві створювати, обробляти, зберігати або отримувати доступ до даних у цифровій формі;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послуга, яка дозволяє поширювати або будь-яким іншим чином використовувати дані в цифровій формі, що завантажені або створені споживачем або іншими користувачами цієї послуги;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41) цифровий вміст </w:t>
      </w:r>
      <w:r>
        <w:rPr>
          <w:rFonts w:ascii="Times New Roman" w:hAnsi="Times New Roman"/>
          <w:sz w:val="28"/>
          <w:szCs w:val="28"/>
        </w:rPr>
        <w:t>—</w:t>
      </w:r>
      <w:r w:rsidRPr="00616BAA">
        <w:rPr>
          <w:rFonts w:ascii="Times New Roman" w:hAnsi="Times New Roman"/>
          <w:sz w:val="28"/>
          <w:szCs w:val="28"/>
        </w:rPr>
        <w:t xml:space="preserve"> це дані, які виробляються, відтворюються, зберігаються і надаються в цифровій формі;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42) ціна за одиницю продукції </w:t>
      </w:r>
      <w:r>
        <w:rPr>
          <w:rFonts w:ascii="Times New Roman" w:hAnsi="Times New Roman"/>
          <w:sz w:val="28"/>
          <w:szCs w:val="28"/>
        </w:rPr>
        <w:t>—</w:t>
      </w:r>
      <w:r w:rsidRPr="00616BAA">
        <w:rPr>
          <w:rFonts w:ascii="Times New Roman" w:hAnsi="Times New Roman"/>
          <w:sz w:val="28"/>
          <w:szCs w:val="28"/>
        </w:rPr>
        <w:t xml:space="preserve"> кінцева ціна, включаючи ПДВ та всі інші податки, за один кілограм, один літр, один метр, один квадратний метр, один кубічний метр та іншу одиницю вимірювання продукції, установлену відповідно до законодавства про метрологію та метрологічну діяльність;</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43) ціна продажу продукції </w:t>
      </w:r>
      <w:r>
        <w:rPr>
          <w:rFonts w:ascii="Times New Roman" w:hAnsi="Times New Roman"/>
          <w:sz w:val="28"/>
          <w:szCs w:val="28"/>
        </w:rPr>
        <w:t>—</w:t>
      </w:r>
      <w:r w:rsidRPr="00616BAA">
        <w:rPr>
          <w:rFonts w:ascii="Times New Roman" w:hAnsi="Times New Roman"/>
          <w:sz w:val="28"/>
          <w:szCs w:val="28"/>
        </w:rPr>
        <w:t xml:space="preserve"> кінцева ціна за одиницю продукції чи задану кількість товару, включаючи ПДВ та всі інші податки.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Терміни “безпечний харчовий продукт”, “харчовий продукт”, “непридатний харчовий продукт”, “небезпечний харчовий продукт” вживаються у значенн</w:t>
      </w:r>
      <w:r w:rsidR="001A3F85">
        <w:rPr>
          <w:rFonts w:ascii="Times New Roman" w:hAnsi="Times New Roman"/>
          <w:sz w:val="28"/>
          <w:szCs w:val="28"/>
        </w:rPr>
        <w:t>і, наведеному</w:t>
      </w:r>
      <w:r w:rsidRPr="00616BAA">
        <w:rPr>
          <w:rFonts w:ascii="Times New Roman" w:hAnsi="Times New Roman"/>
          <w:sz w:val="28"/>
          <w:szCs w:val="28"/>
        </w:rPr>
        <w:t xml:space="preserve"> в Законі України “Про основні принципи та вимоги до безпечності та якості харчових продуктів”; терміни “електронна торгівля”, “електронне повідомлення”, “електронний договір”, “інтернет</w:t>
      </w:r>
      <w:r w:rsidR="001A3F85">
        <w:rPr>
          <w:rFonts w:ascii="Times New Roman" w:hAnsi="Times New Roman"/>
          <w:sz w:val="28"/>
          <w:szCs w:val="28"/>
        </w:rPr>
        <w:t>-магазин” вживаються у значенні, наведеному</w:t>
      </w:r>
      <w:r w:rsidRPr="00616BAA">
        <w:rPr>
          <w:rFonts w:ascii="Times New Roman" w:hAnsi="Times New Roman"/>
          <w:sz w:val="28"/>
          <w:szCs w:val="28"/>
        </w:rPr>
        <w:t xml:space="preserve"> в Законі України “Про електронну комерцію”; терміни “введення в обіг”, “розповсюдження”, “ризик”, “технічний регламент” вживаються у значен</w:t>
      </w:r>
      <w:r w:rsidR="001A3F85">
        <w:rPr>
          <w:rFonts w:ascii="Times New Roman" w:hAnsi="Times New Roman"/>
          <w:sz w:val="28"/>
          <w:szCs w:val="28"/>
        </w:rPr>
        <w:t>ні, наведеному</w:t>
      </w:r>
      <w:r w:rsidRPr="00616BAA">
        <w:rPr>
          <w:rFonts w:ascii="Times New Roman" w:hAnsi="Times New Roman"/>
          <w:sz w:val="28"/>
          <w:szCs w:val="28"/>
        </w:rPr>
        <w:t xml:space="preserve"> в Законі України “Про технічні регламенти та оцінку відповідності”; терміни </w:t>
      </w:r>
      <w:r w:rsidRPr="00616BAA">
        <w:rPr>
          <w:rFonts w:ascii="Times New Roman" w:hAnsi="Times New Roman"/>
          <w:bCs/>
          <w:sz w:val="28"/>
          <w:szCs w:val="28"/>
        </w:rPr>
        <w:t>“контрафактна продукція”, “піратські товари” вж</w:t>
      </w:r>
      <w:r w:rsidR="001A3F85">
        <w:rPr>
          <w:rFonts w:ascii="Times New Roman" w:hAnsi="Times New Roman"/>
          <w:sz w:val="28"/>
          <w:szCs w:val="28"/>
        </w:rPr>
        <w:t>иваються у значенні, наведеному</w:t>
      </w:r>
      <w:r w:rsidRPr="00616BAA">
        <w:rPr>
          <w:rFonts w:ascii="Times New Roman" w:hAnsi="Times New Roman"/>
          <w:sz w:val="28"/>
          <w:szCs w:val="28"/>
        </w:rPr>
        <w:t xml:space="preserve"> у Митному кодексі України; термін “лікарські засоби” вживається у значенні, наведеному в </w:t>
      </w:r>
      <w:hyperlink r:id="rId8">
        <w:r w:rsidRPr="00616BAA">
          <w:rPr>
            <w:rFonts w:ascii="Times New Roman" w:hAnsi="Times New Roman"/>
            <w:sz w:val="28"/>
            <w:szCs w:val="28"/>
          </w:rPr>
          <w:t>Законі України</w:t>
        </w:r>
      </w:hyperlink>
      <w:r w:rsidRPr="00616BAA">
        <w:rPr>
          <w:rFonts w:ascii="Times New Roman" w:hAnsi="Times New Roman"/>
          <w:sz w:val="28"/>
          <w:szCs w:val="28"/>
        </w:rPr>
        <w:t xml:space="preserve"> “Про лікарські засоби”; терміни “вилучення з обігу”, “від</w:t>
      </w:r>
      <w:r w:rsidR="001A3F85">
        <w:rPr>
          <w:rFonts w:ascii="Times New Roman" w:hAnsi="Times New Roman"/>
          <w:sz w:val="28"/>
          <w:szCs w:val="28"/>
        </w:rPr>
        <w:t>кликання” вживаються у значенні, наведеному</w:t>
      </w:r>
      <w:r w:rsidRPr="00616BAA">
        <w:rPr>
          <w:rFonts w:ascii="Times New Roman" w:hAnsi="Times New Roman"/>
          <w:sz w:val="28"/>
          <w:szCs w:val="28"/>
        </w:rPr>
        <w:t xml:space="preserve"> </w:t>
      </w:r>
      <w:r w:rsidR="001A3F85">
        <w:rPr>
          <w:rFonts w:ascii="Times New Roman" w:hAnsi="Times New Roman"/>
          <w:sz w:val="28"/>
          <w:szCs w:val="28"/>
        </w:rPr>
        <w:t>в</w:t>
      </w:r>
      <w:r w:rsidRPr="00616BAA">
        <w:rPr>
          <w:rFonts w:ascii="Times New Roman" w:hAnsi="Times New Roman"/>
          <w:sz w:val="28"/>
          <w:szCs w:val="28"/>
        </w:rPr>
        <w:t xml:space="preserve"> Законі України “Про загальну безпечність нехарчової продукції”.</w:t>
      </w:r>
    </w:p>
    <w:p w:rsidR="00616BAA" w:rsidRPr="00616BAA" w:rsidRDefault="00616BAA" w:rsidP="00616BAA">
      <w:pPr>
        <w:spacing w:after="120"/>
        <w:ind w:firstLine="567"/>
        <w:rPr>
          <w:rFonts w:ascii="Times New Roman" w:hAnsi="Times New Roman"/>
          <w:sz w:val="28"/>
          <w:szCs w:val="28"/>
        </w:rPr>
      </w:pPr>
      <w:r w:rsidRPr="00616BAA">
        <w:rPr>
          <w:rFonts w:ascii="Times New Roman" w:hAnsi="Times New Roman"/>
          <w:sz w:val="28"/>
          <w:szCs w:val="28"/>
        </w:rPr>
        <w:t xml:space="preserve">У цьому Законі термін “день” означає календарний день. </w:t>
      </w:r>
    </w:p>
    <w:p w:rsidR="00616BAA" w:rsidRPr="00616BAA" w:rsidRDefault="00616BAA" w:rsidP="00616BAA">
      <w:pPr>
        <w:pStyle w:val="2"/>
        <w:spacing w:before="360" w:after="240"/>
        <w:ind w:firstLine="567"/>
        <w:rPr>
          <w:b w:val="0"/>
        </w:rPr>
      </w:pPr>
      <w:r w:rsidRPr="00616BAA">
        <w:rPr>
          <w:b w:val="0"/>
        </w:rPr>
        <w:t>Стаття 2. Сфера дії цього Закону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Цей Закон поширюється на відносини між споживачами та суб’єктами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Законодавство про захист прав споживачів складається з цього Закону, Цивільного кодексу України, Господарського кодексу України та інших нормативно-правових актів, що містять положення про захист прав споживачів.</w:t>
      </w:r>
    </w:p>
    <w:p w:rsidR="00616BAA" w:rsidRPr="00E32D55" w:rsidRDefault="00616BAA" w:rsidP="00616BAA">
      <w:pPr>
        <w:pStyle w:val="rvps2"/>
        <w:spacing w:before="0" w:beforeAutospacing="0" w:after="120" w:afterAutospacing="0"/>
        <w:ind w:firstLine="567"/>
        <w:jc w:val="both"/>
        <w:rPr>
          <w:sz w:val="28"/>
          <w:szCs w:val="28"/>
        </w:rPr>
      </w:pPr>
      <w:bookmarkStart w:id="4" w:name="n772"/>
      <w:bookmarkEnd w:id="4"/>
      <w:r w:rsidRPr="00616BAA">
        <w:rPr>
          <w:sz w:val="28"/>
          <w:szCs w:val="28"/>
        </w:rPr>
        <w:t xml:space="preserve">3. Норми цього Закону щодо захисту прав споживачів електронних комунікаційних послуг, житлово-комунальних послуг, фінансових послуг, а також у сферах пасажирських перевезень та туризму застосовуються з </w:t>
      </w:r>
      <w:r w:rsidRPr="00E32D55">
        <w:rPr>
          <w:sz w:val="28"/>
          <w:szCs w:val="28"/>
        </w:rPr>
        <w:t>урахуванням особливостей, встановлених законами, що регулюють відносини у відповідн</w:t>
      </w:r>
      <w:r w:rsidR="001E6DF2" w:rsidRPr="00E32D55">
        <w:rPr>
          <w:sz w:val="28"/>
          <w:szCs w:val="28"/>
        </w:rPr>
        <w:t xml:space="preserve">ій </w:t>
      </w:r>
      <w:r w:rsidRPr="00E32D55">
        <w:rPr>
          <w:sz w:val="28"/>
          <w:szCs w:val="28"/>
        </w:rPr>
        <w:t>сфер</w:t>
      </w:r>
      <w:r w:rsidR="001E6DF2" w:rsidRPr="00E32D55">
        <w:rPr>
          <w:sz w:val="28"/>
          <w:szCs w:val="28"/>
        </w:rPr>
        <w:t>і</w:t>
      </w:r>
      <w:r w:rsidRPr="00E32D55">
        <w:rPr>
          <w:sz w:val="28"/>
          <w:szCs w:val="28"/>
        </w:rPr>
        <w:t>.</w:t>
      </w:r>
    </w:p>
    <w:p w:rsidR="00367033" w:rsidRPr="001C1FAB" w:rsidRDefault="00367033" w:rsidP="001C1FAB">
      <w:pPr>
        <w:pStyle w:val="rvps2"/>
        <w:spacing w:before="0" w:beforeAutospacing="0" w:after="120" w:afterAutospacing="0"/>
        <w:ind w:firstLine="567"/>
        <w:jc w:val="both"/>
        <w:rPr>
          <w:sz w:val="28"/>
          <w:szCs w:val="28"/>
        </w:rPr>
      </w:pPr>
      <w:r w:rsidRPr="001C1FAB">
        <w:rPr>
          <w:sz w:val="28"/>
          <w:szCs w:val="28"/>
        </w:rPr>
        <w:t xml:space="preserve">Застосування норм цього Закону під час регулювання відносин у сферах енергетики і комунальних послуг між суб’єктами господарювання та споживачами здійснюються з урахуванням особливостей, визначених </w:t>
      </w:r>
      <w:r w:rsidR="00EF4958">
        <w:rPr>
          <w:sz w:val="28"/>
          <w:szCs w:val="28"/>
        </w:rPr>
        <w:t>З</w:t>
      </w:r>
      <w:r w:rsidRPr="001C1FAB">
        <w:rPr>
          <w:sz w:val="28"/>
          <w:szCs w:val="28"/>
        </w:rPr>
        <w:t xml:space="preserve">аконами </w:t>
      </w:r>
      <w:r w:rsidRPr="001C1FAB">
        <w:rPr>
          <w:sz w:val="28"/>
          <w:szCs w:val="28"/>
          <w:lang w:eastAsia="ru-RU"/>
        </w:rPr>
        <w:t xml:space="preserve">України </w:t>
      </w:r>
      <w:r w:rsidR="001C1FAB" w:rsidRPr="00616BAA">
        <w:rPr>
          <w:sz w:val="28"/>
          <w:szCs w:val="28"/>
          <w:lang w:eastAsia="ru-RU"/>
        </w:rPr>
        <w:t>“</w:t>
      </w:r>
      <w:r w:rsidRPr="001C1FAB">
        <w:rPr>
          <w:sz w:val="28"/>
          <w:szCs w:val="28"/>
          <w:lang w:eastAsia="ru-RU"/>
        </w:rPr>
        <w:t>Про житлово-комунальні послуги</w:t>
      </w:r>
      <w:r w:rsidR="001C1FAB" w:rsidRPr="00616BAA">
        <w:rPr>
          <w:sz w:val="28"/>
          <w:szCs w:val="28"/>
          <w:lang w:eastAsia="ru-RU"/>
        </w:rPr>
        <w:t>”</w:t>
      </w:r>
      <w:r w:rsidRPr="001C1FAB">
        <w:rPr>
          <w:sz w:val="28"/>
          <w:szCs w:val="28"/>
          <w:lang w:eastAsia="ru-RU"/>
        </w:rPr>
        <w:t xml:space="preserve">, </w:t>
      </w:r>
      <w:r w:rsidR="001C1FAB" w:rsidRPr="00616BAA">
        <w:rPr>
          <w:sz w:val="28"/>
          <w:szCs w:val="28"/>
          <w:lang w:eastAsia="ru-RU"/>
        </w:rPr>
        <w:t>“</w:t>
      </w:r>
      <w:r w:rsidRPr="001C1FAB">
        <w:rPr>
          <w:sz w:val="28"/>
          <w:szCs w:val="28"/>
          <w:lang w:eastAsia="ru-RU"/>
        </w:rPr>
        <w:t>Про ринок електричної енергії</w:t>
      </w:r>
      <w:r w:rsidR="001C1FAB" w:rsidRPr="00616BAA">
        <w:rPr>
          <w:sz w:val="28"/>
          <w:szCs w:val="28"/>
          <w:lang w:eastAsia="ru-RU"/>
        </w:rPr>
        <w:t>”</w:t>
      </w:r>
      <w:r w:rsidRPr="001C1FAB">
        <w:rPr>
          <w:sz w:val="28"/>
          <w:szCs w:val="28"/>
          <w:lang w:eastAsia="ru-RU"/>
        </w:rPr>
        <w:t xml:space="preserve">, </w:t>
      </w:r>
      <w:r w:rsidR="001C1FAB" w:rsidRPr="00616BAA">
        <w:rPr>
          <w:sz w:val="28"/>
          <w:szCs w:val="28"/>
          <w:lang w:eastAsia="ru-RU"/>
        </w:rPr>
        <w:t>“</w:t>
      </w:r>
      <w:r w:rsidRPr="001C1FAB">
        <w:rPr>
          <w:sz w:val="28"/>
          <w:szCs w:val="28"/>
          <w:lang w:eastAsia="ru-RU"/>
        </w:rPr>
        <w:t>Про ринок природного газу</w:t>
      </w:r>
      <w:r w:rsidR="001C1FAB" w:rsidRPr="00616BAA">
        <w:rPr>
          <w:sz w:val="28"/>
          <w:szCs w:val="28"/>
          <w:lang w:eastAsia="ru-RU"/>
        </w:rPr>
        <w:t>”</w:t>
      </w:r>
      <w:r w:rsidRPr="001C1FAB">
        <w:rPr>
          <w:sz w:val="28"/>
          <w:szCs w:val="28"/>
          <w:lang w:eastAsia="ru-RU"/>
        </w:rPr>
        <w:t xml:space="preserve">, </w:t>
      </w:r>
      <w:r w:rsidR="001C1FAB" w:rsidRPr="00616BAA">
        <w:rPr>
          <w:sz w:val="28"/>
          <w:szCs w:val="28"/>
          <w:lang w:eastAsia="ru-RU"/>
        </w:rPr>
        <w:t>“</w:t>
      </w:r>
      <w:r w:rsidRPr="001C1FAB">
        <w:rPr>
          <w:sz w:val="28"/>
          <w:szCs w:val="28"/>
          <w:lang w:eastAsia="ru-RU"/>
        </w:rPr>
        <w:t>Про теплопостачання</w:t>
      </w:r>
      <w:r w:rsidR="001C1FAB" w:rsidRPr="00616BAA">
        <w:rPr>
          <w:sz w:val="28"/>
          <w:szCs w:val="28"/>
          <w:lang w:eastAsia="ru-RU"/>
        </w:rPr>
        <w:t>”</w:t>
      </w:r>
      <w:r w:rsidRPr="001C1FAB">
        <w:rPr>
          <w:sz w:val="28"/>
          <w:szCs w:val="28"/>
          <w:lang w:eastAsia="ru-RU"/>
        </w:rPr>
        <w:t xml:space="preserve">, </w:t>
      </w:r>
      <w:r w:rsidR="001C1FAB" w:rsidRPr="00616BAA">
        <w:rPr>
          <w:sz w:val="28"/>
          <w:szCs w:val="28"/>
          <w:lang w:eastAsia="ru-RU"/>
        </w:rPr>
        <w:t>“</w:t>
      </w:r>
      <w:r w:rsidRPr="001C1FAB">
        <w:rPr>
          <w:sz w:val="28"/>
          <w:szCs w:val="28"/>
          <w:lang w:eastAsia="ru-RU"/>
        </w:rPr>
        <w:t>Про питну воду, питне водопостачання та водовідведення</w:t>
      </w:r>
      <w:r w:rsidR="001C1FAB" w:rsidRPr="00616BAA">
        <w:rPr>
          <w:sz w:val="28"/>
          <w:szCs w:val="28"/>
          <w:lang w:eastAsia="ru-RU"/>
        </w:rPr>
        <w:t>”</w:t>
      </w:r>
      <w:r w:rsidRPr="001C1FAB">
        <w:rPr>
          <w:sz w:val="28"/>
          <w:szCs w:val="28"/>
          <w:lang w:eastAsia="ru-RU"/>
        </w:rPr>
        <w:t xml:space="preserve">, </w:t>
      </w:r>
      <w:r w:rsidR="001C1FAB" w:rsidRPr="00616BAA">
        <w:rPr>
          <w:sz w:val="28"/>
          <w:szCs w:val="28"/>
          <w:lang w:eastAsia="ru-RU"/>
        </w:rPr>
        <w:t>“</w:t>
      </w:r>
      <w:r w:rsidRPr="001C1FAB">
        <w:rPr>
          <w:sz w:val="28"/>
          <w:szCs w:val="28"/>
          <w:lang w:eastAsia="ru-RU"/>
        </w:rPr>
        <w:t>Про державне регулювання у сфері комунальних послуг</w:t>
      </w:r>
      <w:r w:rsidR="00EF4958" w:rsidRPr="00616BAA">
        <w:rPr>
          <w:sz w:val="28"/>
          <w:szCs w:val="28"/>
          <w:lang w:eastAsia="ru-RU"/>
        </w:rPr>
        <w:t>”</w:t>
      </w:r>
      <w:r w:rsidRPr="001C1FAB">
        <w:rPr>
          <w:sz w:val="28"/>
          <w:szCs w:val="28"/>
          <w:lang w:eastAsia="ru-RU"/>
        </w:rPr>
        <w:t xml:space="preserve"> та іншими законами, що регулюють</w:t>
      </w:r>
      <w:r w:rsidRPr="001C1FAB">
        <w:rPr>
          <w:sz w:val="28"/>
          <w:szCs w:val="28"/>
        </w:rPr>
        <w:t xml:space="preserve"> відносини у сферах енергетики та комунальних послуг, та у частині, що не суперечить нормам цих законів.</w:t>
      </w:r>
    </w:p>
    <w:p w:rsidR="00616BAA" w:rsidRPr="00E32D55" w:rsidRDefault="00616BAA" w:rsidP="001C1FAB">
      <w:pPr>
        <w:pStyle w:val="rvps2"/>
        <w:spacing w:before="0" w:beforeAutospacing="0" w:after="120" w:afterAutospacing="0"/>
        <w:ind w:firstLine="567"/>
        <w:jc w:val="both"/>
        <w:rPr>
          <w:sz w:val="28"/>
          <w:szCs w:val="28"/>
        </w:rPr>
      </w:pPr>
      <w:r w:rsidRPr="00E32D55">
        <w:rPr>
          <w:sz w:val="28"/>
          <w:szCs w:val="28"/>
        </w:rPr>
        <w:t>4. Дія цього Закону не поширюється на правовідносини щодо:</w:t>
      </w:r>
    </w:p>
    <w:p w:rsidR="00616BAA" w:rsidRPr="00616BAA" w:rsidRDefault="00616BAA" w:rsidP="00616BAA">
      <w:pPr>
        <w:spacing w:after="120"/>
        <w:ind w:firstLine="567"/>
        <w:jc w:val="both"/>
        <w:rPr>
          <w:rFonts w:ascii="Times New Roman" w:hAnsi="Times New Roman"/>
          <w:sz w:val="28"/>
          <w:szCs w:val="28"/>
        </w:rPr>
      </w:pPr>
      <w:r w:rsidRPr="00E32D55">
        <w:rPr>
          <w:rFonts w:ascii="Times New Roman" w:hAnsi="Times New Roman"/>
          <w:sz w:val="28"/>
          <w:szCs w:val="28"/>
        </w:rPr>
        <w:t>1) переходу права власності на</w:t>
      </w:r>
      <w:r w:rsidRPr="00616BAA">
        <w:rPr>
          <w:rFonts w:ascii="Times New Roman" w:hAnsi="Times New Roman"/>
          <w:sz w:val="28"/>
          <w:szCs w:val="28"/>
        </w:rPr>
        <w:t xml:space="preserve"> об’єкти, вилучені з цивільного обороту або обмежені в цивільному обороті відповідно до законодавства;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правочину, який підлягає нотаріальному посвідченню та/або державній реєстрації відповідно до законодавства;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правочину, який стосується грального бізнесу, у тому числі парі, тоталізатори та інші азартні ігри, або проведення лотерей;</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надання медичних та/або соціальних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надання адміністративних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будівництва нових будівель, значного переобладнання існуючих будівель та оренди житлових приміщень;</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реалізації майна, на яке звернено стягнення.</w:t>
      </w:r>
    </w:p>
    <w:p w:rsidR="00616BAA" w:rsidRPr="00616BAA" w:rsidRDefault="00616BAA" w:rsidP="00A028FB">
      <w:pPr>
        <w:pStyle w:val="2"/>
        <w:spacing w:before="360" w:after="240"/>
        <w:ind w:firstLine="567"/>
        <w:rPr>
          <w:b w:val="0"/>
        </w:rPr>
      </w:pPr>
      <w:r w:rsidRPr="00616BAA">
        <w:rPr>
          <w:b w:val="0"/>
        </w:rPr>
        <w:t>Стаття 3. Принципи здійснення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Захист прав споживачів здійснюється за принципами: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пріоритетності прав та інтересів споживачів перед будь-якими іншими інтересами і цілями суб’єктів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відкритості, прозорості й системності формування та реалізації державної політики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w:t>
      </w:r>
      <w:r w:rsidRPr="00616BAA">
        <w:rPr>
          <w:rFonts w:ascii="Times New Roman" w:hAnsi="Times New Roman"/>
          <w:color w:val="000000"/>
          <w:sz w:val="28"/>
          <w:szCs w:val="28"/>
        </w:rPr>
        <w:t>незалежності та неупередженості органів державної влади, органів місцевого самоврядування, які здійснюють захист прав споживачів;</w:t>
      </w:r>
    </w:p>
    <w:p w:rsid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 врахування інтересів споживачів під час формування державної політики у інших сферах;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прийняття рішення на користь споживача у разі, якщо норма закону чи іншого нормативно-правового акта, виданого на підставі закону, або якщо норми різних законів чи різних нормативно-правових актів допускають неоднозначне (множинне) тлумачення прав та обов’язків споживача або суб’єкта господарювання, а також </w:t>
      </w:r>
      <w:r w:rsidRPr="00616BAA">
        <w:rPr>
          <w:rFonts w:ascii="Times New Roman" w:hAnsi="Times New Roman"/>
          <w:sz w:val="28"/>
          <w:szCs w:val="28"/>
          <w:shd w:val="clear" w:color="auto" w:fill="FFFFFF"/>
        </w:rPr>
        <w:t>якщо договором між суб’єктом господарювання та споживачем передбачені нечіткі або двозначні положення</w:t>
      </w:r>
      <w:r w:rsidRPr="00616BAA">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доступності для споживача простих та ефективних способів відновлення його порушених прав;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захисту економічних інтересів споживачів від нечесної та такої, що вводить в оману, або агресивної комерційної практики та підвищення ролі громадських об’єднань споживачів у запобіганні такій діяльності;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сприяння заходам з розробки, модернізації та підтримки технологічних інструментів (баз даних, інформаційних та телекомунікаційних систем)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9) доступності для споживача корисної та зрозумілої інформації щодо пропонованих товарів, робіт (послуг), включаючи інформацію, що забезпечує можливість ідентифікації продукції та простежуваність її походження;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10) врахування потреб вразливих категорій споживачів;</w:t>
      </w:r>
    </w:p>
    <w:p w:rsidR="00616BAA" w:rsidRP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11) забезпечення захисту персональних даних споживачів.</w:t>
      </w:r>
    </w:p>
    <w:p w:rsidR="00616BAA" w:rsidRPr="00616BAA" w:rsidRDefault="00616BAA" w:rsidP="00A028FB">
      <w:pPr>
        <w:spacing w:after="120"/>
        <w:ind w:firstLine="567"/>
        <w:jc w:val="center"/>
        <w:rPr>
          <w:rFonts w:ascii="Times New Roman" w:hAnsi="Times New Roman"/>
          <w:sz w:val="28"/>
          <w:szCs w:val="28"/>
        </w:rPr>
      </w:pPr>
    </w:p>
    <w:p w:rsidR="00616BAA" w:rsidRPr="00616BAA" w:rsidRDefault="00616BAA" w:rsidP="00A028FB">
      <w:pPr>
        <w:pStyle w:val="1"/>
        <w:spacing w:before="0"/>
        <w:rPr>
          <w:b w:val="0"/>
        </w:rPr>
      </w:pPr>
      <w:r w:rsidRPr="00616BAA">
        <w:rPr>
          <w:b w:val="0"/>
        </w:rPr>
        <w:t>Розділ ІI </w:t>
      </w:r>
      <w:r w:rsidRPr="00616BAA">
        <w:rPr>
          <w:b w:val="0"/>
        </w:rPr>
        <w:br/>
      </w:r>
      <w:bookmarkStart w:id="5" w:name="_Hlk70441931"/>
      <w:r w:rsidR="001A3F85" w:rsidRPr="00616BAA">
        <w:rPr>
          <w:b w:val="0"/>
        </w:rPr>
        <w:t>ПРАВА СПОЖИВАЧІВ</w:t>
      </w:r>
      <w:bookmarkEnd w:id="5"/>
    </w:p>
    <w:p w:rsidR="00616BAA" w:rsidRPr="00616BAA" w:rsidRDefault="00616BAA" w:rsidP="00616BAA">
      <w:pPr>
        <w:pStyle w:val="2"/>
        <w:spacing w:before="360" w:after="240"/>
        <w:ind w:firstLine="567"/>
        <w:rPr>
          <w:b w:val="0"/>
        </w:rPr>
      </w:pPr>
      <w:bookmarkStart w:id="6" w:name="_Hlk67323368"/>
      <w:r w:rsidRPr="00616BAA">
        <w:rPr>
          <w:b w:val="0"/>
        </w:rPr>
        <w:t>Стаття 4. Права та обов’язки споживачів</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 Споживачі мають право на:</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1</w:t>
      </w:r>
      <w:r w:rsidRPr="00616BAA">
        <w:rPr>
          <w:rFonts w:ascii="Times New Roman" w:hAnsi="Times New Roman"/>
          <w:color w:val="000000"/>
          <w:sz w:val="28"/>
          <w:szCs w:val="28"/>
        </w:rPr>
        <w:t xml:space="preserve">) безпеку та </w:t>
      </w:r>
      <w:r w:rsidRPr="00616BAA">
        <w:rPr>
          <w:rFonts w:ascii="Times New Roman" w:hAnsi="Times New Roman"/>
          <w:sz w:val="28"/>
          <w:szCs w:val="28"/>
        </w:rPr>
        <w:t>належну якість</w:t>
      </w:r>
      <w:r w:rsidRPr="00616BAA">
        <w:rPr>
          <w:rFonts w:ascii="Times New Roman" w:hAnsi="Times New Roman"/>
          <w:color w:val="000000"/>
          <w:sz w:val="28"/>
          <w:szCs w:val="28"/>
        </w:rPr>
        <w:t xml:space="preserve"> продукції;</w:t>
      </w:r>
    </w:p>
    <w:bookmarkEnd w:id="6"/>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відшкодування шкоди, завданої внаслідок недоліків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вільний вибір продукції, запропонованої суб’єктом господарювання, та способів її оплати, визначених законодавством;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 споживчу освіту та/або просвіту;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отримання інформації про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6) ввічливе торговельне обслуговування;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7</w:t>
      </w:r>
      <w:r w:rsidRPr="00616BAA">
        <w:rPr>
          <w:rFonts w:ascii="Times New Roman" w:hAnsi="Times New Roman"/>
          <w:color w:val="000000"/>
          <w:sz w:val="28"/>
          <w:szCs w:val="28"/>
        </w:rPr>
        <w:t xml:space="preserve">) захист своїх прав та </w:t>
      </w:r>
      <w:r w:rsidRPr="00616BAA">
        <w:rPr>
          <w:rFonts w:ascii="Times New Roman" w:hAnsi="Times New Roman"/>
          <w:sz w:val="28"/>
          <w:szCs w:val="28"/>
        </w:rPr>
        <w:t>вільний вибір</w:t>
      </w:r>
      <w:r w:rsidRPr="00616BAA">
        <w:rPr>
          <w:rFonts w:ascii="Times New Roman" w:hAnsi="Times New Roman"/>
          <w:color w:val="FF0000"/>
          <w:sz w:val="28"/>
          <w:szCs w:val="28"/>
        </w:rPr>
        <w:t xml:space="preserve"> </w:t>
      </w:r>
      <w:r w:rsidRPr="00616BAA">
        <w:rPr>
          <w:rFonts w:ascii="Times New Roman" w:hAnsi="Times New Roman"/>
          <w:sz w:val="28"/>
          <w:szCs w:val="28"/>
        </w:rPr>
        <w:t>механізмів захисту своїх прав</w:t>
      </w:r>
      <w:r w:rsidRPr="00616BAA">
        <w:rPr>
          <w:rFonts w:ascii="Times New Roman" w:hAnsi="Times New Roman"/>
          <w:color w:val="000000"/>
          <w:sz w:val="28"/>
          <w:szCs w:val="28"/>
        </w:rPr>
        <w:t>;</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8</w:t>
      </w:r>
      <w:r w:rsidRPr="00616BAA">
        <w:rPr>
          <w:rFonts w:ascii="Times New Roman" w:hAnsi="Times New Roman"/>
          <w:color w:val="000000"/>
          <w:sz w:val="28"/>
          <w:szCs w:val="28"/>
        </w:rPr>
        <w:t>) об’єднання в громадські об’єднання споживачів (об’єднання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Споживачі мають право здійснювати фото та/або відеофіксацію порушень своїх прав,</w:t>
      </w:r>
      <w:r w:rsidRPr="00616BAA">
        <w:rPr>
          <w:rFonts w:ascii="Times New Roman" w:hAnsi="Times New Roman"/>
          <w:color w:val="FF0000"/>
          <w:sz w:val="28"/>
          <w:szCs w:val="28"/>
        </w:rPr>
        <w:t xml:space="preserve"> </w:t>
      </w:r>
      <w:r w:rsidRPr="00616BAA">
        <w:rPr>
          <w:rFonts w:ascii="Times New Roman" w:hAnsi="Times New Roman"/>
          <w:sz w:val="28"/>
          <w:szCs w:val="28"/>
        </w:rPr>
        <w:t>якщо це не суперечить закону.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3</w:t>
      </w:r>
      <w:r w:rsidRPr="00616BAA">
        <w:rPr>
          <w:rFonts w:ascii="Times New Roman" w:hAnsi="Times New Roman"/>
          <w:color w:val="000000"/>
          <w:sz w:val="28"/>
          <w:szCs w:val="28"/>
        </w:rPr>
        <w:t>. Споживачі не можуть бути обмежені у використанні інших прав, встановлених цим Законом, іншими законами та нормативно-правовими актами.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Споживачі зобов’язані користуватися придбаним товаром згідно з його цільовим призначенням та дотримуватися умов (вимог, норм, правил), встановлених виробником товару (виконавцем) в експлуатаційній документації.</w:t>
      </w:r>
    </w:p>
    <w:p w:rsidR="00616BAA" w:rsidRPr="00616BAA" w:rsidRDefault="00616BAA" w:rsidP="001C1FAB">
      <w:pPr>
        <w:pStyle w:val="2"/>
        <w:spacing w:before="360" w:after="240"/>
        <w:ind w:firstLine="567"/>
        <w:jc w:val="both"/>
        <w:rPr>
          <w:b w:val="0"/>
        </w:rPr>
      </w:pPr>
      <w:bookmarkStart w:id="7" w:name="_Hlk67323434"/>
      <w:bookmarkStart w:id="8" w:name="_Hlk67323556"/>
      <w:r w:rsidRPr="00616BAA">
        <w:rPr>
          <w:b w:val="0"/>
        </w:rPr>
        <w:t>Стаття 5. Право споживача на безпеку товару та його належну якість</w:t>
      </w:r>
    </w:p>
    <w:bookmarkEnd w:id="7"/>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Споживач має право на товар, який відповідає встановленим законодавством вимогам щодо безпеки та за звичайних умов використання, зберігання і транспортування є безпечним для його життя, здоров’я, майна, а також навколишнього природного середовища.</w:t>
      </w:r>
    </w:p>
    <w:bookmarkEnd w:id="8"/>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Споживач має право отримати, а суб’єкт господарювання зобов’язаний передати споживачу товар належної якості, який:</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відповідає інформації про споживчі властивості та характеристики товару, визначені договором купівлі-продажу, а також інформації про товар щодо кількісних, якісних та інших характеристик і ознак, у тому числі щодо довговічності, функціональності, інтероперабельності або сумісності цифрового вмісту і безпеки, наданій споживачу суб’єктом господарювання до укладання договору, в рекламі, на етикетці або в інший спосіб;</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відповідає цілям, для яких призначений товар такого типу, враховуючи вимоги законодавства, а також заявлених стандартів або кодексів поведінки, та про які споживач повідомив суб’єкта господарювання до укладання договору і стосовно яких суб’єкт господарювання дав згоду;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має повну комплектацію відповідно експлуатаційних документів виробника (за наявності), а також</w:t>
      </w:r>
      <w:r w:rsidRPr="00616BAA">
        <w:rPr>
          <w:rFonts w:ascii="Times New Roman" w:hAnsi="Times New Roman"/>
          <w:color w:val="000000"/>
          <w:sz w:val="24"/>
          <w:szCs w:val="24"/>
        </w:rPr>
        <w:t xml:space="preserve"> </w:t>
      </w:r>
      <w:r w:rsidRPr="00616BAA">
        <w:rPr>
          <w:rFonts w:ascii="Times New Roman" w:hAnsi="Times New Roman"/>
          <w:sz w:val="28"/>
          <w:szCs w:val="28"/>
        </w:rPr>
        <w:t>передбачені договором аксесуари;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відповідає зразку або моделі, продемонстрованій суб’єктом господарювання споживачу до укладання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має інструкцію з використання (установки), якщо це передбачено договором та/або якщо це зумовлено характером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під час його використання не порушує прав третьої сторони, зокрема прав інтелектуальної власності. У разі неможливості використання товару в наслідок порушення прав третьої сторони, зокрема прав інтелектуальної власності, споживач має право скористатися правами, визначеними у статті 7 цього Закону.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w:t>
      </w:r>
      <w:bookmarkStart w:id="9" w:name="_Hlk70435124"/>
      <w:r w:rsidRPr="00616BAA">
        <w:rPr>
          <w:rFonts w:ascii="Times New Roman" w:hAnsi="Times New Roman"/>
          <w:sz w:val="28"/>
          <w:szCs w:val="28"/>
        </w:rPr>
        <w:t>Суб’єкт господарювання зобов’язаний видати споживачеві розрахунковий документ, що засвідчує факт продажу товару чи харчового продукту</w:t>
      </w:r>
      <w:bookmarkEnd w:id="9"/>
      <w:r w:rsidRPr="00616BAA">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Споживач має право обміняти товар належної якості на аналогічний у продавця, у якого він був придбаний, або повернути товар, якщо він не задовольнив споживача за формою, габаритами, фасоном, кольором, розміром, або з інших причин не може бути ним використаний за призначенням.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Споживач має право на обмін (повернення) товару належної якості протягом чотирнадцяти днів з моменту його отримання, не рахуючи дня купівлі, </w:t>
      </w:r>
      <w:r w:rsidRPr="00616BAA">
        <w:rPr>
          <w:rFonts w:ascii="Times New Roman" w:hAnsi="Times New Roman"/>
          <w:color w:val="000000"/>
          <w:sz w:val="28"/>
          <w:szCs w:val="28"/>
        </w:rPr>
        <w:t xml:space="preserve">якщо дата купівлі не співпадає з датою отримання товару </w:t>
      </w:r>
      <w:r w:rsidR="001E6DF2">
        <w:rPr>
          <w:rFonts w:ascii="Times New Roman" w:hAnsi="Times New Roman"/>
          <w:color w:val="000000"/>
          <w:sz w:val="28"/>
          <w:szCs w:val="28"/>
        </w:rPr>
        <w:t>—</w:t>
      </w:r>
      <w:r w:rsidRPr="00616BAA">
        <w:rPr>
          <w:rFonts w:ascii="Times New Roman" w:hAnsi="Times New Roman"/>
          <w:color w:val="000000"/>
          <w:sz w:val="28"/>
          <w:szCs w:val="28"/>
        </w:rPr>
        <w:t xml:space="preserve"> з дати отримання, якщо дату отримання встановити не можливо </w:t>
      </w:r>
      <w:r w:rsidR="001E6DF2">
        <w:rPr>
          <w:rFonts w:ascii="Times New Roman" w:hAnsi="Times New Roman"/>
          <w:color w:val="000000"/>
          <w:sz w:val="28"/>
          <w:szCs w:val="28"/>
        </w:rPr>
        <w:t>—</w:t>
      </w:r>
      <w:r w:rsidRPr="00616BAA">
        <w:rPr>
          <w:rFonts w:ascii="Times New Roman" w:hAnsi="Times New Roman"/>
          <w:color w:val="000000"/>
          <w:sz w:val="28"/>
          <w:szCs w:val="28"/>
        </w:rPr>
        <w:t xml:space="preserve"> від дня укладення договору купівлі-продажу, </w:t>
      </w:r>
      <w:r w:rsidRPr="00616BAA">
        <w:rPr>
          <w:rFonts w:ascii="Times New Roman" w:hAnsi="Times New Roman"/>
          <w:sz w:val="28"/>
          <w:szCs w:val="28"/>
        </w:rPr>
        <w:t>якщо триваліший строк для обміну такого товару не встановлено продавцем.</w:t>
      </w:r>
    </w:p>
    <w:p w:rsidR="00616BAA" w:rsidRPr="00616BAA" w:rsidRDefault="00616BAA" w:rsidP="00616BAA">
      <w:pPr>
        <w:widowControl w:val="0"/>
        <w:spacing w:after="120"/>
        <w:ind w:firstLine="567"/>
        <w:jc w:val="both"/>
        <w:rPr>
          <w:rFonts w:ascii="Times New Roman" w:hAnsi="Times New Roman"/>
          <w:sz w:val="28"/>
          <w:szCs w:val="28"/>
        </w:rPr>
      </w:pPr>
      <w:r w:rsidRPr="00616BAA">
        <w:rPr>
          <w:rFonts w:ascii="Times New Roman" w:hAnsi="Times New Roman"/>
          <w:sz w:val="28"/>
          <w:szCs w:val="28"/>
        </w:rPr>
        <w:t xml:space="preserve">Обмін (повернення) товару належної якості провадиться, якщо він не використовувався і якщо збережено його товарний вигляд, споживчі властивості, пломби, ярлики, а також розрахунковий документ, виданий споживачеві разом з проданим товаром, або відтворений на дисплеї програмного реєстратора розрахункових операцій (дисплеї пристрою, на якому встановлений програмний реєстратор розрахункових операцій) </w:t>
      </w:r>
      <w:r w:rsidR="001E6DF2">
        <w:rPr>
          <w:rFonts w:ascii="Times New Roman" w:hAnsi="Times New Roman"/>
          <w:sz w:val="28"/>
          <w:szCs w:val="28"/>
        </w:rPr>
        <w:br/>
      </w:r>
      <w:r w:rsidRPr="00616BAA">
        <w:rPr>
          <w:rFonts w:ascii="Times New Roman" w:hAnsi="Times New Roman"/>
          <w:sz w:val="28"/>
          <w:szCs w:val="28"/>
        </w:rPr>
        <w:t>QR-код, що дає змогу споживачеві здійснювати його зчитування та ідентифікацію з розрахунковим документом за структурою даних, що в ньому містяться, або надісланий електронний розрахунковий документ на наданий споживачем абонентський номер чи адресу електронної пошти.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Не підлягають обміну (поверненню) товари, якщо: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товар виготовлено за індивідуальним замовленням споживача;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товар швидко псується або втрачає свої споживчі властивості;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товар придбаний у запакованому вигляді та розпакований споживачем, внаслідок чого порушено його гігієнічні властивості, інші властивості, пов’язані із охороною здоров’я, або властивості цифрового вмісту;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товар після придбання змішується чи з’єднується нерозривно з іншими товарами чи складовими, внаслідок чого товар втрачає свої вихідні властивості;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товар є друкованим засобом масової інформації (газета, журнал, інші періодичні видання), за винятком можливості обміну (повернення) друкованих засобів масової інформації відповідно до умов договорів підписки на постачання таких видань;</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товар придбано на аукціоні, у тому числі шляхом проведення електронних торгів;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придбані споживачем у запакованому вигляді аудіо-, відеозаписи або програмне забезпечення були ним розпаковані;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договором передбачено постачання цифрового вмісту не на матеріальному носії, коли його постачання вже розпочалося, та за умови, що договором передбачено втрату споживачем права на відмову у разі, коли постачання цифрового вмісту вже розпочато, а також коли споживач надав свою попередню чітку згоду на початок постачання протягом періоду на відмову та був повідомлений суб’єктом господарювання, що у такому разі він втрачає своє право на відмову від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9) товар було пошкоджено або зіпсовано з вини споживача;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10) товар включено до переліку товарів, які не підлягають обміну (поверненню), який затверджується Кабінетом Міністрів України.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Якщо на момент обміну аналогічного товару немає у продажу, споживач має право або придбати будь-які інші товари з наявного асортименту з відповідним перерахуванням вартості, або відмовитися від договору та одержати назад кошти у розмірі вартості повернутого товару. Суб’єкт господарювання зобов’язаний задовольнити вимоги споживача.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7. У разі відмови від договору купівлі-продажу товару, придбаного в торговельному приміщенні, розрахунки із споживачем провадяться виходячи з вартості товару на час його купівлі. Кошти, сплачені за товар, повертаються споживачеві у день відмови від договору, а в разі неможливості повернути кошти у день відмови від договору </w:t>
      </w:r>
      <w:r w:rsidR="001E6DF2">
        <w:rPr>
          <w:rFonts w:ascii="Times New Roman" w:hAnsi="Times New Roman"/>
          <w:sz w:val="28"/>
          <w:szCs w:val="28"/>
        </w:rPr>
        <w:t>—</w:t>
      </w:r>
      <w:r w:rsidRPr="00616BAA">
        <w:rPr>
          <w:rFonts w:ascii="Times New Roman" w:hAnsi="Times New Roman"/>
          <w:sz w:val="28"/>
          <w:szCs w:val="28"/>
        </w:rPr>
        <w:t xml:space="preserve"> в інший строк за згодою споживача, але не пізніше ніж протягом семи днів.</w:t>
      </w:r>
    </w:p>
    <w:p w:rsidR="00616BAA" w:rsidRPr="00616BAA" w:rsidRDefault="00616BAA" w:rsidP="00616BAA">
      <w:pPr>
        <w:spacing w:after="120"/>
        <w:ind w:firstLine="567"/>
        <w:jc w:val="both"/>
        <w:rPr>
          <w:rFonts w:ascii="Times New Roman" w:hAnsi="Times New Roman"/>
          <w:sz w:val="28"/>
          <w:szCs w:val="28"/>
        </w:rPr>
      </w:pPr>
      <w:bookmarkStart w:id="10" w:name="_Hlk70635353"/>
      <w:r w:rsidRPr="00616BAA">
        <w:rPr>
          <w:rFonts w:ascii="Times New Roman" w:hAnsi="Times New Roman"/>
          <w:sz w:val="28"/>
          <w:szCs w:val="28"/>
        </w:rPr>
        <w:t>Суб’єкт господарювання зобов’язаний повернути суму, сплачену споживачем за товар</w:t>
      </w:r>
      <w:r w:rsidR="00E044A7">
        <w:rPr>
          <w:rFonts w:ascii="Times New Roman" w:hAnsi="Times New Roman"/>
          <w:sz w:val="28"/>
          <w:szCs w:val="28"/>
        </w:rPr>
        <w:t>,</w:t>
      </w:r>
      <w:r w:rsidRPr="00616BAA">
        <w:rPr>
          <w:rFonts w:ascii="Times New Roman" w:hAnsi="Times New Roman"/>
          <w:sz w:val="28"/>
          <w:szCs w:val="28"/>
        </w:rPr>
        <w:t xml:space="preserve"> у спосіб, що відповідає способу сплати споживачем за товар, крім випадків, коли споживач погодився на інший спосіб повернення коштів</w:t>
      </w:r>
      <w:bookmarkEnd w:id="10"/>
      <w:r w:rsidRPr="00616BAA">
        <w:rPr>
          <w:rFonts w:ascii="Times New Roman" w:hAnsi="Times New Roman"/>
          <w:sz w:val="28"/>
          <w:szCs w:val="28"/>
        </w:rPr>
        <w:t xml:space="preserve">.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Пошкодження упаковки під час її відкриття не позбавляє споживача права на обмін товару належної якості або відмови від договору, якщо таке пошкодження не вплинуло на товарний вигляд, ціну товару, його комплектність, якість або можливість його подальшого продажу відповідно до споживчих властивостей або призначення конкретного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9. У </w:t>
      </w:r>
      <w:r w:rsidR="001E6DF2">
        <w:rPr>
          <w:rFonts w:ascii="Times New Roman" w:hAnsi="Times New Roman"/>
          <w:sz w:val="28"/>
          <w:szCs w:val="28"/>
        </w:rPr>
        <w:t>разі</w:t>
      </w:r>
      <w:r w:rsidRPr="00616BAA">
        <w:rPr>
          <w:rFonts w:ascii="Times New Roman" w:hAnsi="Times New Roman"/>
          <w:sz w:val="28"/>
          <w:szCs w:val="28"/>
        </w:rPr>
        <w:t xml:space="preserve"> виявлення споживачем невідповідності отриманого товару вимогам пункту 1 частини другої цієї статті суб’єкт господарювання не несе відповідальність, якщо: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він не знав і не міг обґрунтовано знати про розповсюджену від його імені інформацію; або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до моменту укладення договору розповсюджена інформація від імені суб’єкта господарювання була виправлена у той самий або подібний спосіб, у який була розповсюджена; або</w:t>
      </w:r>
    </w:p>
    <w:p w:rsidR="00616BAA" w:rsidRPr="00616BAA" w:rsidRDefault="00616BAA" w:rsidP="00616BAA">
      <w:pPr>
        <w:spacing w:after="120"/>
        <w:ind w:firstLine="567"/>
        <w:jc w:val="both"/>
        <w:rPr>
          <w:rFonts w:ascii="Times New Roman" w:hAnsi="Times New Roman"/>
          <w:color w:val="444444"/>
          <w:sz w:val="28"/>
          <w:szCs w:val="28"/>
        </w:rPr>
      </w:pPr>
      <w:r w:rsidRPr="00616BAA">
        <w:rPr>
          <w:rFonts w:ascii="Times New Roman" w:hAnsi="Times New Roman"/>
          <w:sz w:val="28"/>
          <w:szCs w:val="28"/>
        </w:rPr>
        <w:t>3) розповсюджена від імені суб’єкта господарювання інформація не могла вплинути на рішення споживача придбати товар.</w:t>
      </w:r>
      <w:r w:rsidRPr="00616BAA">
        <w:rPr>
          <w:rFonts w:ascii="Times New Roman" w:hAnsi="Times New Roman"/>
          <w:color w:val="444444"/>
          <w:sz w:val="28"/>
          <w:szCs w:val="28"/>
        </w:rPr>
        <w:t xml:space="preserve"> </w:t>
      </w:r>
    </w:p>
    <w:p w:rsidR="00616BAA" w:rsidRPr="00616BAA" w:rsidRDefault="00616BAA" w:rsidP="00616BAA">
      <w:pPr>
        <w:spacing w:after="120"/>
        <w:ind w:firstLine="567"/>
        <w:jc w:val="both"/>
        <w:rPr>
          <w:rFonts w:ascii="Times New Roman" w:hAnsi="Times New Roman"/>
          <w:sz w:val="28"/>
          <w:szCs w:val="28"/>
        </w:rPr>
      </w:pPr>
      <w:bookmarkStart w:id="11" w:name="_Hlk67323764"/>
      <w:r w:rsidRPr="00616BAA">
        <w:rPr>
          <w:rFonts w:ascii="Times New Roman" w:hAnsi="Times New Roman"/>
          <w:sz w:val="28"/>
          <w:szCs w:val="28"/>
        </w:rPr>
        <w:t>10. У разі продажу товару з цифровим вмістом, суб’єкт господарювання надає споживачу інформацію про наявність та доступність оновлення та, якщо це необхідно для забезпечення належної якості та/або безпеки товару, надає таке оновлення протягом строку:</w:t>
      </w:r>
    </w:p>
    <w:bookmarkEnd w:id="11"/>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якого споживач може обґрунтовано очікувати з огляду на тип, призначення товару та його цифровий вміст, а також з урахуванням обставин та характеру договору, якщо договором купівлі-продажу передбачено одноразове постачання цифрового вмісту або цифрової послуги;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зазначеного у частині шостій статті 6 цього Закону, якщо договір купівлі-продажу передбачає неодноразове постачання цифрового вмісту або цифрової послуги протягом певного періоду часу.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11. Якщо споживач не встановив оновлення, яке передав/надав йому суб’єкт господарювання, що спричинило появу недоліку товару з цифровим вмістом, суб’єкт господарювання не несе відповідальності за недолік продукції, за таких умов: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суб’єкт господарювання надав споживачеві інформацію про наявність та доступність оновлення та про наслідки відмови від його встановлення;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невстановлення або неправильне встановлення оновлення не було пов’язано з недоліками інструкції, наданої споживачеві.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12. Суб’єкт господарювання може передати споживачу товар з недоліком, якщо споживач був поінформований про всі недоліки товару до укладання договору та надав згоду у будь-якій формі, яка надає можливість ідентифікувати факт підтвердження ним згоди на отримання товару з недоліком.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13. Забороняється введення в обіг, розповсюдження та реалізація </w:t>
      </w:r>
      <w:r w:rsidRPr="00616BAA">
        <w:rPr>
          <w:rFonts w:ascii="Times New Roman" w:hAnsi="Times New Roman"/>
          <w:bCs/>
          <w:sz w:val="28"/>
          <w:szCs w:val="28"/>
        </w:rPr>
        <w:t>контрафактних та/або піратських товарів</w:t>
      </w:r>
      <w:r w:rsidRPr="00616BAA">
        <w:rPr>
          <w:rFonts w:ascii="Times New Roman" w:hAnsi="Times New Roman"/>
          <w:sz w:val="28"/>
          <w:szCs w:val="28"/>
        </w:rPr>
        <w:t>.</w:t>
      </w:r>
    </w:p>
    <w:p w:rsidR="00616BAA" w:rsidRPr="00616BAA" w:rsidRDefault="00616BAA" w:rsidP="00616BAA">
      <w:pPr>
        <w:pStyle w:val="2"/>
        <w:spacing w:before="360" w:after="240"/>
        <w:ind w:left="1843" w:hanging="1276"/>
        <w:rPr>
          <w:b w:val="0"/>
        </w:rPr>
      </w:pPr>
      <w:r w:rsidRPr="00616BAA">
        <w:rPr>
          <w:b w:val="0"/>
        </w:rPr>
        <w:t>Стаття 6. Гарантійні зобов’язання суб’єкта господарювання у разі виявлення недоліку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Суб’єкт господарювання несе відповідальність перед споживачем за будь-який недолік, що існував на момент передачі товару, у тому числі з цифровим вмістом. </w:t>
      </w:r>
      <w:bookmarkStart w:id="12" w:name="_Hlk70436954"/>
      <w:r w:rsidRPr="00616BAA">
        <w:rPr>
          <w:rFonts w:ascii="Times New Roman" w:hAnsi="Times New Roman"/>
          <w:sz w:val="28"/>
          <w:szCs w:val="28"/>
        </w:rPr>
        <w:t>У разі виявлення споживачем протягом гарантійного строку недоліку товару суб’єкт господарювання зобов’язаний забезпечити здійснення його ремонту, заміни, зниження ціни або розірвання договору</w:t>
      </w:r>
      <w:bookmarkEnd w:id="12"/>
      <w:r w:rsidRPr="00616BAA">
        <w:rPr>
          <w:rFonts w:ascii="Times New Roman" w:hAnsi="Times New Roman"/>
          <w:sz w:val="28"/>
          <w:szCs w:val="28"/>
        </w:rPr>
        <w:t xml:space="preserve"> у порядку, встановленому статтею 7 цього Закону.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Будь-який недолік, виявлений споживачем протягом гарантійного строку, вважається таким, що існував на момент передачі товару, якщо інше не доведено суб’єктом господарювання.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Гарантійний строк на товар повинен встановлюватися в залежності від його споживчих властивостей та повинен становити не менше двох років з моменту передачі товару споживачу, а для вживаного товару (товару, що був у використанні) </w:t>
      </w:r>
      <w:r>
        <w:rPr>
          <w:rFonts w:ascii="Times New Roman" w:hAnsi="Times New Roman"/>
          <w:sz w:val="28"/>
          <w:szCs w:val="28"/>
        </w:rPr>
        <w:t>—</w:t>
      </w:r>
      <w:r w:rsidRPr="00616BAA">
        <w:rPr>
          <w:rFonts w:ascii="Times New Roman" w:hAnsi="Times New Roman"/>
          <w:sz w:val="28"/>
          <w:szCs w:val="28"/>
        </w:rPr>
        <w:t xml:space="preserve"> не менше одного року. Гарантійний строк на товар не може бути більшим, ніж його строк служби.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Гарантійний строк на комплектуючі товари повинен становити не менш, ніж гарантійний строк на основний товар, якщо інше не передбачено законодавством або договором.</w:t>
      </w:r>
    </w:p>
    <w:p w:rsidR="00616BAA" w:rsidRPr="00616BAA" w:rsidRDefault="00616BAA" w:rsidP="00616BAA">
      <w:pPr>
        <w:spacing w:after="120"/>
        <w:ind w:firstLine="567"/>
        <w:jc w:val="both"/>
        <w:rPr>
          <w:rFonts w:ascii="Times New Roman" w:hAnsi="Times New Roman"/>
          <w:strike/>
          <w:color w:val="000000"/>
          <w:sz w:val="28"/>
          <w:szCs w:val="28"/>
          <w:shd w:val="clear" w:color="auto" w:fill="FFFFFF"/>
        </w:rPr>
      </w:pPr>
      <w:r w:rsidRPr="00616BAA">
        <w:rPr>
          <w:rFonts w:ascii="Times New Roman" w:hAnsi="Times New Roman"/>
          <w:sz w:val="28"/>
          <w:szCs w:val="28"/>
        </w:rPr>
        <w:t xml:space="preserve">3. </w:t>
      </w:r>
      <w:r w:rsidRPr="00616BAA">
        <w:rPr>
          <w:rFonts w:ascii="Times New Roman" w:hAnsi="Times New Roman"/>
          <w:color w:val="000000"/>
          <w:sz w:val="28"/>
          <w:szCs w:val="28"/>
          <w:shd w:val="clear" w:color="auto" w:fill="FFFFFF"/>
        </w:rPr>
        <w:t xml:space="preserve">Документи, що підтверджують гарантійні зобов’язання, надаються споживачу </w:t>
      </w:r>
      <w:r w:rsidRPr="00616BAA">
        <w:rPr>
          <w:rFonts w:ascii="Times New Roman" w:hAnsi="Times New Roman"/>
          <w:sz w:val="28"/>
          <w:szCs w:val="28"/>
        </w:rPr>
        <w:t>у паперовій або електронній формі не пізніше моменту передання товару</w:t>
      </w:r>
      <w:r w:rsidRPr="00616BAA">
        <w:rPr>
          <w:rFonts w:ascii="Times New Roman" w:hAnsi="Times New Roman"/>
          <w:color w:val="000000"/>
          <w:sz w:val="28"/>
          <w:szCs w:val="28"/>
          <w:shd w:val="clear" w:color="auto" w:fill="FFFFFF"/>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Гарантійний строк на технічно складні побутові товари визначається з урахуванням вимог частини другої цієї статті та зазначається в експлуатаційних документах на такі товари (технічному паспорті або будь-якому іншому документі, що додається до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Суб’єкт господарювання зобов’язаний надати споживачеві експлуатаційні документи на технічно складні побутові товари.</w:t>
      </w:r>
    </w:p>
    <w:p w:rsidR="00616BAA" w:rsidRPr="00616BAA" w:rsidRDefault="00616BAA" w:rsidP="00616BAA">
      <w:pPr>
        <w:pStyle w:val="HTML"/>
        <w:spacing w:after="120"/>
        <w:ind w:firstLine="567"/>
        <w:jc w:val="both"/>
        <w:rPr>
          <w:rFonts w:ascii="Times New Roman" w:hAnsi="Times New Roman"/>
          <w:sz w:val="28"/>
          <w:szCs w:val="28"/>
        </w:rPr>
      </w:pPr>
      <w:r w:rsidRPr="00616BAA">
        <w:rPr>
          <w:rFonts w:ascii="Times New Roman" w:hAnsi="Times New Roman"/>
          <w:sz w:val="28"/>
          <w:szCs w:val="28"/>
        </w:rPr>
        <w:t>5. Порядок гарантійного ремонту (обслуговування) або гарантійної заміни</w:t>
      </w:r>
      <w:r w:rsidRPr="00616BAA">
        <w:rPr>
          <w:bCs/>
        </w:rPr>
        <w:t xml:space="preserve"> </w:t>
      </w:r>
      <w:r w:rsidRPr="00616BAA">
        <w:rPr>
          <w:rFonts w:ascii="Times New Roman" w:hAnsi="Times New Roman"/>
          <w:bCs/>
          <w:sz w:val="28"/>
          <w:szCs w:val="28"/>
        </w:rPr>
        <w:t>технічно складних побутових</w:t>
      </w:r>
      <w:r w:rsidRPr="00616BAA">
        <w:rPr>
          <w:bCs/>
        </w:rPr>
        <w:t xml:space="preserve"> </w:t>
      </w:r>
      <w:r w:rsidRPr="00616BAA">
        <w:rPr>
          <w:rFonts w:ascii="Times New Roman" w:hAnsi="Times New Roman"/>
          <w:sz w:val="28"/>
          <w:szCs w:val="28"/>
        </w:rPr>
        <w:t>товарів визначається Кабінетом Міністрів України.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Якщо договір про придбання товарів з цифровим вмістом передбачає неодноразове постачання цифрового вмісту або цифрової послуги, суб’єкт господарювання несе відповідальність за будь-який недолік цифрового вмісту або цифрової послуги, виявлений споживачем протягом двох років з моменту постачання такого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Якщо договором про придбання товарів з цифровим вмістом передбачено постачання цифрового вмісту або цифрової послуги протягом строку, що перевищує два роки, суб’єкт господарювання несе відповідальність за будь-який недолік цифрового вмісту або цифрової послуги, виявлений споживачем, протягом строку, встановленого договором для постачання цифрового вмісту або цифрової послуги.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У разі виконання ремонту товару з недоліком гарантійний строк збільшується на час перебування товару в ремонті.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Зазначений час обчислюється від дня, коли споживач звернувся з вимогою про усунення недоліків.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У разі усунення недоліку шляхом заміни комплектуючого товару або складової частини товару, на які встановлено гарантійні строки, гарантійний строк на новий комплектуючий товар і складову частину, обчислюється починаючи від дня видачі споживачеві товару після ремонту.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У разі заміни товару новий гарантійний строк обчислюється, починаючи з дня заміни.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9. Суб’єкт господарювання не несе відповідальність за недолік товару, якщо доведе, що недолік, виявлений споживачем протягом гарантійного строку, виник внаслідок порушення споживачем правил користування товаром або його зберігання.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10. Суб’єкт господарювання може надати додатково до обов’язкового гарантійного зобов’язання комерційну гарантію.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11. Будь-яка комерційна гарантія є обов’язковою для гаранта згідно з умовами, викладеними в пропозиції про надання комерційної гарантії та пов’язаній з нею рекламі, доступній на момент або до укладення договору.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Якщо виробник надає споживачу комерційну гарантію щодо строку служби товару, виробник здійснює протягом періоду, на який надано комерційну гарантію, ремонт або заміну товару відповідно до частин першої </w:t>
      </w:r>
      <w:r w:rsidR="001E6DF2">
        <w:rPr>
          <w:rFonts w:ascii="Times New Roman" w:hAnsi="Times New Roman"/>
          <w:sz w:val="28"/>
          <w:szCs w:val="28"/>
        </w:rPr>
        <w:t>—</w:t>
      </w:r>
      <w:r w:rsidRPr="00616BAA">
        <w:rPr>
          <w:rFonts w:ascii="Times New Roman" w:hAnsi="Times New Roman"/>
          <w:sz w:val="28"/>
          <w:szCs w:val="28"/>
        </w:rPr>
        <w:t xml:space="preserve"> четвертої статті 7 цього Закону.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Якщо умови, викладені в пропозиції про надання комерційної гарантії, є менш вигідними для споживача, ніж було зазначено в рекламі, комерційна гарантія вважається наданою на умовах, передбачених рекламою, крім випадків, коли рекламу було виправлено до укладення договору купівлі-продажу у той же або подібний спосіб, в який вона була розповсюджена.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12. Пропозиція про надання комерційної гарантії надається споживачу у паперовій або електронній формі не пізніше моменту передання товару споживачу та містить:</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чітке твердження про те, що комерційна гарантія у разі виявлення недоліку продукції не звужує обсяг прав споживача, передбачених частинами першою </w:t>
      </w:r>
      <w:r>
        <w:rPr>
          <w:rFonts w:ascii="Times New Roman" w:hAnsi="Times New Roman"/>
          <w:sz w:val="28"/>
          <w:szCs w:val="28"/>
        </w:rPr>
        <w:t>—</w:t>
      </w:r>
      <w:r w:rsidRPr="00616BAA">
        <w:rPr>
          <w:rFonts w:ascii="Times New Roman" w:hAnsi="Times New Roman"/>
          <w:sz w:val="28"/>
          <w:szCs w:val="28"/>
        </w:rPr>
        <w:t xml:space="preserve"> дев’ятою цієї статті;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найменування та </w:t>
      </w:r>
      <w:r w:rsidR="00E044A7">
        <w:rPr>
          <w:rFonts w:ascii="Times New Roman" w:hAnsi="Times New Roman"/>
          <w:sz w:val="28"/>
          <w:szCs w:val="28"/>
        </w:rPr>
        <w:t>місцезнаходження</w:t>
      </w:r>
      <w:r w:rsidRPr="00616BAA">
        <w:rPr>
          <w:rFonts w:ascii="Times New Roman" w:hAnsi="Times New Roman"/>
          <w:sz w:val="28"/>
          <w:szCs w:val="28"/>
        </w:rPr>
        <w:t xml:space="preserve"> гаранта;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процедуру реалізації прав, наданих комерційною гарантією;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 найменування товарів, на які поширюється комерційна гарантія;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умови комерційної гарантії.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13. Пропозиція про надання комерційної гарантії викладається простою, зрозумілою мовою.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14. Недотримання суб’єктом господарювання положень частини дванадцятої цієї статті не впливає на обов’язковий характер комерційної гарантії для гаранта.</w:t>
      </w:r>
    </w:p>
    <w:p w:rsidR="00616BAA" w:rsidRPr="00616BAA" w:rsidRDefault="00616BAA" w:rsidP="001C1FAB">
      <w:pPr>
        <w:pStyle w:val="2"/>
        <w:spacing w:before="360" w:after="240"/>
        <w:ind w:firstLine="567"/>
        <w:rPr>
          <w:b w:val="0"/>
        </w:rPr>
      </w:pPr>
      <w:r w:rsidRPr="00616BAA">
        <w:rPr>
          <w:b w:val="0"/>
        </w:rPr>
        <w:t>Стаття 7. Права споживача у разі придбання товару з недоліком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У разі виявлення протягом гарантійного строку недоліку придбаного товару, споживач має право вимагати від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проведення ремонту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здійснення заміни товару на такий самий або аналогічний, наявний у суб’єкта господарювання у разі, якщо ремонт є неможливим, або його здійснення потребує більше чотирнадцяти днів.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Ремонт або заміна товару здійснюється: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безкоштовно;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у строк, що не перевищує чотирнадцяти днів з моменту звернення споживача, або, за спільною домовленістю споживача та суб’єкта господарювання, в інший строк.</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У разі ремонту або заміни протягом гарантійного строку</w:t>
      </w:r>
      <w:r w:rsidRPr="00616BAA">
        <w:rPr>
          <w:color w:val="000000"/>
        </w:rPr>
        <w:t xml:space="preserve"> </w:t>
      </w:r>
      <w:r w:rsidRPr="00616BAA">
        <w:rPr>
          <w:rFonts w:ascii="Times New Roman" w:hAnsi="Times New Roman"/>
          <w:sz w:val="28"/>
          <w:szCs w:val="28"/>
        </w:rPr>
        <w:t xml:space="preserve">товару, який було змонтовано чи встановлено до моменту виявлення недоліку, ремонт або заміна товару також включає демонтаж товару з недоліком та повторний монтаж чи встановлення відремонтованого або заміненого товару за рахунок суб’єкта господарювання.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У разі заміни товару з недоліком на такий самий товар (такої ж марки, моделі, артикулу, модифікації) належної якості, ціна на який змінилася, перерахунок вартості не провадиться.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У разі заміни товару з недоліками на аналогічний товар (іншої марки моделі, артикулу, модифікації) належної якості, перерахунок вартості товару з недоліками у разі підвищення ціни провадиться виходячи з його вартості на час обміну, а в разі зниження ціни </w:t>
      </w:r>
      <w:r w:rsidR="001E6DF2">
        <w:rPr>
          <w:rFonts w:ascii="Times New Roman" w:hAnsi="Times New Roman"/>
          <w:sz w:val="28"/>
          <w:szCs w:val="28"/>
        </w:rPr>
        <w:t>—</w:t>
      </w:r>
      <w:r w:rsidRPr="00616BAA">
        <w:rPr>
          <w:rFonts w:ascii="Times New Roman" w:hAnsi="Times New Roman"/>
          <w:sz w:val="28"/>
          <w:szCs w:val="28"/>
        </w:rPr>
        <w:t xml:space="preserve"> виходячи з вартості на час купівлі.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Споживач має право вимагати від суб’єкта господарювання зниження ціни на товар з недоліком або відмовитися від договору протягом гарантійного строку у будь-якому з таких випадків: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суб’єкт господарювання не здійснив ремонт чи заміну або не виконав свої зобов’язання, пов’язані з ремонтом або заміною;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недолік з’являється після ремонту;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недолік не може бути усунений;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суб’єкт господарювання заявив, що ремонт або заміна не можуть бути виконані у визначені строки;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суб’єкт господарювання заявив, що ремонт або заміна є економічно невигідні для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Зниження ціни на товар з недоліком повинно бути пропорційним зменшенню вартості отриманих споживачем товарів, порівняно з вартістю, яку б він мав сплатити, у разі відсутності недоліку.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Зниження ціни на товар з недоліком визначається суб’єктом господарювання за домовленістю із споживачем.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Споживач має право відмовитися від договору купівлі-продажу шляхом подання продавцю в паперовій або електронній формі заяви про відмову від такого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Якщо недолік виявлено лише у деяких товарів, переданих за договором купівлі-продажу, споживач може відмовитися від такого договору в частині товарів, які містять недолік та/або пов’язаних з ними товарів, які не можуть бути використані окремо без товару з недоліком.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У разі відмови від договору купівлі-продажу споживач повертає суб’єкту господарювання товар з недоліком та/або пов’язані з ним товари, які не можуть бути використані окремо без товару з недоліком, а суб’єкт господарювання повертає споживачеві сплачені за товар кошти після його отримання, або після отримання від споживача копії документу, що підтверджує надсилання товару суб’єкту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9. У разі відмови від договору розрахунки із споживачем за умови підвищення ціни на товар провадяться виходячи з його вартості на час пред’явлення відповідної вимоги, а за умови зниження ціни </w:t>
      </w:r>
      <w:r w:rsidR="001A3F85">
        <w:rPr>
          <w:rFonts w:ascii="Times New Roman" w:hAnsi="Times New Roman"/>
          <w:sz w:val="28"/>
          <w:szCs w:val="28"/>
        </w:rPr>
        <w:t>—</w:t>
      </w:r>
      <w:r w:rsidRPr="00616BAA">
        <w:rPr>
          <w:rFonts w:ascii="Times New Roman" w:hAnsi="Times New Roman"/>
          <w:sz w:val="28"/>
          <w:szCs w:val="28"/>
        </w:rPr>
        <w:t xml:space="preserve"> виходячи з вартості товару на час купівлі. Кошти, сплачені за товар, повертаються споживачеві у день відмови від договору, а в разі неможливості повернути кошти у день відмови від договору </w:t>
      </w:r>
      <w:r w:rsidR="001E6DF2">
        <w:rPr>
          <w:rFonts w:ascii="Times New Roman" w:hAnsi="Times New Roman"/>
          <w:sz w:val="28"/>
          <w:szCs w:val="28"/>
        </w:rPr>
        <w:t>—</w:t>
      </w:r>
      <w:r w:rsidRPr="00616BAA">
        <w:rPr>
          <w:rFonts w:ascii="Times New Roman" w:hAnsi="Times New Roman"/>
          <w:sz w:val="28"/>
          <w:szCs w:val="28"/>
        </w:rPr>
        <w:t xml:space="preserve"> в інший строк за домовленістю сторін, але не пізніше ніж протягом семи днів.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10. Споживач не має права вимагати розірвання договору, якщо виявлений ним недолік є незначним та таким, що може бути легко усунутим і  </w:t>
      </w:r>
      <w:r w:rsidR="001E6DF2">
        <w:rPr>
          <w:rFonts w:ascii="Times New Roman" w:hAnsi="Times New Roman"/>
          <w:sz w:val="28"/>
          <w:szCs w:val="28"/>
        </w:rPr>
        <w:t>дає змогу</w:t>
      </w:r>
      <w:r w:rsidRPr="00616BAA">
        <w:rPr>
          <w:rFonts w:ascii="Times New Roman" w:hAnsi="Times New Roman"/>
          <w:sz w:val="28"/>
          <w:szCs w:val="28"/>
        </w:rPr>
        <w:t xml:space="preserve"> споживачу використовувати товар за призначенням.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У такому разі суб’єкт господарювання повинен довести, що недолік товару є таким, що </w:t>
      </w:r>
      <w:r w:rsidR="001E6DF2">
        <w:rPr>
          <w:rFonts w:ascii="Times New Roman" w:hAnsi="Times New Roman"/>
          <w:sz w:val="28"/>
          <w:szCs w:val="28"/>
        </w:rPr>
        <w:t>дає змогу</w:t>
      </w:r>
      <w:r w:rsidRPr="00616BAA">
        <w:rPr>
          <w:rFonts w:ascii="Times New Roman" w:hAnsi="Times New Roman"/>
          <w:sz w:val="28"/>
          <w:szCs w:val="28"/>
        </w:rPr>
        <w:t xml:space="preserve"> споживачу використовувати товар за призначенням.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11. У разі укладання між суб’єктом господарювання та споживачем договору про придбання товару, оплата за який здійснюється частинами, зокрема придбання товару у розстрочку, споживач має право не здійснювати черговий платіж до моменту виконання суб’єктом господарювання зобов’язань, передбачених таким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12. Вимоги споживача розглядаються суб’єктом господарювання після пред’явлення споживачем розрахункового документа, а щодо товарів, на які встановлено гарантійний строк, </w:t>
      </w:r>
      <w:r w:rsidR="001A3F85">
        <w:rPr>
          <w:rFonts w:ascii="Times New Roman" w:hAnsi="Times New Roman"/>
          <w:sz w:val="28"/>
          <w:szCs w:val="28"/>
        </w:rPr>
        <w:t>—</w:t>
      </w:r>
      <w:r w:rsidRPr="00616BAA">
        <w:rPr>
          <w:rFonts w:ascii="Times New Roman" w:hAnsi="Times New Roman"/>
          <w:sz w:val="28"/>
          <w:szCs w:val="28"/>
        </w:rPr>
        <w:t xml:space="preserve"> технічного паспорта чи іншого документа, що його замінює, з позначкою про дату продажу.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13. Доставка суб’єкту господарювання товару з недоліком та повернення відремонтованого або заміненого товару споживачу здійснюються за рахунок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14. Суб’єкт господарювання несе відповідальність за недоліки товару, які виникли внаслідок </w:t>
      </w:r>
      <w:r w:rsidR="00E044A7">
        <w:rPr>
          <w:rFonts w:ascii="Times New Roman" w:hAnsi="Times New Roman"/>
          <w:sz w:val="28"/>
          <w:szCs w:val="28"/>
        </w:rPr>
        <w:t>його</w:t>
      </w:r>
      <w:r w:rsidRPr="00616BAA">
        <w:rPr>
          <w:rFonts w:ascii="Times New Roman" w:hAnsi="Times New Roman"/>
          <w:sz w:val="28"/>
          <w:szCs w:val="28"/>
        </w:rPr>
        <w:t xml:space="preserve"> неправильної установки, якщо: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установку передбачено договором та здійснено суб’єктом господарювання або від його імені; або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установку, яку має право виконати споживач, здійснено споживачем неправильно через неповноту, недостатність інформації в інструкції з установки, наданої суб’єктом господарювання, а у </w:t>
      </w:r>
      <w:r w:rsidR="001E6DF2">
        <w:rPr>
          <w:rFonts w:ascii="Times New Roman" w:hAnsi="Times New Roman"/>
          <w:sz w:val="28"/>
          <w:szCs w:val="28"/>
        </w:rPr>
        <w:t>разі</w:t>
      </w:r>
      <w:r w:rsidRPr="00616BAA">
        <w:rPr>
          <w:rFonts w:ascii="Times New Roman" w:hAnsi="Times New Roman"/>
          <w:sz w:val="28"/>
          <w:szCs w:val="28"/>
        </w:rPr>
        <w:t xml:space="preserve"> товару з цифровим вмістом </w:t>
      </w:r>
      <w:r>
        <w:rPr>
          <w:rFonts w:ascii="Times New Roman" w:hAnsi="Times New Roman"/>
          <w:sz w:val="28"/>
          <w:szCs w:val="28"/>
        </w:rPr>
        <w:t>—</w:t>
      </w:r>
      <w:r w:rsidRPr="00616BAA">
        <w:rPr>
          <w:rFonts w:ascii="Times New Roman" w:hAnsi="Times New Roman"/>
          <w:sz w:val="28"/>
          <w:szCs w:val="28"/>
        </w:rPr>
        <w:t xml:space="preserve"> наданих суб’єктом господарювання або постачальником цифрового вмісту або послуги.</w:t>
      </w:r>
    </w:p>
    <w:p w:rsidR="00616BAA" w:rsidRPr="00616BAA" w:rsidRDefault="00616BAA" w:rsidP="001C1FAB">
      <w:pPr>
        <w:pStyle w:val="2"/>
        <w:spacing w:before="360" w:after="240"/>
        <w:ind w:left="1701" w:hanging="1134"/>
        <w:rPr>
          <w:b w:val="0"/>
        </w:rPr>
      </w:pPr>
      <w:r w:rsidRPr="00616BAA">
        <w:rPr>
          <w:b w:val="0"/>
        </w:rPr>
        <w:t>Стаття 8. Права споживача у разі придбання непридатного чи небезпечного харчового продукту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У разі придбання непридатного чи небезпечного харчового продукту споживач має право вимагати у суб’єкта господарювання його заміни на харчовий продукт, що є придатним до споживання, або відмовитися від договору та вимагати повернення сплачених коштів.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Порядок повернення (заміни) непридатних та небезпечних харчових продуктів визначається Кабінетом Міністрів України.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Суб’єкт господарювання зобов’язаний задовольнити вимоги споживача, передбачені частиною першою цієї статті.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У разі відмови споживачем від договору купівлі-продажу суб’єкт господарювання зобов’язаний повернути споживачеві у день відмови від договору сплачені ним кошти, а в разі неможливості повернути кошти у день відмови від договору </w:t>
      </w:r>
      <w:r>
        <w:rPr>
          <w:rFonts w:ascii="Times New Roman" w:hAnsi="Times New Roman"/>
          <w:sz w:val="28"/>
          <w:szCs w:val="28"/>
        </w:rPr>
        <w:t>—</w:t>
      </w:r>
      <w:r w:rsidRPr="00616BAA">
        <w:rPr>
          <w:rFonts w:ascii="Times New Roman" w:hAnsi="Times New Roman"/>
          <w:sz w:val="28"/>
          <w:szCs w:val="28"/>
        </w:rPr>
        <w:t xml:space="preserve"> в інший строк за домовленістю сторін, але не пізніше ніж протягом семи днів.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Вимоги споживача задовольняються суб’єктом господарювання лише після пред’явлення споживачем розрахункового документа.</w:t>
      </w:r>
    </w:p>
    <w:p w:rsidR="00616BAA" w:rsidRPr="00616BAA" w:rsidRDefault="00616BAA" w:rsidP="00616BAA">
      <w:pPr>
        <w:pStyle w:val="2"/>
        <w:spacing w:before="360" w:after="240"/>
        <w:ind w:left="1735" w:hanging="1168"/>
        <w:rPr>
          <w:b w:val="0"/>
        </w:rPr>
      </w:pPr>
      <w:r w:rsidRPr="00616BAA">
        <w:rPr>
          <w:b w:val="0"/>
        </w:rPr>
        <w:t>Стаття 9. Права споживача у разі порушення умов договору про виконання робіт (надання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Споживач має право</w:t>
      </w:r>
      <w:r w:rsidRPr="00616BAA">
        <w:t xml:space="preserve"> </w:t>
      </w:r>
      <w:r w:rsidRPr="00616BAA">
        <w:rPr>
          <w:rFonts w:ascii="Times New Roman" w:hAnsi="Times New Roman"/>
          <w:sz w:val="28"/>
          <w:szCs w:val="28"/>
        </w:rPr>
        <w:t>в односторонньому порядку відмовитися від договору про виконання робіт (надання послуг) і вимагати відшкодування збитків, якщо виконавець своєчасно не приступив до виконання зобов’язань за договором або виконує їх так повільно, що виконати зобов’язання у визначений договором строк стає неможливим.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Якщо виконано понад сімдесят відсотків загального обсягу роботи, споживач має право відмовитися від договору лише в частині роботи, що залишилася невиконаною.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Споживач має право відмовитися від договору про виконання робіт (надання послуг) і вимагати відшкодування збитків, якщо виконавець не виконав зобов’язання у визначений договором строк.</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У разі виявлення недоліків у виконаній роботі (наданій послузі) споживач на свій вибір має право на: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безоплатне усунення недоліків у строк, що не перевищує тридцяти днів, або за домовленістю сторін у інший строк;</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відповідне зменшення ціни виконаної роботи (наданої послуги);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відшкодування завданих йому збитків, пов’язаних</w:t>
      </w:r>
      <w:r w:rsidRPr="00616BAA">
        <w:rPr>
          <w:rFonts w:ascii="Times New Roman" w:hAnsi="Times New Roman"/>
          <w:color w:val="FF0000"/>
          <w:sz w:val="28"/>
          <w:szCs w:val="28"/>
        </w:rPr>
        <w:t xml:space="preserve"> </w:t>
      </w:r>
      <w:r w:rsidRPr="00616BAA">
        <w:rPr>
          <w:rFonts w:ascii="Times New Roman" w:hAnsi="Times New Roman"/>
          <w:sz w:val="28"/>
          <w:szCs w:val="28"/>
        </w:rPr>
        <w:t>з усуненням недоліків власними силами чи із залученням третьої особи;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відмову в односторонньому порядку від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Вимоги, передбачені частиною другою цієї статті, підлягають задоволенню у разі виявлення недоліків під час приймання виконаної роботи (наданої послуги) або під час її виконання (надання), а у разі неможливості виявлення недоліків під час приймання </w:t>
      </w:r>
      <w:r>
        <w:rPr>
          <w:rFonts w:ascii="Times New Roman" w:hAnsi="Times New Roman"/>
          <w:sz w:val="28"/>
          <w:szCs w:val="28"/>
        </w:rPr>
        <w:t>—</w:t>
      </w:r>
      <w:r w:rsidRPr="00616BAA">
        <w:rPr>
          <w:rFonts w:ascii="Times New Roman" w:hAnsi="Times New Roman"/>
          <w:sz w:val="28"/>
          <w:szCs w:val="28"/>
        </w:rPr>
        <w:t xml:space="preserve"> протягом гарантійного строку, встановленого законодавством або договором, а у разі відсутності гарантійного строку, встановленого законодавством або договором</w:t>
      </w:r>
      <w:r w:rsidR="00594A4F">
        <w:rPr>
          <w:rFonts w:ascii="Times New Roman" w:hAnsi="Times New Roman"/>
          <w:sz w:val="28"/>
          <w:szCs w:val="28"/>
        </w:rPr>
        <w:t>,</w:t>
      </w:r>
      <w:r w:rsidRPr="00616BAA">
        <w:rPr>
          <w:rFonts w:ascii="Times New Roman" w:hAnsi="Times New Roman"/>
          <w:sz w:val="28"/>
          <w:szCs w:val="28"/>
        </w:rPr>
        <w:t xml:space="preserve"> </w:t>
      </w:r>
      <w:r>
        <w:rPr>
          <w:rFonts w:ascii="Times New Roman" w:hAnsi="Times New Roman"/>
          <w:sz w:val="28"/>
          <w:szCs w:val="28"/>
        </w:rPr>
        <w:t>—</w:t>
      </w:r>
      <w:r w:rsidRPr="00616BAA">
        <w:rPr>
          <w:rFonts w:ascii="Times New Roman" w:hAnsi="Times New Roman"/>
          <w:sz w:val="28"/>
          <w:szCs w:val="28"/>
        </w:rPr>
        <w:t xml:space="preserve"> протягом двох років з дня прийняття виконаної роботи (наданої послуги).</w:t>
      </w:r>
    </w:p>
    <w:p w:rsidR="00616BAA" w:rsidRPr="00616BAA" w:rsidRDefault="00616BAA" w:rsidP="00616BAA">
      <w:pPr>
        <w:spacing w:after="120"/>
        <w:ind w:firstLine="567"/>
        <w:jc w:val="both"/>
        <w:rPr>
          <w:rFonts w:ascii="Times New Roman" w:hAnsi="Times New Roman"/>
          <w:sz w:val="28"/>
          <w:szCs w:val="28"/>
        </w:rPr>
      </w:pPr>
      <w:bookmarkStart w:id="13" w:name="_Hlk70440181"/>
      <w:r w:rsidRPr="00616BAA">
        <w:rPr>
          <w:rFonts w:ascii="Times New Roman" w:hAnsi="Times New Roman"/>
          <w:sz w:val="28"/>
          <w:szCs w:val="28"/>
        </w:rPr>
        <w:t>4. Виконавець не несе відповідальності за невиконання, прострочення виконання або інше неналежне виконання зобов’язання та недоліки у виконаній роботі (наданій послузі), якщо доведе, що вони виникли з вини самого споживача чи внаслідок випадку або дії непереборної сили</w:t>
      </w:r>
      <w:bookmarkEnd w:id="13"/>
      <w:r w:rsidRPr="00616BAA">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Виконавець зобов’язаний протягом трьох днів відшкодувати збитки, що виникли у зв’язку з втратою, псуванням чи пошкодженням речі, прийнятої ним від споживача для виконання робіт (надання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Якщо під час виконання робіт (надання послуг) виникає необхідність у додаткових роботах (послугах), що не були передбачені умовами договору, виконавець зобов’язаний повідомити про це споживача та одержати від нього письмовий дозвіл на виконання таких додаткових робіт (надання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Будь-які додаткові роботи (послуги), виконані (надані) виконавцем без згоди споживача, не створюють для споживача будь-яких зобов’язань щодо їх оплати.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Вимоги цієї статті не поширюються на виконання робіт з гарантійного ремонту.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У разі коли виконавець не може виконати (прострочує виконання) роботу (надання послуги) згідно з договором, за кожен день (кожну годину, якщо тривалість виконання визначено у годинах) прострочення споживачеві сплачується пеня у розмірі трьох відсотків вартості роботи (послуги), якщо інше не передбачено законодавством. У разі, коли вартість роботи (послуги) не визначено, виконавець сплачує споживачеві неустойку в розмірі трьох відсотків загальної вартості замовлення. Сплата виконавцем неустойки (пені), встановленої в разі невиконання, прострочення виконання або іншого неналежного виконання зобов’язання, не звільняє його від виконання зобов’язання в натурі.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9. Суб’єкт господарювання, який виконав роботу (надав послугу) згідно з договором у повному обсязі або частково, зобов’язаний після отримання оплати від споживача видати йому розрахунковий документ, що засвідчує факт виконання роботи (надання послуги).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10. Правила побутового обслуговування населення затверджуються Кабінетом Міністрів України. </w:t>
      </w:r>
    </w:p>
    <w:p w:rsidR="00616BAA" w:rsidRPr="00616BAA" w:rsidRDefault="00616BAA" w:rsidP="00616BAA">
      <w:pPr>
        <w:pStyle w:val="2"/>
        <w:spacing w:before="360" w:after="240"/>
        <w:ind w:left="1985" w:hanging="1418"/>
        <w:jc w:val="both"/>
        <w:rPr>
          <w:b w:val="0"/>
        </w:rPr>
      </w:pPr>
      <w:r w:rsidRPr="00616BAA">
        <w:rPr>
          <w:b w:val="0"/>
        </w:rPr>
        <w:t>Стаття 10. Права споживача в разі здійснення попередньої оплати за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Суб’єкт господарювання у разі здійснення споживачем попередньої оплати за продукцію укладає зі споживачем договір у письмовій або електронній формі відповідно до цивільного законодавства.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Якщо суб’єкт господарювання, який отримав суму попередньої оплати за продукцію, не виконав зобов’язання з постачання такої продукції споживачу в передбачений договором строк, споживач на свій вибір має право на: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зміну умов договору щодо строку постачання та отримання продукції від суб’єкта господарювання в установлений споживачем новий строк; або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відмову в односторонньому порядку від договору та повернення суми попередньої оплати за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У разі відмови від договору суб’єкт господарювання зобов’язаний повернути споживачеві кошти у сумі попередньої оплати за продукцію у строк, що не перевищує чотирнадцяти днів з моменту звернення споживача у письмовій або електронній формі.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Суб’єкт господарювання не несе відповідальності за невиконання, прострочення виконання або інше неналежне виконання зобов’язання за договором з попередньою оплатою продукції, якщо доведе, що вони виникли з вини самого споживача (споживач вказав невірну адресу, відмовився отримати поштове відправлення тощо) чи внаслідок випадку або дії непереборної сили.</w:t>
      </w:r>
    </w:p>
    <w:p w:rsidR="00616BAA" w:rsidRPr="00616BAA" w:rsidRDefault="00616BAA" w:rsidP="00616BAA">
      <w:pPr>
        <w:pStyle w:val="2"/>
        <w:spacing w:before="360" w:after="240"/>
        <w:ind w:left="1985" w:hanging="1418"/>
        <w:jc w:val="both"/>
        <w:rPr>
          <w:b w:val="0"/>
        </w:rPr>
      </w:pPr>
      <w:r w:rsidRPr="00616BAA">
        <w:rPr>
          <w:b w:val="0"/>
        </w:rPr>
        <w:t xml:space="preserve">Стаття 11. Вимоги до позначення ціни продукції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Суб’єкт господарювання, який реалізує продукцію споживачеві, зазначає ціну продажу продукції та ціну за одиницю цієї продукції.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Ціна за одиницю продукції не зазначається, якщо вона ідентична ціні продажу. Якщо товар та харчовий продукт продаються на вагу, суб’єкт господарювання зазначає лише ціну за одиницю маси товару та харчового продукту.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На аукціонних торгах споживачам повинна повідомлятися стартова ціна продажу відповідної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Реклама, в якій повідомляється ціна продажу продукції, повинна містити також ціну за одиницю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Написи щодо ціни продажу і ціни за одиницю продукції мають бути чіткими і простими для розуміння.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Ціна продажу продукції не може бути виконана шрифтом меншого розміру, ніж ціна за одиницю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У разі коли до продажу пропонується набір товарів, харчових продуктів, робіт (послуг) чи їх поєднання, зазначаються зміст та ціна такого набору.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Якщо суб’єкт господарювання надає споживачеві при реалізації однієї продукції право одержати іншу продукцію за зниженою ціною, до споживача доводиться інформація щодо: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змісту та ціни пропозиції із зазначенням ціни таких товарів, харчових продуктів, робіт (послуг), взятих окремо;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умови прийняття пропозиції, зокрема строку її дії та будь-яких інших обмежень, включаючи обмеження щодо кількості.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Вживання понять “знижка”, “зменшена ціна”, “вигода”, “низька ціна”, “акція” або будь-яких інших, аналогічних за значенням понять, дозволяється лише з додержанням таких умов: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якщо вони застосовуються до продукції, яку безпосередньо реалізує суб’єкт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якщо вони застосовується протягом визначеного та обмеженого періоду часу;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якщо ціна продукції є нижчою від її звичайної ціни продажу.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Вживання поняття “розпродаж” або будь-яких інших, аналогічних йому понять, дозволяється лише з додержанням таких умов: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якщо здійснюється розпродаж усієї продукції у межах певного місця або чітко визначеної групи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якщо тривалість розпродажу обмежено в часі;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якщо ціна продукції, що підлягає розпродажу, є меншою від її звичайної ціни продажу.</w:t>
      </w:r>
    </w:p>
    <w:p w:rsidR="00616BAA" w:rsidRPr="00616BAA" w:rsidRDefault="00616BAA" w:rsidP="00616BAA">
      <w:pPr>
        <w:spacing w:after="120"/>
        <w:ind w:firstLine="567"/>
        <w:jc w:val="both"/>
        <w:rPr>
          <w:rFonts w:ascii="Times New Roman" w:hAnsi="Times New Roman"/>
          <w:sz w:val="28"/>
          <w:szCs w:val="28"/>
        </w:rPr>
      </w:pPr>
      <w:bookmarkStart w:id="14" w:name="_Hlk70639176"/>
      <w:r w:rsidRPr="00616BAA">
        <w:rPr>
          <w:rFonts w:ascii="Times New Roman" w:hAnsi="Times New Roman"/>
          <w:sz w:val="28"/>
          <w:szCs w:val="28"/>
        </w:rPr>
        <w:t>9. У разі проведення розпродажу, застосування знижок або зменшення ціни продажу суб’єкт господарювання не пізніше дня початку та протягом дії відповідної акції повідомляє споживачам у будь</w:t>
      </w:r>
      <w:r w:rsidR="001E6DF2">
        <w:rPr>
          <w:rFonts w:ascii="Times New Roman" w:hAnsi="Times New Roman"/>
          <w:sz w:val="28"/>
          <w:szCs w:val="28"/>
        </w:rPr>
        <w:t>-</w:t>
      </w:r>
      <w:r w:rsidRPr="00616BAA">
        <w:rPr>
          <w:rFonts w:ascii="Times New Roman" w:hAnsi="Times New Roman"/>
          <w:sz w:val="28"/>
          <w:szCs w:val="28"/>
        </w:rPr>
        <w:t>який спосіб інформацію про звичайну ціну продажу продукції, що була встановлена до початку проведення відповідного розпродажу, застосування знижок або зменшення ціни продажу, а також ціну продажу цієї ж продукції, встановлену після їх початку.</w:t>
      </w:r>
    </w:p>
    <w:bookmarkEnd w:id="14"/>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10. Звичайною ціною продажу продукції є найменша ціна, за якою суб’єкт господарювання пропонував придбати продукцію протягом останніх тридцять днів до повідомлення про початок проведення розпродажу, застосування знижок, зменшення ціни продажу або з дня початку продажу продукції, якщо період її продажу становить менше тридцяти днів.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11. Якщо суб’єкт господарювання знижує ціну продажу продукції поступово, звичайною ціною продажу є найменша ціна, за якою суб’єкт господарювання пропонував придбати продукцію до повідомлення про початок проведення розпродажу, застосування знижок, зменшення ціни продажу.</w:t>
      </w:r>
    </w:p>
    <w:p w:rsidR="00616BAA" w:rsidRPr="00616BAA" w:rsidRDefault="00616BAA" w:rsidP="00616BAA">
      <w:pPr>
        <w:pStyle w:val="2"/>
        <w:spacing w:before="360" w:after="240"/>
        <w:ind w:firstLine="567"/>
        <w:rPr>
          <w:b w:val="0"/>
        </w:rPr>
      </w:pPr>
      <w:r w:rsidRPr="00616BAA">
        <w:rPr>
          <w:b w:val="0"/>
        </w:rPr>
        <w:t>Стаття 12. Право споживача на споживчу освіту та/або просвіту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Держава створює умови для здобуття споживачами знань, умінь та навичок, у тому числі у закладах освіти, з питань реалізації їх прав та механізмів захисту, а також вживає заходів щодо доведення інформації про права споживачів та механізми їх захисту до відома суб’єктів господарювання.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Центральний орган виконавчої влади, що забезпечує формування державної політики у сферах освіти і науки, </w:t>
      </w:r>
      <w:bookmarkStart w:id="15" w:name="_Hlk70441446"/>
      <w:r w:rsidRPr="00616BAA">
        <w:rPr>
          <w:rFonts w:ascii="Times New Roman" w:hAnsi="Times New Roman"/>
          <w:sz w:val="28"/>
          <w:szCs w:val="28"/>
        </w:rPr>
        <w:t>створює умови для здобуття споживачами потрібних знань</w:t>
      </w:r>
      <w:bookmarkEnd w:id="15"/>
      <w:r w:rsidRPr="00616BAA">
        <w:rPr>
          <w:rFonts w:ascii="Times New Roman" w:hAnsi="Times New Roman"/>
          <w:sz w:val="28"/>
          <w:szCs w:val="28"/>
        </w:rPr>
        <w:t xml:space="preserve"> з питань реалізації їх прав в дошкільних, загальноосвітніх, спеціальних та інших навчальних закладах системи загальної середньої освіти, створює умови для забезпечення закладами вищої освіти навчання знанням з питань захисту прав споживачів.</w:t>
      </w:r>
    </w:p>
    <w:p w:rsidR="00616BAA" w:rsidRPr="00616BAA" w:rsidRDefault="00616BAA" w:rsidP="00616BAA">
      <w:pPr>
        <w:spacing w:after="120"/>
        <w:ind w:firstLine="567"/>
        <w:jc w:val="both"/>
        <w:rPr>
          <w:rFonts w:ascii="Times New Roman" w:hAnsi="Times New Roman"/>
          <w:sz w:val="28"/>
          <w:szCs w:val="28"/>
        </w:rPr>
      </w:pPr>
      <w:bookmarkStart w:id="16" w:name="_Hlk70441069"/>
      <w:r w:rsidRPr="00616BAA">
        <w:rPr>
          <w:rFonts w:ascii="Times New Roman" w:hAnsi="Times New Roman"/>
          <w:sz w:val="28"/>
          <w:szCs w:val="28"/>
        </w:rPr>
        <w:t xml:space="preserve">3. Органи державної влади, органи місцевого самоврядування, які здійснюють захист прав споживачів, інформують споживачів про їх права та механізми їх захисту. </w:t>
      </w:r>
    </w:p>
    <w:bookmarkEnd w:id="16"/>
    <w:p w:rsidR="00616BAA" w:rsidRPr="00616BAA" w:rsidRDefault="00616BAA" w:rsidP="00616BAA">
      <w:pPr>
        <w:pStyle w:val="2"/>
        <w:spacing w:before="360" w:after="240"/>
        <w:ind w:firstLine="567"/>
        <w:rPr>
          <w:b w:val="0"/>
        </w:rPr>
      </w:pPr>
      <w:r w:rsidRPr="00616BAA">
        <w:rPr>
          <w:b w:val="0"/>
        </w:rPr>
        <w:t>Стаття 13. Право споживача на інформацію про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Споживач має право на одержання необхідної, повної, доступної, достовірної та своєчасної інформації про продукцію, що забезпечує можливість здійснення ним свідомого вибору.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Суб’єкт господарювання зобов’язаний надати споживачу своєчасну інформацію про продукцію до придбання ним продукції.</w:t>
      </w:r>
    </w:p>
    <w:p w:rsidR="00616BAA" w:rsidRDefault="00616BAA" w:rsidP="00616BAA">
      <w:pPr>
        <w:ind w:firstLine="567"/>
        <w:jc w:val="both"/>
        <w:rPr>
          <w:rFonts w:ascii="Times New Roman" w:hAnsi="Times New Roman"/>
          <w:sz w:val="28"/>
          <w:szCs w:val="28"/>
        </w:rPr>
      </w:pPr>
      <w:r w:rsidRPr="00616BAA">
        <w:rPr>
          <w:rFonts w:ascii="Times New Roman" w:hAnsi="Times New Roman"/>
          <w:sz w:val="28"/>
          <w:szCs w:val="28"/>
        </w:rPr>
        <w:t>Інформація про продукцію не вважається рекламою.</w:t>
      </w:r>
    </w:p>
    <w:p w:rsidR="00616BAA" w:rsidRPr="00616BAA" w:rsidRDefault="00616BAA" w:rsidP="001E6DF2">
      <w:pPr>
        <w:spacing w:before="120" w:after="120"/>
        <w:ind w:firstLine="567"/>
        <w:jc w:val="both"/>
        <w:rPr>
          <w:rFonts w:ascii="Times New Roman" w:hAnsi="Times New Roman"/>
          <w:sz w:val="28"/>
          <w:szCs w:val="28"/>
        </w:rPr>
      </w:pPr>
      <w:r w:rsidRPr="00616BAA">
        <w:rPr>
          <w:rFonts w:ascii="Times New Roman" w:hAnsi="Times New Roman"/>
          <w:sz w:val="28"/>
          <w:szCs w:val="28"/>
        </w:rPr>
        <w:t>2. Необхідна, повна, достовірна інформація про продукцію повинна містити: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назву продукції, найменування або відтворення знака для товарів і послуг, під яким вон</w:t>
      </w:r>
      <w:r w:rsidR="00E044A7">
        <w:rPr>
          <w:rFonts w:ascii="Times New Roman" w:hAnsi="Times New Roman"/>
          <w:sz w:val="28"/>
          <w:szCs w:val="28"/>
        </w:rPr>
        <w:t>а</w:t>
      </w:r>
      <w:r w:rsidRPr="00616BAA">
        <w:rPr>
          <w:rFonts w:ascii="Times New Roman" w:hAnsi="Times New Roman"/>
          <w:sz w:val="28"/>
          <w:szCs w:val="28"/>
        </w:rPr>
        <w:t xml:space="preserve"> реалізу</w:t>
      </w:r>
      <w:r w:rsidR="00E044A7">
        <w:rPr>
          <w:rFonts w:ascii="Times New Roman" w:hAnsi="Times New Roman"/>
          <w:sz w:val="28"/>
          <w:szCs w:val="28"/>
        </w:rPr>
        <w:t>є</w:t>
      </w:r>
      <w:r w:rsidRPr="00616BAA">
        <w:rPr>
          <w:rFonts w:ascii="Times New Roman" w:hAnsi="Times New Roman"/>
          <w:sz w:val="28"/>
          <w:szCs w:val="28"/>
        </w:rPr>
        <w:t>ться;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дані про основні споживчі властивості товарів чи основні характеристики робіт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кількість продукції в одиницях вимірювання, </w:t>
      </w:r>
      <w:r w:rsidRPr="00616BAA">
        <w:rPr>
          <w:rFonts w:ascii="Times New Roman" w:hAnsi="Times New Roman"/>
          <w:bCs/>
          <w:sz w:val="28"/>
          <w:szCs w:val="28"/>
        </w:rPr>
        <w:t xml:space="preserve">установлених відповідно до законодавства про метрологію та метрологічну діяльність, </w:t>
      </w:r>
      <w:r w:rsidRPr="00616BAA">
        <w:rPr>
          <w:rFonts w:ascii="Times New Roman" w:hAnsi="Times New Roman"/>
          <w:sz w:val="28"/>
          <w:szCs w:val="28"/>
        </w:rPr>
        <w:t>залежно від виду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відомості про вміст шкідливих для здоров’я речовин, у разі наявності, перелік яких визначено нормативно-правовими актами, а також застереження щодо застосування окремої продукції, якщо такі застереження передбачені законодавством;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ціну продукції або спосіб її розрахунку. Спосіб розрахунку ціни надається лише в тому випадку, якщо з різних об’єктивних причин до моменту постачання товару не можна визначити кінцеву ціну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будь-які особливі умови зберігання та/або умови використання, а також можливі негативні наслідки споживання (використання), якщо це визначено виробником або встановлено нормативно-правовими актами;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відомості про гарантійні зобов’язання суб’єкта господарювання та комерційну гарантію, у разі її надання;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найменування, номер контактного телефону та місцезнаходження виробника (виконавця), а також найменування, номер контактного телефону та місцезнаходження суб’єкта господарювання, відповідального за прийняття та розгляд вимог про виконання гарантійних зобов’язань та/або комерційної гарантії або інших скарг споживачів, якщо він не є виробником (виконавцем);</w:t>
      </w:r>
    </w:p>
    <w:p w:rsidR="00616BAA" w:rsidRPr="00616BAA" w:rsidRDefault="00616BAA" w:rsidP="00616BAA">
      <w:pPr>
        <w:pStyle w:val="af2"/>
        <w:ind w:firstLine="567"/>
        <w:jc w:val="both"/>
        <w:rPr>
          <w:rFonts w:ascii="Times New Roman" w:hAnsi="Times New Roman"/>
          <w:color w:val="000000"/>
          <w:sz w:val="28"/>
          <w:szCs w:val="28"/>
          <w:lang w:val="uk-UA"/>
        </w:rPr>
      </w:pPr>
      <w:r w:rsidRPr="00616BAA">
        <w:rPr>
          <w:rFonts w:ascii="Times New Roman" w:hAnsi="Times New Roman"/>
          <w:sz w:val="28"/>
          <w:szCs w:val="28"/>
          <w:lang w:val="uk-UA"/>
        </w:rPr>
        <w:t>9) дату виготовлення та строк придатності (служби). Якщо використання товару понад установлений строк може становити небезпеку для життя, здоров’я споживача, навколишнього природного середовища або може завдати шкоду майну споживача, зазначаються відомості про необхідні дії споживача після закінчення такого строку, а також про можливі наслідки в разі невиконання цих дій. С</w:t>
      </w:r>
      <w:r w:rsidRPr="00616BAA">
        <w:rPr>
          <w:rFonts w:ascii="Times New Roman" w:hAnsi="Times New Roman"/>
          <w:color w:val="000000"/>
          <w:sz w:val="28"/>
          <w:szCs w:val="28"/>
          <w:lang w:val="uk-UA"/>
        </w:rPr>
        <w:t>трок придатності (служби) може не зазначатися, якщо він є необмеженим.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Інформація про послуги </w:t>
      </w:r>
      <w:r w:rsidRPr="00616BAA">
        <w:rPr>
          <w:rFonts w:ascii="Times New Roman" w:hAnsi="Times New Roman"/>
          <w:bCs/>
          <w:sz w:val="28"/>
          <w:szCs w:val="28"/>
        </w:rPr>
        <w:t>з показу (проведення) гастрольних заходів, що</w:t>
      </w:r>
      <w:r w:rsidRPr="00616BAA">
        <w:rPr>
          <w:rFonts w:ascii="Times New Roman" w:hAnsi="Times New Roman"/>
          <w:sz w:val="28"/>
          <w:szCs w:val="28"/>
        </w:rPr>
        <w:t xml:space="preserve"> пов’язані з концертною, гастрольно-концертною, конкурсною, фестивальною діяльністю, повинна містити дані про використання чи невикористання виконавцями музичних творів фонограм власного вокального, інструментального, вокально-інструментального виконання музичного твору з музичним супроводом або без нього чи фонограм музичного супроводу до власного вокального, інструментального, вокально-інструментального виконання музичного твору.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Нормативно-правовими актами, в тому числі технічними регламентами, можуть бути встановлені спеціальні вимоги до змісту інформації про продукцію та способів її надання.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У разі </w:t>
      </w:r>
      <w:r w:rsidR="001E6DF2">
        <w:rPr>
          <w:rFonts w:ascii="Times New Roman" w:hAnsi="Times New Roman"/>
          <w:sz w:val="28"/>
          <w:szCs w:val="28"/>
        </w:rPr>
        <w:t>коли</w:t>
      </w:r>
      <w:r w:rsidRPr="00616BAA">
        <w:rPr>
          <w:rFonts w:ascii="Times New Roman" w:hAnsi="Times New Roman"/>
          <w:sz w:val="28"/>
          <w:szCs w:val="28"/>
        </w:rPr>
        <w:t xml:space="preserve"> нормативно-правовими актами, у тому числі технічними регламентами, встановлено спеціальні вимоги до змісту або способів надання інформації про певні види продукції, положення частини другої цієї статті застосовуються у частині, що не охоплюється такими спеціальними вимогами.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Інформація, передбачена частинами першою </w:t>
      </w:r>
      <w:r w:rsidR="001E6DF2">
        <w:rPr>
          <w:rFonts w:ascii="Times New Roman" w:hAnsi="Times New Roman"/>
          <w:sz w:val="28"/>
          <w:szCs w:val="28"/>
        </w:rPr>
        <w:t>—</w:t>
      </w:r>
      <w:r w:rsidRPr="00616BAA">
        <w:rPr>
          <w:rFonts w:ascii="Times New Roman" w:hAnsi="Times New Roman"/>
          <w:sz w:val="28"/>
          <w:szCs w:val="28"/>
        </w:rPr>
        <w:t xml:space="preserve"> третьою цієї статті, доводиться суб’єктом господарювання до відома споживачів у чіткій, легкодоступній та зрозумілій формі, в кольорі, шрифті та розмірі, які не ускладнюють сприйняття інформації.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Вимоги до інформації про харчові продукти встановлюються Законом України “Про інформацію для споживачів щодо харчових продуктів”. Вимоги до інформації про корми встановлюються Законом України “Про безпечність та гігієну кормів”. Вимоги, встановлені частиною другою цієї статті, не поширюється на продукцію, що є харчовим продуктом або кормом.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Суб’єкт господарювання зобов’язаний надати споживачеві інформацію відповідно до вимог Закону України “Про забезпечення функціонування української мови як державної”.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Інформація про продукцію, передбачена частиною другою цієї статті, розміщується безпосередньо на продукції та/або упаковці, етикетці, приєднаній до неї, або у супровідній документації, що додається до продукції, або надається іншим способом (у доступній наочній формі).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Інформація про продукцію може бути розміщена у місцях, де вона реалізується, та/або може доводитися до споживача за допомогою засобів дистанційного зв’язку, зокрема шляхом розміщення на офіційних веб-сайтах виробника (виконавця).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Інформація про продукцію може надаватися споживачу на його електронну адресу або за номером його телефону лише за умови, що споживач надав суб’єкту господарювання згоду на отримання такої інформації.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9. Суб’єкт господарювання розміщує інформацію про продукцію на своєму веб-сайті у форматі, доступному для вразливих категорій споживачів, зокрема осіб з вадами розумового та фізичного розвитку. </w:t>
      </w:r>
    </w:p>
    <w:p w:rsidR="00616BAA" w:rsidRPr="00616BAA" w:rsidRDefault="00616BAA" w:rsidP="00616BAA">
      <w:pPr>
        <w:spacing w:after="120"/>
        <w:ind w:firstLine="567"/>
        <w:jc w:val="both"/>
        <w:rPr>
          <w:rFonts w:ascii="Times New Roman" w:hAnsi="Times New Roman"/>
          <w:sz w:val="28"/>
          <w:szCs w:val="28"/>
        </w:rPr>
      </w:pPr>
      <w:bookmarkStart w:id="17" w:name="_Hlk70638571"/>
      <w:r w:rsidRPr="00616BAA">
        <w:rPr>
          <w:rFonts w:ascii="Times New Roman" w:hAnsi="Times New Roman"/>
          <w:sz w:val="28"/>
          <w:szCs w:val="28"/>
        </w:rPr>
        <w:t xml:space="preserve">10. </w:t>
      </w:r>
      <w:bookmarkEnd w:id="17"/>
      <w:r w:rsidRPr="00616BAA">
        <w:rPr>
          <w:rFonts w:ascii="Times New Roman" w:hAnsi="Times New Roman"/>
          <w:sz w:val="28"/>
          <w:szCs w:val="28"/>
        </w:rPr>
        <w:t>Суб’єкт господарювання одночасно з наданням інформації про продукцію інформує у будь-якій доступній та зручній для споживача формі про: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продавця товару, зокрема його місцезнаходження та контактні дані;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інтероперабельність або сумісність цифрового вмісту щодо функціонування із апаратними засобами чи програмним забезпеченням, у разі придбання товару з цифровим вмістом;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заходи технічного захисту у разі придбання товарів з цифровим вмістом або цифрових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умови придбання продукції, зокрема умови доставки чи пересилання;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строк дії договору та умови відмови від нього;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можливість та порядок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споживчих спорів, у разі їх виникнення.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Суб’єкт господарювання, який прийняв кодекс поведінки або приєднався до нього, інформує споживачів про наявність такого кодексу поведінки та про способи ознайомлення їх з його змістом.</w:t>
      </w:r>
    </w:p>
    <w:p w:rsidR="00616BAA" w:rsidRPr="00616BAA" w:rsidRDefault="00616BAA" w:rsidP="00616BAA">
      <w:pPr>
        <w:pStyle w:val="2"/>
        <w:spacing w:before="360" w:after="240"/>
        <w:ind w:left="1843" w:hanging="1276"/>
        <w:rPr>
          <w:b w:val="0"/>
        </w:rPr>
      </w:pPr>
      <w:r w:rsidRPr="00616BAA">
        <w:rPr>
          <w:b w:val="0"/>
        </w:rPr>
        <w:t>Стаття 14. Права споживача під час торговельного та інших видів обслуговування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Споживач має право на вільний вибір продукції та вільне використання електронних платіжних засобів з урахуванням режиму роботи та існуючих форм (видів) розрахунків, установлених законодавством України.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Суб’єкт господарювання зобов’язаний всіляко сприяти споживачеві у вільному виборі продукції та способів її оплати.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Суб’єкт господарювання не може обмежувати у будь-який спосіб використання споживачем електронних платіжних засобів, якщо відповідно до законодавства суб’єкт господарювання зобов’язаний приймати їх до сплати.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Суб’єкт господарювання не може встановлювати відмінні ціни на одну і ту саму продукцію залежно від способу оплати споживачем вартості продукції в готівковій або безготівковій формі.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Забороняється примушувати споживача придбавати продукцію з недоліками або непотрібного йому асортименту.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Споживач має право на обслуговування державною мовою відповідно до вимог Закону України “Про забезпечення функціонування української мови як державної”.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Споживач має право на безперешкодне та безоплатне відвідування санітарного вузла за його наявності в місцях загального користування в стаціонарних торговельних приміщеннях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Будівлі, торговельні та офісні приміщення суб’єктів господарювання, в яких вони здійснюють свою діяльність, повинні бути пристосовані до потреб осіб з інвалідністю та інших маломобільних груп населення відповідно до державних будівельних норм і правил.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Власники будівель, торговельних та офісних приміщень, в яких суб’єкти господарювання здійснюють свою діяльність, зобов’язані виконати вимоги абзацу першого цієї частини не пізніше, ніж у шестимісячний строк після прийняття органом місцевого самоврядування, на території відання якого здійснює свою діяльність суб’єкт господарювання, рішення про виділення розташованої біля входу до торговельного приміщення відповідної земельної ділянки.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6. Споживач має право на перевірку відповідності товару споживчим властивостям, заявленим суб’єктом господарювання, та вимогам нормативно-правових актів, а також на демонстрацію безпечного та правильного його використання.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На вимогу споживача суб’єкт господарювання зобов’язаний розпакувати товар для огляду та демонстрації споживчих властивостей товару, його справності, за умови, якщо це не вплине на його товарний вигляд, споживчі властивості, пломби, ярлики, комплектність та на цільове призначення товару, надати йому контрольні засоби вимірювальної техніки для перевірки габаритів, маси або об’єму тощо.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7. Правила торговельного та інших видів обслуговування затверджуються Кабінетом Міністрів України.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8. Суб’єкт господарювання не має права стягувати зі споживачів плату за використання електронних платіжних засобів та будь-яку додаткову (супровідну) плату під час здійснення споживачем оплати за продукцію з використанням таких електронних платіжних засобів, яка перевищує витрати суб’єкта господарювання на використання таких електронних платіжних засобів. </w:t>
      </w:r>
    </w:p>
    <w:p w:rsidR="00616BAA" w:rsidRPr="00616BAA" w:rsidRDefault="001E6DF2" w:rsidP="00616BAA">
      <w:pPr>
        <w:spacing w:after="120"/>
        <w:ind w:firstLine="567"/>
        <w:jc w:val="both"/>
        <w:rPr>
          <w:rFonts w:ascii="Times New Roman" w:hAnsi="Times New Roman"/>
          <w:sz w:val="28"/>
          <w:szCs w:val="28"/>
        </w:rPr>
      </w:pPr>
      <w:r>
        <w:rPr>
          <w:rFonts w:ascii="Times New Roman" w:hAnsi="Times New Roman"/>
          <w:sz w:val="28"/>
          <w:szCs w:val="28"/>
        </w:rPr>
        <w:t>9. У разі</w:t>
      </w:r>
      <w:r w:rsidR="00616BAA" w:rsidRPr="00616BAA">
        <w:rPr>
          <w:rFonts w:ascii="Times New Roman" w:hAnsi="Times New Roman"/>
          <w:sz w:val="28"/>
          <w:szCs w:val="28"/>
        </w:rPr>
        <w:t xml:space="preserve"> коли суб’єкт господарювання </w:t>
      </w:r>
      <w:r w:rsidR="00616BAA" w:rsidRPr="00616BAA">
        <w:rPr>
          <w:rFonts w:ascii="Times New Roman" w:hAnsi="Times New Roman"/>
          <w:bCs/>
          <w:sz w:val="28"/>
          <w:szCs w:val="28"/>
        </w:rPr>
        <w:t>в рамках договору зі споживачем</w:t>
      </w:r>
      <w:r w:rsidR="00616BAA" w:rsidRPr="00616BAA">
        <w:rPr>
          <w:rFonts w:ascii="Times New Roman" w:hAnsi="Times New Roman"/>
          <w:sz w:val="28"/>
          <w:szCs w:val="28"/>
        </w:rPr>
        <w:t xml:space="preserve"> пропонує використовувати телефонний зв’язок в якості засобу комунікації з ним, споживач не зобов’язаний сплачувати більшу вартість телефонного зв’язку, ніж розмір плати, встановлений оператором телекомунікацій.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10. Суб’єкт господарювання повинен до укладання договору отримати від споживача пряму письмову згоду на будь-яку додаткову оплату, крім оплати за договором.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У разі недотримання суб’єктом господарювання вимог абзацу першого цієї частини та застосування додаткової оплати без згоди споживача, споживачу відшкодовується сума відповідного платежу.</w:t>
      </w:r>
    </w:p>
    <w:p w:rsidR="00616BAA" w:rsidRPr="00616BAA" w:rsidRDefault="00616BAA" w:rsidP="001C1FAB">
      <w:pPr>
        <w:pStyle w:val="2"/>
        <w:spacing w:before="360" w:after="240"/>
        <w:ind w:left="1843" w:hanging="1276"/>
        <w:rPr>
          <w:b w:val="0"/>
        </w:rPr>
      </w:pPr>
      <w:r w:rsidRPr="00616BAA">
        <w:rPr>
          <w:b w:val="0"/>
        </w:rPr>
        <w:t>Стаття 15. Нікчемність умов договорів, які обмежують права споживача</w:t>
      </w:r>
    </w:p>
    <w:p w:rsidR="00616BAA" w:rsidRPr="00616BAA" w:rsidRDefault="00616BAA" w:rsidP="00616BAA">
      <w:pPr>
        <w:spacing w:after="120"/>
        <w:ind w:firstLine="567"/>
        <w:jc w:val="both"/>
        <w:rPr>
          <w:rFonts w:ascii="Times New Roman" w:hAnsi="Times New Roman"/>
          <w:sz w:val="28"/>
          <w:szCs w:val="28"/>
        </w:rPr>
      </w:pPr>
      <w:bookmarkStart w:id="18" w:name="_Hlk70637329"/>
      <w:r w:rsidRPr="00616BAA">
        <w:rPr>
          <w:rFonts w:ascii="Times New Roman" w:hAnsi="Times New Roman"/>
          <w:sz w:val="28"/>
          <w:szCs w:val="28"/>
        </w:rPr>
        <w:t>1. Умови договору, якщо вони не обговорювалися індивідуально зі споживачем, та наслідком застосування яких є істотний дисбаланс прав та обов’язків сторін на користь суб’єкта господарювання, є нікчемними.</w:t>
      </w:r>
    </w:p>
    <w:p w:rsidR="00616BAA" w:rsidRPr="00616BAA" w:rsidRDefault="00616BAA" w:rsidP="00616BAA">
      <w:pPr>
        <w:spacing w:after="120"/>
        <w:ind w:firstLine="567"/>
        <w:jc w:val="both"/>
        <w:rPr>
          <w:rFonts w:ascii="Times New Roman" w:hAnsi="Times New Roman"/>
          <w:sz w:val="28"/>
          <w:szCs w:val="28"/>
        </w:rPr>
      </w:pPr>
      <w:bookmarkStart w:id="19" w:name="_Hlk70637354"/>
      <w:bookmarkEnd w:id="18"/>
      <w:r w:rsidRPr="00616BAA">
        <w:rPr>
          <w:rFonts w:ascii="Times New Roman" w:hAnsi="Times New Roman"/>
          <w:sz w:val="28"/>
          <w:szCs w:val="28"/>
        </w:rPr>
        <w:t xml:space="preserve">2. </w:t>
      </w:r>
      <w:bookmarkEnd w:id="19"/>
      <w:r w:rsidRPr="00616BAA">
        <w:rPr>
          <w:rFonts w:ascii="Times New Roman" w:hAnsi="Times New Roman"/>
          <w:sz w:val="28"/>
          <w:szCs w:val="28"/>
        </w:rPr>
        <w:t>Умова договору є такою, що не обговорювалася індивідуально зі споживачем, якщо вона була складена заздалегідь, а споживач не міг вплинути на її зміст.</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Обговорення зі споживачем окремих умов договору, складеного суб’єктом господарювання заздалегідь, не виключає застосування положень статті 15 цього Закону до інших умов такого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Тягар доведення того, що умова договору обговорювалася зі споживачем індивідуально</w:t>
      </w:r>
      <w:r w:rsidR="00E044A7">
        <w:rPr>
          <w:rFonts w:ascii="Times New Roman" w:hAnsi="Times New Roman"/>
          <w:sz w:val="28"/>
          <w:szCs w:val="28"/>
        </w:rPr>
        <w:t>,</w:t>
      </w:r>
      <w:r w:rsidRPr="00616BAA">
        <w:rPr>
          <w:rFonts w:ascii="Times New Roman" w:hAnsi="Times New Roman"/>
          <w:sz w:val="28"/>
          <w:szCs w:val="28"/>
        </w:rPr>
        <w:t xml:space="preserve"> покладається на суб’єкта господарювання.</w:t>
      </w:r>
    </w:p>
    <w:p w:rsidR="00616BAA" w:rsidRPr="00616BAA" w:rsidRDefault="00616BAA" w:rsidP="00616BAA">
      <w:pPr>
        <w:spacing w:after="120"/>
        <w:ind w:firstLine="567"/>
        <w:jc w:val="both"/>
        <w:rPr>
          <w:rFonts w:ascii="Times New Roman" w:hAnsi="Times New Roman"/>
          <w:sz w:val="28"/>
          <w:szCs w:val="28"/>
        </w:rPr>
      </w:pPr>
      <w:bookmarkStart w:id="20" w:name="_Hlk70638157"/>
      <w:r w:rsidRPr="00616BAA">
        <w:rPr>
          <w:rFonts w:ascii="Times New Roman" w:hAnsi="Times New Roman"/>
          <w:sz w:val="28"/>
          <w:szCs w:val="28"/>
        </w:rPr>
        <w:t>3. Умови договору</w:t>
      </w:r>
      <w:r w:rsidR="00E044A7">
        <w:rPr>
          <w:rFonts w:ascii="Times New Roman" w:hAnsi="Times New Roman"/>
          <w:sz w:val="28"/>
          <w:szCs w:val="28"/>
        </w:rPr>
        <w:t>,</w:t>
      </w:r>
      <w:r w:rsidRPr="00616BAA">
        <w:rPr>
          <w:rFonts w:ascii="Times New Roman" w:hAnsi="Times New Roman"/>
          <w:sz w:val="28"/>
          <w:szCs w:val="28"/>
        </w:rPr>
        <w:t xml:space="preserve"> які вважаються нікчемними:</w:t>
      </w:r>
    </w:p>
    <w:bookmarkEnd w:id="20"/>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звільнення суб’єкта господарювання від відповідальності або обмеження такої відповідальності у разі смерті споживача або завдання шкоди його здоров’ю, спричинених діями чи бездіяльністю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позбавлення або обмеження прав споживача, які пов’язані з невиконанням чи неналежним виконанням суб’єктом господарювання зобов’язань за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право суб’єкта господарювання не повертати завдаток споживачу, якщо споживач прийняв рішення не укладати або не виконувати договір, за відсутності умови у договорі про право споживача отримати суму завдатку у подвійному розмірі, якщо суб’єкт господарювання прийняв рішення не укладати або не виконувати договір;</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обов’язок споживача сплатити штраф</w:t>
      </w:r>
      <w:r w:rsidR="00E044A7">
        <w:rPr>
          <w:rFonts w:ascii="Times New Roman" w:hAnsi="Times New Roman"/>
          <w:sz w:val="28"/>
          <w:szCs w:val="28"/>
        </w:rPr>
        <w:t>,</w:t>
      </w:r>
      <w:r w:rsidRPr="00616BAA">
        <w:rPr>
          <w:rFonts w:ascii="Times New Roman" w:hAnsi="Times New Roman"/>
          <w:sz w:val="28"/>
          <w:szCs w:val="28"/>
        </w:rPr>
        <w:t xml:space="preserve"> </w:t>
      </w:r>
      <w:r w:rsidRPr="00616BAA">
        <w:rPr>
          <w:rFonts w:ascii="Times New Roman" w:hAnsi="Times New Roman"/>
          <w:bCs/>
          <w:sz w:val="28"/>
          <w:szCs w:val="28"/>
        </w:rPr>
        <w:t>пеню, інші нарахування або компенсацію</w:t>
      </w:r>
      <w:r w:rsidRPr="00616BAA">
        <w:rPr>
          <w:rFonts w:ascii="Times New Roman" w:hAnsi="Times New Roman"/>
          <w:sz w:val="24"/>
          <w:szCs w:val="24"/>
        </w:rPr>
        <w:t xml:space="preserve"> </w:t>
      </w:r>
      <w:r w:rsidRPr="00616BAA">
        <w:rPr>
          <w:rFonts w:ascii="Times New Roman" w:hAnsi="Times New Roman"/>
          <w:sz w:val="28"/>
          <w:szCs w:val="28"/>
        </w:rPr>
        <w:t>у непропорційно великому розмірі (понад тридцять відсотків вартості продукції) за невиконання зобов’язань за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право суб’єкта господарювання розірвати договір із споживачем на власний розсуд за відсутності аналогічного права у споживача;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право суб’єкта господарювання не повертати кошти, сплачені за ненадану продукцію, у разі відмови від договору з ініціативи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право суб’єкта господарювання розірвати договір, укладений на невизначений строк, без повідомлення споживача не менше ніж за чотирнадцять днів до моменту його розірвання, крім випадків, передбачених законом;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встановлення необґрунтовано завчасного та/або короткого строку для відмови споживача від автоматичного продовження дії договору, укладеного на визначений строк;</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9) обов’язки споживача, з якими він не мав можливості ознайомитися перед укладенням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10) право суб’єкта господарювання в односторонньому порядку змінювати умови договору на підставах, не визначених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11) надання можливості суб’єкту господарювання в односторонньому порядку без поважних причин змінювати характеристики продукції, яка є предметом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12) право суб’єкта господарювання визначати ціну товару або харчового продукту в момент доставки або право суб’єкта господарювання підвищувати зазначену у договорі ціну продукції без надання споживачу у таких випадках права відмовитися від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13) право суб’єкта господарювання визначати відповідність продукції умовам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14) виключне право суб’єкта господарювання тлумачити умови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15) обмеження відповідальності суб’єкта господарювання за зобов’язаннями, прийнятими його представником, або обумовлення прийняття ним таких зобов’язань виконанням конкретних умов;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16) зобов’язання споживача виконувати обов’язки за договором у повному обсязі у випадку, коли суб’єкт господарювання не виконує власні;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17) обов’язковість умов договору виключно для споживача, у той час як суб’єкт господарювання може виконувати умови такого договору на власний розсуд;</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18) право суб’єкта господарювання без згоди споживача передавати свої права та обов’язки за договором третій особі, якщо це може обмежити права споживача за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19) позбавлення споживача прав, передбачених цим Законом.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 Положення </w:t>
      </w:r>
      <w:hyperlink r:id="rId9" w:anchor="n424" w:tgtFrame="_blank" w:tooltip="https://zakon.rada.gov.ua/laws/show/1023-12#n424" w:history="1">
        <w:r w:rsidRPr="00616BAA">
          <w:rPr>
            <w:rFonts w:ascii="Times New Roman" w:hAnsi="Times New Roman"/>
            <w:sz w:val="28"/>
            <w:szCs w:val="28"/>
          </w:rPr>
          <w:t>пункту 7 частини третьої</w:t>
        </w:r>
      </w:hyperlink>
      <w:r w:rsidRPr="00616BAA">
        <w:rPr>
          <w:rFonts w:ascii="Times New Roman" w:hAnsi="Times New Roman"/>
          <w:sz w:val="28"/>
          <w:szCs w:val="28"/>
        </w:rPr>
        <w:t xml:space="preserve"> цієї статті не застосовується до умов договорів на невизначений строк про надання фінансових послуг, відповідно до яких надавач фінансових послуг (фінансова установа) встановлює право розірвати договір в односторонньому порядку за наявності підстав, визначених законодавством, та за умови негайного повідомлення кожної із сторін про розірвання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Положення</w:t>
      </w:r>
      <w:hyperlink r:id="rId10" w:anchor="n427">
        <w:r w:rsidRPr="00616BAA">
          <w:rPr>
            <w:rFonts w:ascii="Times New Roman" w:hAnsi="Times New Roman"/>
            <w:sz w:val="28"/>
            <w:szCs w:val="28"/>
          </w:rPr>
          <w:t xml:space="preserve"> пункту 10 частини третьої</w:t>
        </w:r>
      </w:hyperlink>
      <w:r w:rsidRPr="00616BAA">
        <w:rPr>
          <w:rFonts w:ascii="Times New Roman" w:hAnsi="Times New Roman"/>
          <w:sz w:val="28"/>
          <w:szCs w:val="28"/>
        </w:rPr>
        <w:t xml:space="preserve"> цієї статті не застосовується до договорів, укладених на невизначений строк, якими передбачено право суб’єкта господарювання в односторонньому порядку змінювати умови договору, у разі обов’язкового повідомлення споживача про зміну умов договору у розумний строк та надання йому права на відмову від договору, а також до договорів про надання фінансових послуг, відповідно до яких за надавачем фінансових послуг закріплено право змінювати без попередження відсоткову ставку або суму інших платежів за фінансові послуги, що сплачується споживачем, за наявності у надавача фінансових послуг (фінансової установи) підстав, визначених законодавством, та за умови негайного повідомлення кожної із сторін про таку зміну та про право споживача відмовитися від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Положення</w:t>
      </w:r>
      <w:hyperlink r:id="rId11" w:anchor="n429">
        <w:r w:rsidRPr="00616BAA">
          <w:rPr>
            <w:rFonts w:ascii="Times New Roman" w:hAnsi="Times New Roman"/>
            <w:sz w:val="28"/>
            <w:szCs w:val="28"/>
          </w:rPr>
          <w:t xml:space="preserve"> пункту 12 частини третьої</w:t>
        </w:r>
      </w:hyperlink>
      <w:r w:rsidRPr="00616BAA">
        <w:rPr>
          <w:rFonts w:ascii="Times New Roman" w:hAnsi="Times New Roman"/>
          <w:sz w:val="28"/>
          <w:szCs w:val="28"/>
        </w:rPr>
        <w:t xml:space="preserve"> цієї статті не застосовується до положень договорів про індексацію ціни, що відповідають законодавству, якщо умови та метод розрахунку ціни чітко і недвозначно визначено у договорі.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Положення пунктів </w:t>
      </w:r>
      <w:hyperlink r:id="rId12" w:anchor="n424" w:tooltip="https://zakon.rada.gov.ua/laws/show/1023-12#n424" w:history="1">
        <w:r w:rsidRPr="00616BAA">
          <w:rPr>
            <w:rFonts w:ascii="Times New Roman" w:hAnsi="Times New Roman"/>
            <w:sz w:val="28"/>
            <w:szCs w:val="28"/>
          </w:rPr>
          <w:t>7</w:t>
        </w:r>
      </w:hyperlink>
      <w:r w:rsidRPr="00616BAA">
        <w:rPr>
          <w:rFonts w:ascii="Times New Roman" w:hAnsi="Times New Roman"/>
          <w:sz w:val="28"/>
          <w:szCs w:val="28"/>
        </w:rPr>
        <w:t>, 1</w:t>
      </w:r>
      <w:hyperlink r:id="rId13" w:anchor="n427" w:tooltip="https://zakon.rada.gov.ua/laws/show/1023-12#n427" w:history="1">
        <w:r w:rsidRPr="00616BAA">
          <w:rPr>
            <w:rFonts w:ascii="Times New Roman" w:hAnsi="Times New Roman"/>
            <w:sz w:val="28"/>
            <w:szCs w:val="28"/>
          </w:rPr>
          <w:t>0</w:t>
        </w:r>
      </w:hyperlink>
      <w:r w:rsidRPr="00616BAA">
        <w:rPr>
          <w:rFonts w:ascii="Times New Roman" w:hAnsi="Times New Roman"/>
          <w:sz w:val="28"/>
          <w:szCs w:val="28"/>
        </w:rPr>
        <w:t xml:space="preserve"> і 12 частини третьої цієї статті не застосовуються до: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w:t>
      </w:r>
      <w:r w:rsidRPr="00616BAA">
        <w:rPr>
          <w:rFonts w:ascii="Times New Roman" w:hAnsi="Times New Roman"/>
          <w:bCs/>
          <w:color w:val="000000"/>
          <w:sz w:val="28"/>
          <w:szCs w:val="28"/>
        </w:rPr>
        <w:t>фінансових послуг, операцій з фінансовими інструментами та інших операцій з</w:t>
      </w:r>
      <w:r w:rsidRPr="00616BAA">
        <w:rPr>
          <w:rFonts w:ascii="Times New Roman" w:hAnsi="Times New Roman"/>
          <w:color w:val="000000"/>
          <w:sz w:val="24"/>
          <w:szCs w:val="24"/>
        </w:rPr>
        <w:t xml:space="preserve"> </w:t>
      </w:r>
      <w:r w:rsidRPr="00616BAA">
        <w:rPr>
          <w:rFonts w:ascii="Times New Roman" w:hAnsi="Times New Roman"/>
          <w:sz w:val="28"/>
          <w:szCs w:val="28"/>
        </w:rPr>
        <w:t xml:space="preserve">товарами або послугами, ціна яких залежить від зміни </w:t>
      </w:r>
      <w:r w:rsidRPr="00616BAA">
        <w:rPr>
          <w:rFonts w:ascii="Times New Roman" w:hAnsi="Times New Roman"/>
          <w:bCs/>
          <w:color w:val="000000"/>
          <w:sz w:val="28"/>
          <w:szCs w:val="28"/>
        </w:rPr>
        <w:t>котирувань</w:t>
      </w:r>
      <w:r w:rsidRPr="00616BAA">
        <w:rPr>
          <w:rFonts w:ascii="Times New Roman" w:hAnsi="Times New Roman"/>
          <w:color w:val="000000"/>
          <w:sz w:val="24"/>
          <w:szCs w:val="24"/>
        </w:rPr>
        <w:t xml:space="preserve"> </w:t>
      </w:r>
      <w:r w:rsidRPr="00616BAA">
        <w:rPr>
          <w:rFonts w:ascii="Times New Roman" w:hAnsi="Times New Roman"/>
          <w:sz w:val="28"/>
          <w:szCs w:val="28"/>
        </w:rPr>
        <w:t xml:space="preserve">або індексів на </w:t>
      </w:r>
      <w:r w:rsidRPr="00616BAA">
        <w:rPr>
          <w:rFonts w:ascii="Times New Roman" w:hAnsi="Times New Roman"/>
          <w:bCs/>
          <w:color w:val="000000"/>
          <w:sz w:val="28"/>
          <w:szCs w:val="28"/>
        </w:rPr>
        <w:t>організованих ринках</w:t>
      </w:r>
      <w:r w:rsidRPr="00616BAA">
        <w:rPr>
          <w:rFonts w:ascii="Times New Roman" w:hAnsi="Times New Roman"/>
          <w:sz w:val="28"/>
          <w:szCs w:val="28"/>
        </w:rPr>
        <w:t xml:space="preserve"> чи ставок на фінансових ринках, які не контролюються продавцем;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договорів про купівлю чи продаж іноземної валюти або про </w:t>
      </w:r>
      <w:r w:rsidRPr="00616BAA">
        <w:rPr>
          <w:rFonts w:ascii="Times New Roman" w:hAnsi="Times New Roman"/>
          <w:color w:val="000000"/>
          <w:sz w:val="28"/>
          <w:szCs w:val="28"/>
        </w:rPr>
        <w:t>транскордонні перекази коштів</w:t>
      </w:r>
      <w:r w:rsidRPr="00616BAA">
        <w:rPr>
          <w:rFonts w:ascii="Times New Roman" w:hAnsi="Times New Roman"/>
          <w:sz w:val="28"/>
          <w:szCs w:val="28"/>
        </w:rPr>
        <w:t>, здійснені в іноземній валюті.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w:t>
      </w:r>
      <w:bookmarkStart w:id="21" w:name="_Hlk70438772"/>
      <w:r w:rsidRPr="00616BAA">
        <w:rPr>
          <w:rFonts w:ascii="Times New Roman" w:hAnsi="Times New Roman"/>
          <w:sz w:val="28"/>
          <w:szCs w:val="28"/>
        </w:rPr>
        <w:t>Нечіткі або двозначні положення договорів із споживачами тлумачаться на користь споживача</w:t>
      </w:r>
      <w:bookmarkEnd w:id="21"/>
      <w:r w:rsidRPr="00616BAA">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bookmarkStart w:id="22" w:name="_Hlk70638198"/>
      <w:r w:rsidRPr="00616BAA">
        <w:rPr>
          <w:rFonts w:ascii="Times New Roman" w:hAnsi="Times New Roman"/>
          <w:sz w:val="28"/>
          <w:szCs w:val="28"/>
        </w:rPr>
        <w:t xml:space="preserve">6. Збитки, завдані споживачу застосуванням нікчемних умов договору, відшкодовуються суб’єктом господарювання. </w:t>
      </w:r>
    </w:p>
    <w:p w:rsidR="00616BAA" w:rsidRPr="00616BAA" w:rsidRDefault="00616BAA" w:rsidP="00616BAA">
      <w:pPr>
        <w:spacing w:after="120"/>
        <w:ind w:firstLine="567"/>
        <w:jc w:val="both"/>
        <w:rPr>
          <w:rFonts w:ascii="Times New Roman" w:hAnsi="Times New Roman"/>
          <w:sz w:val="28"/>
          <w:szCs w:val="28"/>
        </w:rPr>
      </w:pPr>
      <w:bookmarkStart w:id="23" w:name="_Hlk70638235"/>
      <w:bookmarkEnd w:id="22"/>
      <w:r w:rsidRPr="00616BAA">
        <w:rPr>
          <w:rFonts w:ascii="Times New Roman" w:hAnsi="Times New Roman"/>
          <w:sz w:val="28"/>
          <w:szCs w:val="28"/>
        </w:rPr>
        <w:t>7. Предмет та/або ціна договору не можуть бути визнані нікчемними, якщо такі умови договору сформульовані простою та зрозумілою мовою.</w:t>
      </w:r>
    </w:p>
    <w:p w:rsid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8. Наслідки визнання умови договору нікчемною поширюються на всі договори, які містять таку умову.</w:t>
      </w:r>
    </w:p>
    <w:p w:rsidR="00A028FB" w:rsidRPr="00616BAA" w:rsidRDefault="00A028FB" w:rsidP="00A028FB">
      <w:pPr>
        <w:spacing w:after="120"/>
        <w:ind w:firstLine="567"/>
        <w:jc w:val="center"/>
        <w:rPr>
          <w:rFonts w:ascii="Times New Roman" w:hAnsi="Times New Roman"/>
          <w:sz w:val="28"/>
          <w:szCs w:val="28"/>
        </w:rPr>
      </w:pPr>
    </w:p>
    <w:bookmarkEnd w:id="23"/>
    <w:p w:rsidR="00616BAA" w:rsidRPr="00A028FB" w:rsidRDefault="00616BAA" w:rsidP="00A028FB">
      <w:pPr>
        <w:pStyle w:val="1"/>
        <w:spacing w:before="0"/>
        <w:rPr>
          <w:b w:val="0"/>
          <w:lang w:val="uk-UA"/>
        </w:rPr>
      </w:pPr>
      <w:r w:rsidRPr="00616BAA">
        <w:rPr>
          <w:b w:val="0"/>
          <w:color w:val="000000"/>
        </w:rPr>
        <w:t xml:space="preserve">РОЗДІЛ </w:t>
      </w:r>
      <w:r w:rsidRPr="00616BAA">
        <w:rPr>
          <w:b w:val="0"/>
        </w:rPr>
        <w:t>IІІ</w:t>
      </w:r>
      <w:r w:rsidRPr="00616BAA">
        <w:rPr>
          <w:b w:val="0"/>
        </w:rPr>
        <w:br/>
      </w:r>
      <w:bookmarkStart w:id="24" w:name="_Hlk70441817"/>
      <w:r w:rsidRPr="00616BAA">
        <w:rPr>
          <w:b w:val="0"/>
        </w:rPr>
        <w:t>Особливості захисту прав споживачів у разі укладання</w:t>
      </w:r>
      <w:r w:rsidRPr="00616BAA">
        <w:rPr>
          <w:b w:val="0"/>
        </w:rPr>
        <w:br/>
        <w:t xml:space="preserve">договорів поза торговельним чи офісним приміщенням </w:t>
      </w:r>
      <w:r w:rsidRPr="00616BAA">
        <w:rPr>
          <w:b w:val="0"/>
        </w:rPr>
        <w:br/>
        <w:t>або дистанційних договорів</w:t>
      </w:r>
      <w:bookmarkEnd w:id="24"/>
    </w:p>
    <w:p w:rsidR="00616BAA" w:rsidRPr="001C1FAB" w:rsidRDefault="00616BAA" w:rsidP="00A028FB">
      <w:pPr>
        <w:pStyle w:val="2"/>
        <w:spacing w:before="360" w:after="240"/>
        <w:ind w:left="1843" w:hanging="1276"/>
        <w:rPr>
          <w:b w:val="0"/>
          <w:lang w:val="uk-UA"/>
        </w:rPr>
      </w:pPr>
      <w:bookmarkStart w:id="25" w:name="_Hlk71196596"/>
      <w:r w:rsidRPr="00616BAA">
        <w:rPr>
          <w:b w:val="0"/>
        </w:rPr>
        <w:t xml:space="preserve">Стаття 16. Права споживача на інформацію у разі укладання договору </w:t>
      </w:r>
      <w:bookmarkStart w:id="26" w:name="_Hlk70635060"/>
      <w:r w:rsidRPr="00616BAA">
        <w:rPr>
          <w:b w:val="0"/>
        </w:rPr>
        <w:t>поза торговельними чи офісними приміщеннями або дистанційного договору</w:t>
      </w:r>
      <w:bookmarkEnd w:id="26"/>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Договір, який укладається поза торговельними чи офісними приміщеннями, або дистанційний договір повинен містити інформацію про: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споживчі властивості товарів або основні характеристики робіт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загальні відомості про суб’єкта господарювання, достатні для його ідентифікації: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а) для юридичних осіб: найменування юридичної особи (відокремленого підрозділу), її місцезнаходження, ідентифікаційний код</w:t>
      </w:r>
      <w:r w:rsidRPr="00616BAA">
        <w:t xml:space="preserve"> </w:t>
      </w:r>
      <w:r w:rsidRPr="00616BAA">
        <w:rPr>
          <w:rFonts w:ascii="Times New Roman" w:hAnsi="Times New Roman"/>
          <w:sz w:val="28"/>
          <w:szCs w:val="28"/>
        </w:rPr>
        <w:t>згідно з ЄДРПОУ, наявність документу дозвільного характеру чи ліцензії (якщо це передбачено законодавством);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б) для фізичних осіб </w:t>
      </w:r>
      <w:r>
        <w:rPr>
          <w:rFonts w:ascii="Times New Roman" w:hAnsi="Times New Roman"/>
          <w:sz w:val="28"/>
          <w:szCs w:val="28"/>
        </w:rPr>
        <w:t>—</w:t>
      </w:r>
      <w:r w:rsidRPr="00616BAA">
        <w:rPr>
          <w:rFonts w:ascii="Times New Roman" w:hAnsi="Times New Roman"/>
          <w:sz w:val="28"/>
          <w:szCs w:val="28"/>
        </w:rPr>
        <w:t xml:space="preserve"> підприємців: прізвище, власне ім’я та по батькові (за наявності) фізичної особи </w:t>
      </w:r>
      <w:r>
        <w:rPr>
          <w:rFonts w:ascii="Times New Roman" w:hAnsi="Times New Roman"/>
          <w:sz w:val="28"/>
          <w:szCs w:val="28"/>
        </w:rPr>
        <w:t>—</w:t>
      </w:r>
      <w:r w:rsidRPr="00616BAA">
        <w:rPr>
          <w:rFonts w:ascii="Times New Roman" w:hAnsi="Times New Roman"/>
          <w:sz w:val="28"/>
          <w:szCs w:val="28"/>
        </w:rPr>
        <w:t xml:space="preserve"> підприємця, її місце проживання, наявність документу дозвільного характеру чи ліцензії (якщо це передбачено законодавством);</w:t>
      </w:r>
    </w:p>
    <w:bookmarkEnd w:id="25"/>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в) інформація для здійснення зв’язку: номер телефону, адрес електронної пошти у разі її наявності або інші засоби зв’язку;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г) найменування та місцезнаходження суб’єктів господарювання, відповідальних за прийняття та розгляд вимог про виконання гарантійних зобов’язань та/або комерційної гарантії, якщо така інформація відрізняється від інформації, передбаченої в підпунктах “а” і “б” цієї частини;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ціну продукції або спосіб її розрахунку. Спосіб розрахунку ціни надається лише в тому випадку, якщо з різних об’єктивних причин до моменту постачання товару не можна визначити кінцеву ціну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автоматично сформовану на індивідуальній основі для конкретного споживача ціну;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додаткові витрати на перевезення, доставку товару, харчового продукту або поштові чи будь-які інші витрати;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6) порядок оплати продукції, а також строк та порядок доставки товарів, харчових продуктів чи виконання робіт (надання послуг);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вартість телекомунікаційних послуг;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порядок розгляду суб’єктом господарювання скарг споживача;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9) порядок та умови реалізації права споживача на відмову від договору та повернення товару, харчового продукту, якщо таке право передбачене договором, порядок та спосіб повернення коштів за повернутий товар,</w:t>
      </w:r>
      <w:r w:rsidRPr="00616BAA">
        <w:rPr>
          <w:rFonts w:ascii="Times New Roman" w:hAnsi="Times New Roman"/>
          <w:sz w:val="24"/>
          <w:szCs w:val="24"/>
        </w:rPr>
        <w:t xml:space="preserve"> </w:t>
      </w:r>
      <w:r w:rsidRPr="00616BAA">
        <w:rPr>
          <w:rFonts w:ascii="Times New Roman" w:hAnsi="Times New Roman"/>
          <w:sz w:val="28"/>
          <w:szCs w:val="28"/>
        </w:rPr>
        <w:t>можливі витрати споживача, пов’язані із поверненням товару в разі відмови від договору, а також умови, за яких споживач не може відмовитися від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10) відомості про гарантійні зобов’язання суб’єкта господарювання та комерційну гарантію, у разі її надання;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11) порядок та умови обслуговування продукції після її продажу, якщо це передбачено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12) спосіб ознайомлення із кодексом поведінки у разі його наявності;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13) строк дії та порядок і умови відмови від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14) мінімальний строк зобов’язань споживача за договором у разі їх наявності;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15) наявність та умови попередньої оплати чи інших фінансових гарантій, які надаються споживачем на вимогу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16) функціональність цифрового вмісту продукції, включаючи заходи його технічного захисту;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17) дані про інтероперабельність або сумісність цифрового вмісту щодо функціонування із апаратними засобами або програмним забезпеченням, у разі придбання товару з цифровим вмістом;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18) можливість застосування механізму позасудового </w:t>
      </w:r>
      <w:r w:rsidR="008D6D92">
        <w:rPr>
          <w:rFonts w:ascii="Times New Roman" w:hAnsi="Times New Roman"/>
          <w:sz w:val="28"/>
          <w:szCs w:val="28"/>
        </w:rPr>
        <w:t>розв'язання</w:t>
      </w:r>
      <w:r w:rsidRPr="00616BAA">
        <w:rPr>
          <w:rFonts w:ascii="Times New Roman" w:hAnsi="Times New Roman"/>
          <w:sz w:val="28"/>
          <w:szCs w:val="28"/>
        </w:rPr>
        <w:t xml:space="preserve"> спорів, до якого приєднався суб’єкт господарювання, а також способи звернення споживача до органу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спорів.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2. У разі придбання споживачем радіообладнання, він має право на отримання інформації щодо документа про відповідність та про порядок користування радіочастотним ресурсом при застосуванні цього радіообладнання.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Положення частини першої цієї статті також застосовуються до договорів, що стосуються постачання цифрового вмісту, який не постачається на матеріальному носії.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Умови договору можуть від</w:t>
      </w:r>
      <w:r w:rsidR="00E044A7">
        <w:rPr>
          <w:rFonts w:ascii="Times New Roman" w:hAnsi="Times New Roman"/>
          <w:sz w:val="28"/>
          <w:szCs w:val="28"/>
        </w:rPr>
        <w:t>різнятися від інформації, наданої</w:t>
      </w:r>
      <w:r w:rsidRPr="00616BAA">
        <w:rPr>
          <w:rFonts w:ascii="Times New Roman" w:hAnsi="Times New Roman"/>
          <w:sz w:val="28"/>
          <w:szCs w:val="28"/>
        </w:rPr>
        <w:t xml:space="preserve"> споживачу до його укладення, якщо такі умови погоджені сторонами.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У разі ненадання суб’єктом господарювання інформації щодо додаткових витрат на перевезення, доставку товару, харчового продукту або поштові чи будь-які інші витрати, споживач має право не сплачувати додаткові витрати.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6. Тягар доведення факту надання інформації, передбаченої частиною першою цієї статті, покладається на суб’єкта господарювання.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Положення цієї статті застосовуються до відносин, які виникають між споживачем та суб’єктом господарювання щодо харчових продуктів, у частині, що не суперечить Закону України “Про інформацію для споживачів щодо харчових продуктів”.</w:t>
      </w:r>
    </w:p>
    <w:p w:rsidR="00616BAA" w:rsidRPr="00616BAA" w:rsidRDefault="00616BAA" w:rsidP="00616BAA">
      <w:pPr>
        <w:pStyle w:val="2"/>
        <w:spacing w:before="360" w:after="240"/>
        <w:ind w:left="1843" w:hanging="1276"/>
        <w:rPr>
          <w:b w:val="0"/>
        </w:rPr>
      </w:pPr>
      <w:r w:rsidRPr="00616BAA">
        <w:rPr>
          <w:b w:val="0"/>
        </w:rPr>
        <w:t xml:space="preserve">Стаття 17. Права споживача під час придбання продукції шляхом </w:t>
      </w:r>
      <w:r w:rsidRPr="00616BAA">
        <w:rPr>
          <w:b w:val="0"/>
          <w:color w:val="000000"/>
          <w:szCs w:val="28"/>
        </w:rPr>
        <w:t>електронної торгівлі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Споживач має право ознайомитися з інформацією про продукцію на веб-сайті інтернет-магазину суб’єкта господарювання, який пропонує таку продукцію для продажу, або на веб-сайтах електронного торговельного майданчику чи електронного </w:t>
      </w:r>
      <w:r w:rsidRPr="00616BAA">
        <w:rPr>
          <w:rFonts w:ascii="Times New Roman" w:hAnsi="Times New Roman"/>
          <w:color w:val="000000"/>
          <w:sz w:val="28"/>
          <w:szCs w:val="28"/>
        </w:rPr>
        <w:t xml:space="preserve">сервісу порівняння продукції </w:t>
      </w:r>
      <w:r w:rsidRPr="00616BAA">
        <w:rPr>
          <w:rFonts w:ascii="Times New Roman" w:hAnsi="Times New Roman"/>
          <w:sz w:val="28"/>
          <w:szCs w:val="28"/>
        </w:rPr>
        <w:t>перед прийняттям рішення про придбання продукції та укладення відповідного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Суб’єкт господарювання зобов’язаний забезпечити доступ споживача до умов договору, які повинні бути розміщені на веб-сайті у легкодоступному для споживача місці так, щоб це дозволяло споживачу ознайомитися із договором до того як оформити своє замовлення на придбання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З метою отримання від суб’єкта господарювання інформації про продукцію споживач може надати згоду на поширення суб’єктом господарювання на його електронну адресу відповідних електронних повідомлень стосовно продукції, рішення про купівлю якої споживачем не приймалося. Суб’єкту господарювання забороняється надсилати споживачу такі електронні повідомлення без його попередньої згоди або без можливості відмовитися у подальшому від такого надсилання.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 Суб’єкт господарювання, який має намір здійснювати електронну торгівлю, подає у добровільному порядку на безоплатній основі центральному органу виконавчої влади, що реалізує державну політику у сфері державного нагляду (контролю) за додержанням законодавства про захист прав споживачів, відповідну декларацію із зазначенням, зокрема інформації, передбаченої пунктом 2 частини першої статті 16 цього Закону.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Реєстр </w:t>
      </w:r>
      <w:bookmarkStart w:id="27" w:name="_Hlk70636218"/>
      <w:r w:rsidRPr="00616BAA">
        <w:rPr>
          <w:rFonts w:ascii="Times New Roman" w:hAnsi="Times New Roman"/>
          <w:sz w:val="28"/>
          <w:szCs w:val="28"/>
        </w:rPr>
        <w:t>декларацій суб’єктів електронної торгівлі, які мають намір здійснювати інтернет-торгівлю</w:t>
      </w:r>
      <w:bookmarkEnd w:id="27"/>
      <w:r w:rsidRPr="00616BAA">
        <w:rPr>
          <w:rFonts w:ascii="Times New Roman" w:hAnsi="Times New Roman"/>
          <w:sz w:val="28"/>
          <w:szCs w:val="28"/>
        </w:rPr>
        <w:t>, є відкритим.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Держатель реєстру декларацій суб’єктів електронної торгівлі, які мають намір здійснювати інтернет-торгівлю, забезпечує захист персональних даних суб’єктів господарювання відповідно до Закону України “Про захист персональних даних”.</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Суб’єкт господарювання, який пропонує продукцію для продажу через інтернет-магазин, зокрема електронний торговельний майданчик або розміщує інформацію про продукцію через електронний сервіс порівняння продукції, зобов’язаний розмістити на відповідному веб-сайті інформацію, передбачену пунктом 2 частини першої статті 16 цього Закону.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Суб’єкт господарювання, який пропонує до продажу продукцію через інтернет-магазин без використання послуг електронного торговельного майданчику, несе відповідальність за наявність та достовірність інформації, яка стосується даних про такого суб’єкта господарювання та запропоновану ним до продажу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Суб’єкт господарювання, який надає послуги електронного торговельного майданчику для розміщення відомостей про продукцію інших суб’єктів господарювання, або надає послуги електронного сервісу порівняння продукції, несе відповідальність за наявність інформації, яка стосується даних про таких суб’єктів господарювання та даних про запропоновану ними до продажу продукцію. За достовірність такої інформації відповідальність несе суб’єкт господарювання, який пропонує до продажу продукцію через електронний торговельний майданчик або реєструється на ресурсі електронного сервісу порівняння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7. Споживач має право на інформацію про розподіл обов’язків та відповідальності між суб’єктом господарювання, що надає послуги електронного торговельного майданчику та суб’єктом господарювання, який пропонує до продажу продукцію через такий майданчик, у разі укладання споживачем договору стосовно придбання продукції. </w:t>
      </w:r>
    </w:p>
    <w:p w:rsidR="00616BAA" w:rsidRPr="00616BAA" w:rsidRDefault="00616BAA" w:rsidP="00616BAA">
      <w:pPr>
        <w:pStyle w:val="2"/>
        <w:spacing w:before="360" w:after="240"/>
        <w:ind w:left="1843" w:hanging="1276"/>
        <w:rPr>
          <w:b w:val="0"/>
        </w:rPr>
      </w:pPr>
      <w:r w:rsidRPr="00616BAA">
        <w:rPr>
          <w:b w:val="0"/>
        </w:rPr>
        <w:t>Стаття 18. Вимоги до договорів, які укладаються поза торговельними чи офісними приміщеннями або дистанційних договорів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У разі укладання договору поза торговельним або офісним приміщенням, суб’єкт господарювання надає споживачу інформацію, передбачену частиною першою статті 16 цього Закону, разом з копією підписаного договору у паперовому або, за згодою споживача, в електронному вигляді.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У разі укладання дистанційного договору, суб’єкт господарювання надає споживачу інформацію, передбачену частиною першою статті 16 цього Закону, відповідними засобами дистанційного, у тому числі електронного, зв’язку.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Якщо дистанційний договір укладається виключно засобами електронного зв’язку, суб’єкт господарювання зобов’язаний:</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повідомити споживачу інформацію, передбачену пунктами 1, 3 і 12 частини першої статті 16 цього Закону;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передбачити на своєму офіційному веб-сайті розміщення кнопки або іншої програмної функції, яку споживач активує з метою замовлення продукції. Така кнопка або інша програмна функція повинна містити напис “сплатити за замовлення” або інше подібне формулювання, яке б однозначно вказувало, що замовлення продукції передбачає її оплату;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вказати способи доставки та оплати за продукцію, які споживач може обрати до оформлення відповідного замовлення;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надати споживачу підтвердження, що договір укладено.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Суб’єкт господарювання, який телефонує споживачеві з метою укладення договору, повинен на початку розмови повідомити своє ім’я або найменування суб’єкта господарювання, якого він представляє, а також пояснити комерційну мету з якою він здійснює такий телефонний дзвінок.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Якщо суб’єкт господарювання та споживач під час телефонної розмови домовилися про укладання договору, такий договір стане дійсним лише після письмового підтвердження його укладання споживачем у паперовому або електронному вигляді.</w:t>
      </w:r>
    </w:p>
    <w:p w:rsidR="00616BAA" w:rsidRPr="00616BAA" w:rsidRDefault="00616BAA" w:rsidP="00616BAA">
      <w:pPr>
        <w:pStyle w:val="2"/>
        <w:spacing w:before="360" w:after="240"/>
        <w:ind w:left="1985" w:hanging="1418"/>
        <w:jc w:val="both"/>
        <w:rPr>
          <w:b w:val="0"/>
        </w:rPr>
      </w:pPr>
      <w:r w:rsidRPr="00616BAA">
        <w:rPr>
          <w:b w:val="0"/>
        </w:rPr>
        <w:t>Стаття 19. Право споживача на доставку товару</w:t>
      </w:r>
      <w:r w:rsidR="00E044A7">
        <w:rPr>
          <w:b w:val="0"/>
          <w:lang w:val="uk-UA"/>
        </w:rPr>
        <w:t>,</w:t>
      </w:r>
      <w:r w:rsidRPr="00616BAA">
        <w:rPr>
          <w:b w:val="0"/>
        </w:rPr>
        <w:t xml:space="preserve"> придбаного шляхом укладання договору поза торговельними чи офісними приміщеннями або дистанційного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Під час укладання договору про купівлю-продаж товару визначається дата, час, спосіб та ціна доставки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Якщо дату доставки товару у договорі купівлі-продажу не визначено, суб’єкт господарювання повинен доставити товар споживачу у строк не пізніше ніж через тридцять днів з моменту укладення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Товар доставляється в узгоджений між суб’єктом господарювання і споживачем спосіб, зокрема поштою до зазначеного споживачем відділення або кур’єром на вказану під час замовлення адресу доставки. Спосіб доставки може бути змінено за узгодженням сторін.</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У разі неможливості доставити товар, суб’єкт господарювання зобов’язаний повідомити про це споживачу до укладання договору купівлі-продажу.</w:t>
      </w:r>
    </w:p>
    <w:p w:rsidR="00616BAA" w:rsidRPr="00616BAA" w:rsidRDefault="00616BAA" w:rsidP="00616BAA">
      <w:pPr>
        <w:spacing w:after="120"/>
        <w:ind w:firstLine="567"/>
        <w:jc w:val="both"/>
        <w:rPr>
          <w:rFonts w:ascii="Times New Roman" w:hAnsi="Times New Roman"/>
          <w:sz w:val="28"/>
          <w:szCs w:val="28"/>
        </w:rPr>
      </w:pPr>
      <w:bookmarkStart w:id="28" w:name="_Hlk70635682"/>
      <w:r w:rsidRPr="00616BAA">
        <w:rPr>
          <w:rFonts w:ascii="Times New Roman" w:hAnsi="Times New Roman"/>
          <w:sz w:val="28"/>
          <w:szCs w:val="28"/>
        </w:rPr>
        <w:t xml:space="preserve">4. </w:t>
      </w:r>
      <w:bookmarkEnd w:id="28"/>
      <w:r w:rsidRPr="00616BAA">
        <w:rPr>
          <w:rFonts w:ascii="Times New Roman" w:hAnsi="Times New Roman"/>
          <w:sz w:val="28"/>
          <w:szCs w:val="28"/>
        </w:rPr>
        <w:t>Суб’єкт господарювання, який уклав договір купівлі-продажу та не може доставити товар у дату та строк, передбачений частиною першою цієї статті, повідомляє про це споживача та узгоджує з ним інший строк доставки. У разі незгоди споживача із доставкою в інший строк, він має право відмовитися від договору купівлі-продажу товару.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w:t>
      </w:r>
      <w:bookmarkStart w:id="29" w:name="_Hlk70447293"/>
      <w:r w:rsidRPr="00616BAA">
        <w:rPr>
          <w:rFonts w:ascii="Times New Roman" w:hAnsi="Times New Roman"/>
          <w:sz w:val="28"/>
          <w:szCs w:val="28"/>
        </w:rPr>
        <w:t>У разі, якщо доставка товару є важливою для споживача у визначений час, він зобов’язаний повідомити про це суб’єкта господарювання до укладання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Якщо суб’єкт господарювання підтвердив свою готовність доставити товар у визначений споживачем час, але не доставив товар, споживач має право відмовитися від договору. </w:t>
      </w:r>
    </w:p>
    <w:bookmarkEnd w:id="29"/>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6. Суб’єкт господарювання зобов’язаний повернути </w:t>
      </w:r>
      <w:r w:rsidRPr="00616BAA">
        <w:rPr>
          <w:rFonts w:ascii="Times New Roman" w:hAnsi="Times New Roman"/>
          <w:bCs/>
          <w:sz w:val="28"/>
          <w:szCs w:val="28"/>
        </w:rPr>
        <w:t xml:space="preserve">протягом чотирнадцяти днів </w:t>
      </w:r>
      <w:r w:rsidRPr="00616BAA">
        <w:rPr>
          <w:rFonts w:ascii="Times New Roman" w:hAnsi="Times New Roman"/>
          <w:sz w:val="28"/>
          <w:szCs w:val="28"/>
        </w:rPr>
        <w:t>споживачеві усі кошти, сплачені ним за договором купівлі-продажу, від якого споживач відмовився відповідно до положень частин четвертої і п’ятої цієї статті.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Суб’єкт господарювання зобов’язаний повернути суму, сплачену споживачем за товар</w:t>
      </w:r>
      <w:r w:rsidR="00E044A7">
        <w:rPr>
          <w:rFonts w:ascii="Times New Roman" w:hAnsi="Times New Roman"/>
          <w:sz w:val="28"/>
          <w:szCs w:val="28"/>
        </w:rPr>
        <w:t>,</w:t>
      </w:r>
      <w:r w:rsidRPr="00616BAA">
        <w:rPr>
          <w:rFonts w:ascii="Times New Roman" w:hAnsi="Times New Roman"/>
          <w:sz w:val="28"/>
          <w:szCs w:val="28"/>
        </w:rPr>
        <w:t xml:space="preserve"> у спосіб, що відповідає способу сплати споживачем за товар, крім випадків, коли споживач погодився на інший спосіб повернення коштів.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7. Споживач може дозволити третій особі (уповноважити третю особу) отримати від свого імені товар, придбаний споживачем.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Право власності на товар переходить від суб’єкта господарювання до споживача в момент передачі товару споживачу чи визначеній ним третій особі під час його доставки.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Витрати, пов’язані з втратою чи пошкодженням товару під час його доставки</w:t>
      </w:r>
      <w:r w:rsidR="00E044A7">
        <w:rPr>
          <w:rFonts w:ascii="Times New Roman" w:hAnsi="Times New Roman"/>
          <w:sz w:val="28"/>
          <w:szCs w:val="28"/>
        </w:rPr>
        <w:t>,</w:t>
      </w:r>
      <w:r w:rsidRPr="00616BAA">
        <w:rPr>
          <w:rFonts w:ascii="Times New Roman" w:hAnsi="Times New Roman"/>
          <w:sz w:val="28"/>
          <w:szCs w:val="28"/>
        </w:rPr>
        <w:t xml:space="preserve"> несе суб’єкт господарювання, крім випадків, коли споживач самостійно організовує доставку придбаного товару.</w:t>
      </w:r>
    </w:p>
    <w:p w:rsidR="00616BAA" w:rsidRPr="00616BAA" w:rsidRDefault="00616BAA" w:rsidP="001A3F85">
      <w:pPr>
        <w:pStyle w:val="2"/>
        <w:spacing w:before="360" w:after="240"/>
        <w:ind w:left="1904" w:hanging="1337"/>
        <w:jc w:val="both"/>
        <w:rPr>
          <w:b w:val="0"/>
        </w:rPr>
      </w:pPr>
      <w:r w:rsidRPr="00616BAA">
        <w:rPr>
          <w:b w:val="0"/>
        </w:rPr>
        <w:t xml:space="preserve">Стаття 20. Право споживача на відмову від договору, укладеного поза торговельним чи офісним приміщенням або дистанційного договору </w:t>
      </w:r>
    </w:p>
    <w:p w:rsidR="00616BAA" w:rsidRPr="00E044A7" w:rsidRDefault="00616BAA" w:rsidP="00616BAA">
      <w:pPr>
        <w:spacing w:after="120"/>
        <w:ind w:firstLine="567"/>
        <w:jc w:val="both"/>
        <w:rPr>
          <w:rFonts w:ascii="Times New Roman" w:hAnsi="Times New Roman"/>
          <w:sz w:val="28"/>
          <w:szCs w:val="28"/>
        </w:rPr>
      </w:pPr>
      <w:r w:rsidRPr="00E044A7">
        <w:rPr>
          <w:rFonts w:ascii="Times New Roman" w:hAnsi="Times New Roman"/>
          <w:sz w:val="28"/>
          <w:szCs w:val="28"/>
        </w:rPr>
        <w:t>1. Споживач має право в односторонньому порядку відмовитися від договору,</w:t>
      </w:r>
      <w:r w:rsidR="00E044A7" w:rsidRPr="00E044A7">
        <w:rPr>
          <w:rFonts w:ascii="Times New Roman" w:hAnsi="Times New Roman"/>
          <w:sz w:val="28"/>
          <w:szCs w:val="28"/>
        </w:rPr>
        <w:t xml:space="preserve"> укладеного поза торговельним чи офісним приміщенням або дистанційного договору</w:t>
      </w:r>
      <w:r w:rsidR="00E044A7">
        <w:rPr>
          <w:rFonts w:ascii="Times New Roman" w:hAnsi="Times New Roman"/>
          <w:sz w:val="28"/>
          <w:szCs w:val="28"/>
        </w:rPr>
        <w:t>,</w:t>
      </w:r>
      <w:r w:rsidRPr="00E044A7">
        <w:rPr>
          <w:rFonts w:ascii="Times New Roman" w:hAnsi="Times New Roman"/>
          <w:sz w:val="28"/>
          <w:szCs w:val="28"/>
        </w:rPr>
        <w:t xml:space="preserve"> а також відмовитися від отримання товару (крім товарів, визначених у частині п’ятій статті 5 цього Закону) протягом чотирнадцяти днів з:</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дня укладання договору (у тому числі договору з постачання цифрового вмісту, який не постачається на матеріальному носії);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дня, коли споживач або визначена ним третя особа отримав товар (для товару чи замовлення, що доставляється частинами </w:t>
      </w:r>
      <w:r w:rsidR="001E6DF2">
        <w:rPr>
          <w:rFonts w:ascii="Times New Roman" w:hAnsi="Times New Roman"/>
          <w:sz w:val="28"/>
          <w:szCs w:val="28"/>
        </w:rPr>
        <w:t>—</w:t>
      </w:r>
      <w:r w:rsidRPr="00616BAA">
        <w:rPr>
          <w:rFonts w:ascii="Times New Roman" w:hAnsi="Times New Roman"/>
          <w:sz w:val="28"/>
          <w:szCs w:val="28"/>
        </w:rPr>
        <w:t xml:space="preserve"> з дня отримання останньої частини);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першого дня доставки товару, який за договором повинен доставлятися регулярно протягом певного періоду часу.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Суб’єкт господарювання з метою забезпечення вимог цього Закону передбачає на своєму веб-сайті форму заявки для оформлення відмови від договору, типова форма якої затверджується центральним органом виконавчої влади, що забезпечує формування державної політики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Якщо споживач оформив заявку про відмову від договору через веб-сайт суб’єкта господарювання, суб’єкт господарювання повинен невідкладно повідомити споживачу про отримання його заявки.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Споживач повинен повідомити суб’єкта господарювання про відмову від договору у визначений частиною першою цієї статті строк.</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 Суб’єкт господарювання зобов’язаний протягом чотирнадцяти днів з дня отримання товару від споживача повернути суму, сплачену споживачем за товар, а також, якщо це передбачено договором, кошти за доставку товару споживачу.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Якщо споживач обрав спосіб доставки товару вартістю більшою, ніж найдешевший спосіб доставки, запропонований суб’єктом господарювання, додаткові кошти, сплачені ним за доставку, відшкодуванню не підлягають.</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У разі недотримання суб’єктом господарювання вимог пункту 9 частини першої статті 16 цього Закону, строк, установлений частиною першою цієї статті</w:t>
      </w:r>
      <w:r w:rsidR="00E044A7">
        <w:rPr>
          <w:rFonts w:ascii="Times New Roman" w:hAnsi="Times New Roman"/>
          <w:sz w:val="28"/>
          <w:szCs w:val="28"/>
        </w:rPr>
        <w:t>,</w:t>
      </w:r>
      <w:r w:rsidRPr="00616BAA">
        <w:rPr>
          <w:rFonts w:ascii="Times New Roman" w:hAnsi="Times New Roman"/>
          <w:sz w:val="28"/>
          <w:szCs w:val="28"/>
        </w:rPr>
        <w:t xml:space="preserve"> становитиме дванадцять місяців.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Якщо суб’єкт господарювання, який на момент продажу товару не виконав вимогу пункту 9 частини першої статті 16 цього Закону, виконає її протягом дванадцяти місяців після продажу товару, строк, установлений частиною першою цієї статті становитиме чотирнадцять днів з дня отримання споживачем відповідної інформації.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Споживач може реалізувати своє право на відмову від договору у строки, встановлені частинами першою та п’ятою цієї статті, якщо повідомлення про відмову від договору буде надіслане ним суб’єкту господарювання до закінчення таких строків.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Тягар доведення, що споживач скористався своїм правом на відмову від договору</w:t>
      </w:r>
      <w:r w:rsidR="00957CD5">
        <w:rPr>
          <w:rFonts w:ascii="Times New Roman" w:hAnsi="Times New Roman"/>
          <w:sz w:val="28"/>
          <w:szCs w:val="28"/>
        </w:rPr>
        <w:t>,</w:t>
      </w:r>
      <w:r w:rsidRPr="00616BAA">
        <w:rPr>
          <w:rFonts w:ascii="Times New Roman" w:hAnsi="Times New Roman"/>
          <w:sz w:val="28"/>
          <w:szCs w:val="28"/>
        </w:rPr>
        <w:t xml:space="preserve"> лежить на споживачеві.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8. Повернення товару суб’єкту господарювання у разі відмови від договору здійснюється споживачем за власний рахунок, за виключенням випадку коли суб’єкт господарювання запропонував самостійно та за свій рахунок забрати у споживача товар, або у випадку коли під час укладання договору суб’єкт господарювання не повідомив про спосіб та витрати споживача у разі повернення ним товару, з урахуванням вимог пункту 9 частини першої статті 16 цього Закону. Споживач повинен повернути товар суб’єкту господарювання протягом чотирнадцяти днів з дня повідомлення йому про прийняття рішення щодо відмови від договору.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9. У разі відмови від договору щодо товару з цифровим вмістом або цифрової послуги, суб’єкт господарювання на вимогу споживача повертає цифровий вміст, наданий або створений споживачем під час використання товару із цифровим вмістом (окрім персональних даних). Повернення суб’єктом господарювання цифрового вмісту здійснюється безкоштовно, у строк не пізніше 7 днів з дня відмови або в інший строк за домовленістю зі споживачем та у форматі, що дозволяє його оброблення електронними засобами.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10. Суб’єкт господарювання, який виконує роботи (надає послуги) за договором, укладеним поза торговельним чи офісним приміщенням, або за дистанційним договором</w:t>
      </w:r>
      <w:r w:rsidR="00957CD5">
        <w:rPr>
          <w:rFonts w:ascii="Times New Roman" w:hAnsi="Times New Roman"/>
          <w:sz w:val="28"/>
          <w:szCs w:val="28"/>
        </w:rPr>
        <w:t>,</w:t>
      </w:r>
      <w:r w:rsidRPr="00616BAA">
        <w:rPr>
          <w:rFonts w:ascii="Times New Roman" w:hAnsi="Times New Roman"/>
          <w:sz w:val="28"/>
          <w:szCs w:val="28"/>
        </w:rPr>
        <w:t xml:space="preserve"> може передбачити у такому договорі право споживача на відмову від договору.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11. Якщо споживач має намір, щоб виконання робіт (надання послуг) розпочалося у період відмови, суб’єкт господарювання вимагає від споживача письмове підтвердження про ознайомлення споживача із тим фактом, що в цьому разі він втрачає право на відмову за умови повного виконання договору суб’єктом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12. У разі відмови від договору про виконання робіт (надання послуг), реалізація якого вже почалася, споживач повинен сплатити виконавцю кошти у сумі, пропорційній вартості роботи (послуги), виконаної (наданої) виконавцем до моменту повідомлення споживачем про реалізацію його права на відмову від договору, порівняно з вартістю повного виконання договору. Сума, яку повинен сплатити споживач виконавцю за частково виконану роботу (надану послугу), розраховується на основі загальної суми, вказаної у договорі. Якщо у договорі не вказано загальну суму вартості роботи (послуги), тоді пропорційна сума обчислюється на основі ринкової вартості виконаної роботи (наданої послуги).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13. Споживач не може відмовитися від договору про виконання робіт (надання послуг), </w:t>
      </w:r>
      <w:r w:rsidRPr="00616BAA">
        <w:rPr>
          <w:rFonts w:ascii="Times New Roman" w:hAnsi="Times New Roman"/>
          <w:bCs/>
          <w:color w:val="000000"/>
          <w:sz w:val="28"/>
          <w:szCs w:val="28"/>
        </w:rPr>
        <w:t xml:space="preserve">укладеного поза торговельним чи офісним приміщенням, або </w:t>
      </w:r>
      <w:r w:rsidRPr="00616BAA">
        <w:rPr>
          <w:rFonts w:ascii="Times New Roman" w:hAnsi="Times New Roman"/>
          <w:sz w:val="28"/>
          <w:szCs w:val="28"/>
        </w:rPr>
        <w:t>відповідного дистанційного договору, якщо: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умовами договору передбачено, що споживач втрачає таке право після виконання суб’єктом господарювання договору у повному обсязі;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споживач уклав договір щодо замовлення послуг з термінового ремонту товарів або з технічного чи іншого обслуговування, що здійснюються у приміщенні споживача, крім випадків, коли під час термінового ремонту чи обслуговування між споживачем і суб’єктом господарювання укладено інші договори щодо виконання робіт (надання послуг) чи придбання товарів, які не стосуються таких термінового ремонту чи обслуговування;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договором передбачено надання послуг з розміщення у житловому приміщенні (крім послуг з проживання), транспортування товарів, з прокату автомобілів, громадського харчування</w:t>
      </w:r>
      <w:r w:rsidRPr="00616BAA">
        <w:rPr>
          <w:rFonts w:ascii="Times New Roman" w:hAnsi="Times New Roman"/>
          <w:bCs/>
          <w:sz w:val="28"/>
          <w:szCs w:val="28"/>
        </w:rPr>
        <w:t>, показу (проведення) гастрольних заходів та/або</w:t>
      </w:r>
      <w:r w:rsidRPr="00616BAA">
        <w:rPr>
          <w:rFonts w:ascii="Times New Roman" w:hAnsi="Times New Roman"/>
          <w:sz w:val="28"/>
          <w:szCs w:val="28"/>
        </w:rPr>
        <w:t xml:space="preserve"> послуг, пов’язаних із дозвіллям, у разі, коли вказана конкретна дата або період його виконання.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14. Якщо споживач відмовляється від договору, то припиняється виконання договорів, пов’язаних з виконанням цього договору та укладених з метою його реалізації, щодо отримання товарів або робіт (послуг), що постачаються, виконуються (надаються) суб’єктом господарювання або третьою стороною на підставі домовленості між ними.</w:t>
      </w:r>
    </w:p>
    <w:p w:rsidR="00616BAA" w:rsidRPr="00616BAA" w:rsidRDefault="00616BAA" w:rsidP="00616BAA">
      <w:pPr>
        <w:pStyle w:val="2"/>
        <w:spacing w:before="360" w:after="240"/>
        <w:ind w:firstLine="567"/>
        <w:rPr>
          <w:b w:val="0"/>
        </w:rPr>
      </w:pPr>
      <w:r w:rsidRPr="00616BAA">
        <w:rPr>
          <w:b w:val="0"/>
        </w:rPr>
        <w:t>Стаття 21. Обов’язки споживачів в електронній торгівлі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Споживач зобов’язаний надати згоду на придбання продукції шляхом електронної торгівлі, про що він повідомляє суб’єкта господарювання у визначений таким суб’єктом господарювання спосіб. Спосіб повідомлення визначається суб’єктом господарювання </w:t>
      </w:r>
      <w:r w:rsidR="00957CD5" w:rsidRPr="00616BAA">
        <w:rPr>
          <w:rFonts w:ascii="Times New Roman" w:hAnsi="Times New Roman"/>
          <w:sz w:val="28"/>
          <w:szCs w:val="28"/>
        </w:rPr>
        <w:t xml:space="preserve">у </w:t>
      </w:r>
      <w:r w:rsidRPr="00616BAA">
        <w:rPr>
          <w:rFonts w:ascii="Times New Roman" w:hAnsi="Times New Roman"/>
          <w:sz w:val="28"/>
          <w:szCs w:val="28"/>
        </w:rPr>
        <w:t>зрозумілій для споживача</w:t>
      </w:r>
      <w:r w:rsidR="00957CD5" w:rsidRPr="00957CD5">
        <w:rPr>
          <w:rFonts w:ascii="Times New Roman" w:hAnsi="Times New Roman"/>
          <w:sz w:val="28"/>
          <w:szCs w:val="28"/>
        </w:rPr>
        <w:t xml:space="preserve"> </w:t>
      </w:r>
      <w:r w:rsidR="00957CD5" w:rsidRPr="00616BAA">
        <w:rPr>
          <w:rFonts w:ascii="Times New Roman" w:hAnsi="Times New Roman"/>
          <w:sz w:val="28"/>
          <w:szCs w:val="28"/>
        </w:rPr>
        <w:t>формі</w:t>
      </w:r>
      <w:r w:rsidRPr="00616BAA">
        <w:rPr>
          <w:rFonts w:ascii="Times New Roman" w:hAnsi="Times New Roman"/>
          <w:sz w:val="28"/>
          <w:szCs w:val="28"/>
        </w:rPr>
        <w:t xml:space="preserve">.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У разі постачання споживачу товарів, виконання робіт (надання послуг), які він не замовляв, у тому числі постачання цифрового вмісту, споживач не несе зобов’язань за витратами суб’єкта господарювання.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Відсутність відповіді споживача стосовно пропозиції суб’єкта господарювання щодо купівлі-продажу товарів, харчових продуктів, вик</w:t>
      </w:r>
      <w:r w:rsidR="001E6DF2">
        <w:rPr>
          <w:rFonts w:ascii="Times New Roman" w:hAnsi="Times New Roman"/>
          <w:sz w:val="28"/>
          <w:szCs w:val="28"/>
        </w:rPr>
        <w:t>онання робіт (надання послуг)/придбання продукції/</w:t>
      </w:r>
      <w:r w:rsidRPr="00616BAA">
        <w:rPr>
          <w:rFonts w:ascii="Times New Roman" w:hAnsi="Times New Roman"/>
          <w:sz w:val="28"/>
          <w:szCs w:val="28"/>
        </w:rPr>
        <w:t>не може вважатися суб’єктом господарювання згодою споживача.</w:t>
      </w:r>
    </w:p>
    <w:p w:rsidR="00616BAA" w:rsidRPr="00616BAA" w:rsidRDefault="001E6DF2" w:rsidP="00616BAA">
      <w:pPr>
        <w:spacing w:after="120"/>
        <w:ind w:firstLine="567"/>
        <w:jc w:val="both"/>
        <w:rPr>
          <w:rFonts w:ascii="Times New Roman" w:hAnsi="Times New Roman"/>
          <w:sz w:val="28"/>
          <w:szCs w:val="28"/>
        </w:rPr>
      </w:pPr>
      <w:r>
        <w:rPr>
          <w:rFonts w:ascii="Times New Roman" w:hAnsi="Times New Roman"/>
          <w:sz w:val="28"/>
          <w:szCs w:val="28"/>
        </w:rPr>
        <w:t xml:space="preserve">4. У разі </w:t>
      </w:r>
      <w:r w:rsidR="00616BAA" w:rsidRPr="00616BAA">
        <w:rPr>
          <w:rFonts w:ascii="Times New Roman" w:hAnsi="Times New Roman"/>
          <w:sz w:val="28"/>
          <w:szCs w:val="28"/>
        </w:rPr>
        <w:t>коли споживач реалізує своє право на відмову від договору, він зобов’язаний повернути (відправити) товар суб’єкту господарювання або уповноваженій ним особі протягом чотирнадцяти днів з дня повідомлення суб’єкту господарювання про свою відмову від договору.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У разі відмови від договору купівлі-продажу товару з цифровим вмістом споживач зобов’язаний утримуватися від використання цифрового вмісту або цифрової послуги та не надавати доступ до них третім особам.</w:t>
      </w:r>
    </w:p>
    <w:p w:rsidR="00616BAA" w:rsidRPr="00616BAA" w:rsidRDefault="00616BAA" w:rsidP="00616BAA">
      <w:pPr>
        <w:pStyle w:val="2"/>
        <w:spacing w:before="360" w:after="240"/>
        <w:ind w:firstLine="567"/>
        <w:rPr>
          <w:b w:val="0"/>
        </w:rPr>
      </w:pPr>
      <w:r w:rsidRPr="00616BAA">
        <w:rPr>
          <w:b w:val="0"/>
        </w:rPr>
        <w:t>Стаття 22. Захист персональних даних під час електронної торгівлі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Захист персональних даних в електронній торгівлі здійснюється відповідно до вимог Закону України “Про захист персональних даних”.</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Під час електронної торгівлі споживач повинен повідомити суб’єкту господарювання про себе наступні персональні дані: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w:t>
      </w:r>
      <w:bookmarkStart w:id="30" w:name="_Hlk70430445"/>
      <w:r w:rsidRPr="00616BAA">
        <w:rPr>
          <w:rFonts w:ascii="Times New Roman" w:hAnsi="Times New Roman"/>
          <w:sz w:val="28"/>
          <w:szCs w:val="28"/>
        </w:rPr>
        <w:t>прізвище, власне ім’я та по</w:t>
      </w:r>
      <w:r w:rsidR="00594A4F">
        <w:rPr>
          <w:rFonts w:ascii="Times New Roman" w:hAnsi="Times New Roman"/>
          <w:sz w:val="28"/>
          <w:szCs w:val="28"/>
        </w:rPr>
        <w:t xml:space="preserve"> </w:t>
      </w:r>
      <w:r w:rsidRPr="00616BAA">
        <w:rPr>
          <w:rFonts w:ascii="Times New Roman" w:hAnsi="Times New Roman"/>
          <w:sz w:val="28"/>
          <w:szCs w:val="28"/>
        </w:rPr>
        <w:t>батькові (за наявності)</w:t>
      </w:r>
      <w:bookmarkEnd w:id="30"/>
      <w:r w:rsidRPr="00616BAA">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контактний номер телефону та/або адресу електронної пошти;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поштову адресу, за якою очікується доставка, у разі оформлення доставки поштою або кур’єром;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інші дані</w:t>
      </w:r>
      <w:r w:rsidR="00957CD5">
        <w:rPr>
          <w:rFonts w:ascii="Times New Roman" w:hAnsi="Times New Roman"/>
          <w:sz w:val="28"/>
          <w:szCs w:val="28"/>
        </w:rPr>
        <w:t>,</w:t>
      </w:r>
      <w:r w:rsidRPr="00616BAA">
        <w:rPr>
          <w:rFonts w:ascii="Times New Roman" w:hAnsi="Times New Roman"/>
          <w:sz w:val="28"/>
          <w:szCs w:val="28"/>
        </w:rPr>
        <w:t xml:space="preserve"> передбачені законодавством.</w:t>
      </w:r>
    </w:p>
    <w:p w:rsidR="00616BAA" w:rsidRPr="00616BAA" w:rsidRDefault="00616BAA" w:rsidP="00616BAA">
      <w:pPr>
        <w:spacing w:after="120"/>
        <w:ind w:firstLine="567"/>
        <w:jc w:val="both"/>
        <w:rPr>
          <w:rFonts w:ascii="Times New Roman" w:hAnsi="Times New Roman"/>
          <w:sz w:val="28"/>
          <w:szCs w:val="28"/>
        </w:rPr>
      </w:pPr>
      <w:bookmarkStart w:id="31" w:name="_Hlk43980731"/>
      <w:r w:rsidRPr="00616BAA">
        <w:rPr>
          <w:rFonts w:ascii="Times New Roman" w:hAnsi="Times New Roman"/>
          <w:sz w:val="28"/>
          <w:szCs w:val="28"/>
        </w:rPr>
        <w:t>3. Суб’єкт господарювання, який здійснює електронну торгівлю, має право вимагати лише ті персональні дані споживача, без яких він не зможе укласти договір та/або виконати свої зобов’язання.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Відмова споживача надавати персональні дані, зазначені у частині другій цієї статті, означає відмову споживача укласти договір.</w:t>
      </w:r>
    </w:p>
    <w:bookmarkEnd w:id="31"/>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Суб’єкту електронної торгівлі забороняється використовувати персональні дані сторін в будь-яких інших цілях, що виходять за рамки їх зобов’язань.</w:t>
      </w:r>
    </w:p>
    <w:p w:rsid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5. З метою недопущення несанкціонованого доступу третіх осіб до інформаційно-телекомунікаційної системи автентифікації споживачів, яка ведеться суб’єктом електронної торгівлі, сторони можуть додатково передбачати додаткові засоби автентифікації споживача шляхом надсилання (надання) споживачем унікального набору електронних даних, які використовуються суб’єктом електронної торгівлі додатково до реєстраційних даних споживача.</w:t>
      </w:r>
    </w:p>
    <w:p w:rsidR="00A028FB" w:rsidRPr="00616BAA" w:rsidRDefault="00A028FB" w:rsidP="00A028FB">
      <w:pPr>
        <w:spacing w:after="120"/>
        <w:ind w:firstLine="567"/>
        <w:jc w:val="center"/>
        <w:rPr>
          <w:rFonts w:ascii="Times New Roman" w:hAnsi="Times New Roman"/>
          <w:sz w:val="28"/>
          <w:szCs w:val="28"/>
        </w:rPr>
      </w:pPr>
    </w:p>
    <w:p w:rsidR="00616BAA" w:rsidRPr="00616BAA" w:rsidRDefault="00616BAA" w:rsidP="00A028FB">
      <w:pPr>
        <w:pStyle w:val="1"/>
        <w:spacing w:before="0"/>
        <w:rPr>
          <w:b w:val="0"/>
        </w:rPr>
      </w:pPr>
      <w:r w:rsidRPr="00616BAA">
        <w:rPr>
          <w:b w:val="0"/>
        </w:rPr>
        <w:t>Розділ ІV</w:t>
      </w:r>
      <w:r w:rsidRPr="00616BAA">
        <w:rPr>
          <w:b w:val="0"/>
        </w:rPr>
        <w:br/>
      </w:r>
      <w:r w:rsidR="001A3F85" w:rsidRPr="00616BAA">
        <w:rPr>
          <w:b w:val="0"/>
        </w:rPr>
        <w:t xml:space="preserve">НЕЧЕСНА КОМЕРЦІЙНА ПРАКТИКА </w:t>
      </w:r>
    </w:p>
    <w:p w:rsidR="00616BAA" w:rsidRPr="00616BAA" w:rsidRDefault="00616BAA" w:rsidP="00A028FB">
      <w:pPr>
        <w:pStyle w:val="2"/>
        <w:spacing w:before="360" w:after="240"/>
        <w:ind w:firstLine="567"/>
        <w:jc w:val="both"/>
        <w:rPr>
          <w:b w:val="0"/>
        </w:rPr>
      </w:pPr>
      <w:r w:rsidRPr="00616BAA">
        <w:rPr>
          <w:b w:val="0"/>
        </w:rPr>
        <w:t>Стаття 23. Заборона нечесної комерційної практики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Комерційна практика суб’єкта господарювання по відношенню до споживача вважається нечесною, якщо її здійснення завдає (може завдавати) шкоди економічним інтересам або спотворює економічну поведінку споживача щодо певної продукції та, зокрема, вводить споживача в оману або є стосовно нього агресивною.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Нечесна комерційна практика забороняється.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Правочини, здійснені з використанням нечесної комерційної практики, є недійсними.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Нечесною є комерційна практика, яка: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негативно впливає на здатність споживача приймати будь-яке свідоме рішення щодо наміру та умов придбання продукції, яке б він не прийняв за інших умов;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не відповідає або суперечить усталеним стандартам, нормам та/або правилам професійної сумлінності.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Порядок оцінки застосування суб’єктами господарювання нечесних комерційних практик розробляється центральним органом виконавчої влади, що реалізує державну політику у сфері державного нагляду (контролю) за додержанням законодавства про захист прав споживачів, та затверджується Кабінетом Міністрів України.</w:t>
      </w:r>
    </w:p>
    <w:p w:rsidR="00616BAA" w:rsidRPr="00616BAA" w:rsidRDefault="00616BAA" w:rsidP="00616BAA">
      <w:pPr>
        <w:pStyle w:val="2"/>
        <w:spacing w:before="360" w:after="240"/>
        <w:ind w:firstLine="567"/>
        <w:rPr>
          <w:b w:val="0"/>
        </w:rPr>
      </w:pPr>
      <w:r w:rsidRPr="00616BAA">
        <w:rPr>
          <w:b w:val="0"/>
        </w:rPr>
        <w:t>Стаття 24. Вимоги щодо вразливих категорій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Комерційна практика суб’єкта господарювання щодо окремих груп споживачів, які є вразливими через їх вік, розумові або фізичні вади, повинна враховувати: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особливі характеристики такої групи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високу ймовірність здійснення споживачами такої групи несвідомого вибору або допущення помилки під час укладання правочину щодо обставин, які мають істотне значення.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Якщо суб’єктом господарювання під час своєї господарської діяльності не враховуються вимоги, зазначені у частині першій цієї статті, вважається, що він свідомо провадить нечесну комерційну практику стосовно вразливих груп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Зазначені вимоги не стосуються правомірної рекламної діяльності, зокрема з використанням виразів, які не повинні сприйматися буквально.</w:t>
      </w:r>
    </w:p>
    <w:p w:rsidR="00616BAA" w:rsidRPr="00616BAA" w:rsidRDefault="00616BAA" w:rsidP="00616BAA">
      <w:pPr>
        <w:pStyle w:val="2"/>
        <w:spacing w:before="360" w:after="240"/>
        <w:ind w:firstLine="567"/>
        <w:rPr>
          <w:b w:val="0"/>
        </w:rPr>
      </w:pPr>
      <w:r w:rsidRPr="00616BAA">
        <w:rPr>
          <w:b w:val="0"/>
        </w:rPr>
        <w:t>Стаття 25. Комерційна практика, що вводить в оману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Комерційна практика суб’єкта господарювання вважається оманливою, якщо вона: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здійснюється у спосіб, який впливає (може вплинути) на наміри або змушує споживача прийняти невиправдане рішення про купівлю продукції, яке в іншому (протилежному) випадку він би не прийняв;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передбачає:</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а) будь-яке пропонування продукції, яке створює можливість сплутати продукцію з іншою продукцією або продукцією, що продається під іншою торговою маркою, торговою назвою або іншими ознаками конкурента;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б) дії суб’єкта господарювання, які не відповідають кодексу поведінки, про приєднання до якого заявляє суб’єкт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Комерційна практика є такою, що вводить в оману, якщо під час її провадження: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суб’єкт господарювання не надає суттєву інформацію про продукцію, або приховує, надає несвоєчасно або надає у нечіткий, незрозумілий чи двозначний спосіб інформацію щодо продукції, необхідну споживачу для ознайомлення, до моменту прийняття ним зваженого рішення про купівлю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поширюється неправдива інформація.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Неправдивою є інформація, що не відповідає дійсності або інформація викладена у спосіб, що має або може мати наслідком її неправильне сприйняття споживачем та яка стосується (може стосуватися), зокрема: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існування продукції або її природи;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основних відомостей про продукцію, таких як: її наявність, переваги, ризики, </w:t>
      </w:r>
      <w:r w:rsidRPr="00616BAA">
        <w:rPr>
          <w:rFonts w:ascii="Times New Roman" w:hAnsi="Times New Roman"/>
          <w:bCs/>
          <w:color w:val="000000"/>
          <w:sz w:val="28"/>
          <w:szCs w:val="28"/>
        </w:rPr>
        <w:t>порядок користування радіочастотним ресурсом України,</w:t>
      </w:r>
      <w:r w:rsidRPr="00616BAA">
        <w:rPr>
          <w:rFonts w:ascii="Times New Roman" w:hAnsi="Times New Roman"/>
          <w:color w:val="000000"/>
          <w:sz w:val="24"/>
          <w:szCs w:val="24"/>
        </w:rPr>
        <w:t xml:space="preserve"> </w:t>
      </w:r>
      <w:r w:rsidRPr="00616BAA">
        <w:rPr>
          <w:rFonts w:ascii="Times New Roman" w:hAnsi="Times New Roman"/>
          <w:sz w:val="28"/>
          <w:szCs w:val="28"/>
        </w:rPr>
        <w:t>склад, обслуговування після продажу, наявність аксесуарів, спосіб та дата виготовлення або надання, доставка, кількість, специфікація, географічне або інше походження, очікувані результати споживання чи результати та основні характеристики тестів або перевірок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обсягу зобов’язань суб’єкта господарювання та мотивів здійснення господарської діяльності;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будь-якого твердження (використання позначення) стосовно спонсорства щодо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ціни продукції, способу її формування або наявності цінових переваг;</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необхідності обслуговування, ремонту, заміни складових частин;</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характеру, атрибутів та прав суб’єкта господарювання або його представника, зокрема інформації про особу та активи, кваліфікацію, статус, наявність документу дозвільного характеру чи ліцензії, афілійованість чи зв’язки, володіння правами інтелектуальної або промислової власності, відзнаки та нагороди;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8) прав споживача, включаючи права, встановлені статтею 7 цього Закону;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9) порядку розгляду скарг </w:t>
      </w:r>
      <w:r w:rsidRPr="00616BAA">
        <w:rPr>
          <w:rFonts w:ascii="Times New Roman" w:hAnsi="Times New Roman"/>
          <w:bCs/>
          <w:sz w:val="28"/>
          <w:szCs w:val="28"/>
        </w:rPr>
        <w:t>суб’єктами господарювання</w:t>
      </w:r>
      <w:r w:rsidRPr="00616BAA">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10) будь-якого твердження (використання позначення) щодо отримання погодження (схвалення) авторитетної для споживача організації або особи стосовно продукції чи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Комерційна практика є такою, що вводить в оману, якщо під час пропонування продукції суб’єкт господарювання приховує або споживачу не надається або надається у нечіткий, незрозумілий або двозначний спосіб інформація, передбачена законодавством, зокрема статтями 13, 16 та частиною п’ятою статті 17 цього Закону.</w:t>
      </w:r>
    </w:p>
    <w:p w:rsidR="00616BAA" w:rsidRPr="00616BAA" w:rsidRDefault="00616BAA" w:rsidP="00616BAA">
      <w:pPr>
        <w:pStyle w:val="2"/>
        <w:spacing w:before="360" w:after="240"/>
        <w:ind w:firstLine="567"/>
        <w:jc w:val="both"/>
        <w:rPr>
          <w:b w:val="0"/>
        </w:rPr>
      </w:pPr>
      <w:r w:rsidRPr="00616BAA">
        <w:rPr>
          <w:b w:val="0"/>
        </w:rPr>
        <w:t>Стаття 26. Перелік видів комерційної практики, що вводить в оману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Видами оманливої комерційної практики зокрема є:</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недостовірне твердження про те, що суб’єкт господарювання підписав та дотримується кодексу поведінки;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недостовірне твердження про те, що кодекс поведінки затверджено або погоджено органом державної влади або іншою юридичною особою;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позначення продукції знаком довіри, знаком якості або знаком відповідності без отримання на це відповідного дозволу уповноваженої особи чи власника таких знаків;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недостовірне твердження про те, що суб’єкт господарювання (його продукція або його господарська діяльність) схвалені, рекомендовані або погоджені органом державної влади або іншою юридичною особою, а також якщо таке твердження не відповідає умовам схвалення, рекомендації або погодження;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пропонування продукції за визначеною ціною без повідомлення споживача до моменту укладення договору купівлі-продажу про відомі суб’єкту господарювання обставини, які можуть обмежити або перешкодити виконанню наданої пропозиції за запропонованою ціною;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пропонування до продажу продукції за спеціальною ціною, якщо: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а) у продажу така продукція відсутня;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б) продавець відмовляється прийняти замовлення на таку продукцію або доставити її у розумний строк;</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в) продавець демонструє та/або пропонує неякісні екземпляри такої продукції з наміром продати іншу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недостовірне повідомлення про наявність обмеженої кількості продукції або про продаж продукції протягом обмеженого строку, що спонукає споживачів до прийняття швидкого рішення і позбавляє їх достатнього періоду часу для прийняття свідомого рішення;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пропонування до вільної реалізації продукції, яка вилучена з обігу або щодо обігу якої існують обмеження;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9) представлення встановленого законодавством права споживача як наданого продавцем продукції привілею;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10) надання недостовірного твердження щодо природи або ступеню ризику для особистої безпеки споживача або його сім’ї, якщо він не придбає чи не замовить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11) просування продукції, подібної до продукції, виготовленої іншим виробником, таким чином, щоб навмисно ввести споживача в оману щодо виробника цієї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12) утворення, експлуатація або сприяння розвитку пірамідальних схем продажу, коли споживач сплачує за можливість одержання компенсації, яка надається переважно за рахунок залучення активів інших споживачів до такої схеми, а не за рахунок активів, отриманих від продажу або споживання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13) неправдива заява про припинення суб’єктом господарювання торговельної діяльності або його переїзд;</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14) заява про те, що придбання продукції може сприяти виграшу у лотереї;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15) хибне твердження, що продукція може вилікувати захворювання або має інші лікувальні якості (крім лікарських засобів та медичних виробів);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16) поширення недостовірної інформації про стан ринку або можливість придбати продукцію з метою спонукання споживача до придбання продукції на менш вигідних для нього умовах порівняно із звичайними ринковими умовами;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17) твердження про проведення конкурсу або розіграшу подарунків без наступного вручення таких подарунків або їх еквівалента;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18) опис продукції словами “безкоштовно”, “безоплатно” або іншими, аналогічними за змістом, якщо споживач несе витрати більші за неминучі витрати на доставку такої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19) включення до маркетингових матеріалів рахунку-фактури за продукцію або аналогічного документу, який передбачає оплату, що створює у споживача хибне враження, що він вже замовив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20) недостовірне твердження про те, що суб’єкт господарювання діє не в торговельних, ділових чи професійних інтересах, або представляє себе як споживача;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21) недостовірне твердження про те, що обслуговування після продажу продукції можливе в інших країнах;</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22) нав’язування споживачу умови щодо придбання додаткової продукції разом з придбанням продукції, необхідної споживачу;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23) зазначення в назві продукції характеристик, які не відповідають дійсності;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24) виведення за результатами пошукового запиту споживача в Інтернеті інформації про запитувану продукцію у вищ</w:t>
      </w:r>
      <w:r w:rsidR="00957CD5">
        <w:rPr>
          <w:rFonts w:ascii="Times New Roman" w:hAnsi="Times New Roman"/>
          <w:sz w:val="28"/>
          <w:szCs w:val="28"/>
        </w:rPr>
        <w:t>и</w:t>
      </w:r>
      <w:r w:rsidRPr="00616BAA">
        <w:rPr>
          <w:rFonts w:ascii="Times New Roman" w:hAnsi="Times New Roman"/>
          <w:sz w:val="28"/>
          <w:szCs w:val="28"/>
        </w:rPr>
        <w:t>й рейтинг без вказівки, що це є рекламою або що досягнення високого рейтингу продукції за результатами пошуку в Інтернеті сплачено суб’єктом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25) перепродаж споживачам квитків на спортивні, культурні та інші події, які суб’єкт господарювання отримав, використовуючи автоматизовані засоби з метою подолання обмежень, накладених на кількість квитків, які особа може придбати, або уникнення виконання інших правил щодо придбання квитків;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26) твердження про те, що відгуки про продукцію надаються споживачами, які придбали чи використовують таку продукцію, без перевірки достовірності походження таких відгуків від споживачів, які придбали чи використовують таку продукцію;</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27) просування продукції шляхом залучення інших юридичних чи фізичних осіб з метою поширення ними неправдивих відгуків про продукцію або спотворення відгуків інших споживачів чи соціальних груп.</w:t>
      </w:r>
    </w:p>
    <w:p w:rsidR="00616BAA" w:rsidRPr="00616BAA" w:rsidRDefault="00616BAA" w:rsidP="00616BAA">
      <w:pPr>
        <w:pStyle w:val="2"/>
        <w:spacing w:before="360" w:after="240"/>
        <w:ind w:firstLine="567"/>
        <w:rPr>
          <w:b w:val="0"/>
        </w:rPr>
      </w:pPr>
      <w:r w:rsidRPr="00616BAA">
        <w:rPr>
          <w:b w:val="0"/>
        </w:rPr>
        <w:t>Стаття 27. Агресивна комерційна практика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Агресивною вважається комерційна практика, яка містить елементи переслідування, примусу, зокрема із застосуванням фізичної сили або іншого надмірного впливу, а також впливає або може вплинути на наміри споживача укласти правочин, на який в іншому випадку він би не погодився.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Для встановлення того, чи містить комерційна практика елементи переслідування, примусу або надмірного впливу, враховується: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час, місце, характер та повторюваність пропозицій щодо придбання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образливі або погрозливі вислови або поведінка;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використання тяжкої для споживача обставини, про яку суб’єкту господарювання було відомо, для впливу на рішення споживача;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встановлення обтяжливих або непропорційних позадоговірних перешкод для здійснення споживачем своїх прав за договором, включаючи положення про право споживача відмовитися від договору або замінити продукцію чи укласти договір з іншим суб’єктом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погроза здійснити незаконні або неправомірні дії.</w:t>
      </w:r>
    </w:p>
    <w:p w:rsidR="00616BAA" w:rsidRPr="00616BAA" w:rsidRDefault="00616BAA" w:rsidP="00616BAA">
      <w:pPr>
        <w:pStyle w:val="2"/>
        <w:spacing w:before="360" w:after="240"/>
        <w:ind w:firstLine="567"/>
        <w:rPr>
          <w:b w:val="0"/>
        </w:rPr>
      </w:pPr>
      <w:r w:rsidRPr="00616BAA">
        <w:rPr>
          <w:b w:val="0"/>
        </w:rPr>
        <w:t xml:space="preserve">Стаття 28. Перелік видів агресивної комерційної практики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Видами агресивної комерційної практики, зокрема є:</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створення враження, що споживач не може залишити приміщення суб’єкта господарювання без укладення договору або здійснення оплати;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відвідування житла споживача, незважаючи на вимогу споживача про припинення таких дій або залишення житла, крім випадків, коли це здійснюється з метою виконання зобов’язань споживача за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постійні телефонні, електронні або інші повідомлення без згоди на це споживача, крім випадків коли це здійснюється з метою виконання зобов’язань споживача за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вимога до споживача, який звертається за відшкодуванням на підставі договору страхування, надати будь-які інші документи, крім тих, які є необхідними для підтвердження настання страхового випадку;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систематичне ігнорування звернень споживача для створення перешкод у користуванні правами, передбаченими законодавством та договором;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вимога до споживача здійснити оплату за продукцію або за повернення чи зберігання товару, що не було погоджено споживачем;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повідомлення споживачу, що відмова придбати продукцію у суб’єкта господарювання негативно позначиться на його роботі або благополуччі;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створення хибного враження, що споживач вже виграв, виграє або може виграти приз або отримати іншу еквівалентну вигоду, виконавши певну дію, якщо: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а) приз або інша еквівалентна вигода не існує; або</w:t>
      </w:r>
    </w:p>
    <w:p w:rsid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б) отримання призу зумовлено здійсненням оплати або іншими витратами для споживача.</w:t>
      </w:r>
    </w:p>
    <w:p w:rsidR="00A028FB" w:rsidRPr="00616BAA" w:rsidRDefault="00A028FB" w:rsidP="00A028FB">
      <w:pPr>
        <w:spacing w:after="120"/>
        <w:ind w:firstLine="567"/>
        <w:jc w:val="both"/>
        <w:rPr>
          <w:rFonts w:ascii="Times New Roman" w:hAnsi="Times New Roman"/>
          <w:sz w:val="28"/>
          <w:szCs w:val="28"/>
        </w:rPr>
      </w:pPr>
    </w:p>
    <w:p w:rsidR="00616BAA" w:rsidRPr="00616BAA" w:rsidRDefault="00616BAA" w:rsidP="00A028FB">
      <w:pPr>
        <w:pStyle w:val="1"/>
        <w:spacing w:before="0"/>
        <w:rPr>
          <w:b w:val="0"/>
        </w:rPr>
      </w:pPr>
      <w:r w:rsidRPr="00616BAA">
        <w:rPr>
          <w:b w:val="0"/>
        </w:rPr>
        <w:t>Розділ V</w:t>
      </w:r>
      <w:r w:rsidRPr="00616BAA">
        <w:rPr>
          <w:b w:val="0"/>
        </w:rPr>
        <w:br/>
      </w:r>
      <w:bookmarkStart w:id="32" w:name="_Hlk70442095"/>
      <w:r w:rsidR="001A3F85" w:rsidRPr="00616BAA">
        <w:rPr>
          <w:b w:val="0"/>
        </w:rPr>
        <w:t>СИСТЕМА ЗАХИСТУ ПРАВ СПОЖИВАЧІВ</w:t>
      </w:r>
      <w:bookmarkEnd w:id="32"/>
    </w:p>
    <w:p w:rsidR="00616BAA" w:rsidRPr="00616BAA" w:rsidRDefault="00616BAA" w:rsidP="00616BAA">
      <w:pPr>
        <w:pStyle w:val="2"/>
        <w:spacing w:before="360" w:after="240"/>
        <w:ind w:firstLine="567"/>
        <w:jc w:val="both"/>
        <w:rPr>
          <w:b w:val="0"/>
        </w:rPr>
      </w:pPr>
      <w:r w:rsidRPr="00616BAA">
        <w:rPr>
          <w:b w:val="0"/>
        </w:rPr>
        <w:t>Стаття 29. Суб’єкти системи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До суб’єктів системи захисту прав споживачів належать:</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центральний орган виконавчої влади, що забезпечує формування державної політики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центральний орган виконавчої влади, що реалізує державну політику у сфері державного нагляду (контролю) за додержанням законодавства про захист прав споживачів (далі </w:t>
      </w:r>
      <w:r w:rsidR="001E6DF2">
        <w:rPr>
          <w:rFonts w:ascii="Times New Roman" w:hAnsi="Times New Roman"/>
          <w:sz w:val="28"/>
          <w:szCs w:val="28"/>
        </w:rPr>
        <w:t>—</w:t>
      </w:r>
      <w:r w:rsidRPr="00616BAA">
        <w:rPr>
          <w:rFonts w:ascii="Times New Roman" w:hAnsi="Times New Roman"/>
          <w:sz w:val="28"/>
          <w:szCs w:val="28"/>
        </w:rPr>
        <w:t xml:space="preserve"> компетентний орган);</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інші державні органи, які здійснюють захист прав споживачів у відповідних сферах;</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 органи місцевого самоврядування;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органи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спорів;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суди;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громадські об’єднання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8) саморегулівні організації.</w:t>
      </w:r>
    </w:p>
    <w:p w:rsidR="00616BAA" w:rsidRPr="00616BAA" w:rsidRDefault="00616BAA" w:rsidP="00616BAA">
      <w:pPr>
        <w:spacing w:after="120"/>
        <w:ind w:firstLine="567"/>
        <w:jc w:val="both"/>
        <w:rPr>
          <w:rFonts w:ascii="Times New Roman" w:hAnsi="Times New Roman"/>
          <w:sz w:val="28"/>
          <w:szCs w:val="28"/>
        </w:rPr>
      </w:pPr>
    </w:p>
    <w:p w:rsidR="00616BAA" w:rsidRPr="00616BAA" w:rsidRDefault="00616BAA" w:rsidP="00616BAA">
      <w:pPr>
        <w:pStyle w:val="2"/>
        <w:spacing w:before="360" w:after="240"/>
        <w:ind w:left="1843" w:hanging="1276"/>
        <w:rPr>
          <w:b w:val="0"/>
        </w:rPr>
      </w:pPr>
      <w:r w:rsidRPr="00616BAA">
        <w:rPr>
          <w:b w:val="0"/>
        </w:rPr>
        <w:t>Стаття 30. Повноваження центрального органу виконавчої влади, що забезпечує формування державної політики у сфері захисту прав споживачів</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 Центральний орган виконавчої влади, що забезпечує формування державної політики у сфері захисту прав споживачів:</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 координує роботу центральних та місцевих органів виконавчої влади</w:t>
      </w:r>
      <w:r w:rsidRPr="00616BAA">
        <w:rPr>
          <w:rFonts w:ascii="Times New Roman" w:hAnsi="Times New Roman"/>
          <w:sz w:val="28"/>
          <w:szCs w:val="28"/>
        </w:rPr>
        <w:t>, інших державних</w:t>
      </w:r>
      <w:r w:rsidRPr="00616BAA">
        <w:rPr>
          <w:rFonts w:ascii="Times New Roman" w:hAnsi="Times New Roman"/>
          <w:color w:val="000000"/>
          <w:sz w:val="28"/>
          <w:szCs w:val="28"/>
        </w:rPr>
        <w:t xml:space="preserve"> органів та органів місцевого самоврядування з питань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визначає пріоритетні напрями розвитку державної політики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забезпечує нормативно-правове регулювання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здійснює експертизу проектів законів, інших нормативно-правових актів на їх відповідність законодавству про захист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узагальнює практику застосування законодавства у сфері захисту прав споживачів, розробляє пропозиції щодо вдосконалення відповідного законодавства;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надає рекомендації та роз’яснення з питань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7) здійснює інші повноваження відповідно до цього Закону та інших законів України.</w:t>
      </w:r>
    </w:p>
    <w:p w:rsidR="00616BAA" w:rsidRPr="00616BAA" w:rsidRDefault="00616BAA" w:rsidP="00616BAA">
      <w:pPr>
        <w:pStyle w:val="2"/>
        <w:spacing w:before="360" w:after="240"/>
        <w:ind w:firstLine="567"/>
        <w:jc w:val="both"/>
        <w:rPr>
          <w:b w:val="0"/>
        </w:rPr>
      </w:pPr>
      <w:bookmarkStart w:id="33" w:name="_Hlk71193022"/>
      <w:r w:rsidRPr="00616BAA">
        <w:rPr>
          <w:b w:val="0"/>
        </w:rPr>
        <w:t xml:space="preserve">Стаття 31. Повноваження компетентного органу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Компетентний орган </w:t>
      </w:r>
      <w:r w:rsidRPr="00616BAA">
        <w:rPr>
          <w:rFonts w:ascii="Times New Roman" w:hAnsi="Times New Roman"/>
          <w:color w:val="000000"/>
          <w:sz w:val="28"/>
          <w:szCs w:val="28"/>
        </w:rPr>
        <w:t xml:space="preserve">здійснює державний контроль за додержанням законодавства про захист прав споживачів відповідно до Закону України </w:t>
      </w:r>
      <w:r w:rsidRPr="00616BAA">
        <w:rPr>
          <w:rFonts w:ascii="Times New Roman" w:hAnsi="Times New Roman"/>
          <w:color w:val="000000"/>
          <w:sz w:val="28"/>
          <w:szCs w:val="28"/>
          <w:lang w:val="ru-RU"/>
        </w:rPr>
        <w:t>“</w:t>
      </w:r>
      <w:r w:rsidRPr="00616BAA">
        <w:rPr>
          <w:rFonts w:ascii="Times New Roman" w:hAnsi="Times New Roman"/>
          <w:color w:val="000000"/>
          <w:sz w:val="28"/>
          <w:szCs w:val="28"/>
        </w:rPr>
        <w:t>Про основні засади державного нагляду (контролю) у сфері господарської діяльності</w:t>
      </w:r>
      <w:r w:rsidRPr="00616BAA">
        <w:rPr>
          <w:rFonts w:ascii="Times New Roman" w:hAnsi="Times New Roman"/>
          <w:color w:val="000000"/>
          <w:sz w:val="28"/>
          <w:szCs w:val="28"/>
          <w:lang w:val="ru-RU"/>
        </w:rPr>
        <w:t>”</w:t>
      </w:r>
      <w:r w:rsidRPr="00616BAA">
        <w:rPr>
          <w:rFonts w:ascii="Times New Roman" w:hAnsi="Times New Roman"/>
          <w:color w:val="000000"/>
          <w:sz w:val="28"/>
          <w:szCs w:val="28"/>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2. З метою реалізації повноважень у сфері захисту прав споживачів компетентний орган: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1</w:t>
      </w:r>
      <w:r w:rsidRPr="00616BAA">
        <w:rPr>
          <w:rFonts w:ascii="Times New Roman" w:hAnsi="Times New Roman"/>
          <w:color w:val="000000"/>
          <w:sz w:val="28"/>
          <w:szCs w:val="28"/>
        </w:rPr>
        <w:t xml:space="preserve">) </w:t>
      </w:r>
      <w:r w:rsidRPr="00616BAA">
        <w:rPr>
          <w:rFonts w:ascii="Times New Roman" w:hAnsi="Times New Roman"/>
          <w:sz w:val="28"/>
          <w:szCs w:val="28"/>
        </w:rPr>
        <w:t xml:space="preserve">проводить позапланові заходи державного нагляду (контролю) щодо </w:t>
      </w:r>
      <w:r w:rsidRPr="00616BAA">
        <w:rPr>
          <w:rFonts w:ascii="Times New Roman" w:hAnsi="Times New Roman"/>
          <w:color w:val="000000"/>
          <w:sz w:val="28"/>
          <w:szCs w:val="28"/>
        </w:rPr>
        <w:t xml:space="preserve">додержання суб’єктами господарювання незалежно від форми власності вимог </w:t>
      </w:r>
      <w:r w:rsidRPr="00616BAA">
        <w:rPr>
          <w:rFonts w:ascii="Times New Roman" w:hAnsi="Times New Roman"/>
          <w:sz w:val="28"/>
          <w:szCs w:val="28"/>
        </w:rPr>
        <w:t>законодавства про захист прав споживачів</w:t>
      </w:r>
      <w:r w:rsidRPr="00616BAA">
        <w:rPr>
          <w:rFonts w:ascii="Times New Roman" w:hAnsi="Times New Roman"/>
          <w:color w:val="000000"/>
          <w:sz w:val="28"/>
          <w:szCs w:val="28"/>
        </w:rPr>
        <w:t xml:space="preserve"> шляхом безперешкодного відвідування та обстеження будь-яких виробничих, торговельних офісних та складських приміщень таких суб’єктів, а також контрольні перевірки правильності розрахунків із споживачами за реалізовану продукцію, у тому числі харчові продукти, відповідно до закону;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надає суб’єктам господарювання обов’язкові для виконання приписи,</w:t>
      </w:r>
      <w:r w:rsidRPr="00616BAA">
        <w:rPr>
          <w:rFonts w:ascii="Times New Roman" w:hAnsi="Times New Roman"/>
          <w:bCs/>
          <w:sz w:val="24"/>
          <w:szCs w:val="24"/>
        </w:rPr>
        <w:t xml:space="preserve"> </w:t>
      </w:r>
      <w:r w:rsidRPr="00616BAA">
        <w:rPr>
          <w:rFonts w:ascii="Times New Roman" w:hAnsi="Times New Roman"/>
          <w:sz w:val="28"/>
          <w:szCs w:val="28"/>
        </w:rPr>
        <w:t>розпорядження або інші розпорядчі документи про усунення порушень прав споживачів та перевіряє стан їх виконання;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3)</w:t>
      </w:r>
      <w:r w:rsidRPr="00616BAA">
        <w:rPr>
          <w:rFonts w:ascii="Times New Roman" w:hAnsi="Times New Roman"/>
          <w:sz w:val="28"/>
          <w:szCs w:val="28"/>
        </w:rPr>
        <w:t xml:space="preserve"> </w:t>
      </w:r>
      <w:r w:rsidRPr="00616BAA">
        <w:rPr>
          <w:rFonts w:ascii="Times New Roman" w:hAnsi="Times New Roman"/>
          <w:color w:val="000000"/>
          <w:sz w:val="28"/>
          <w:szCs w:val="28"/>
        </w:rPr>
        <w:t xml:space="preserve">відбирає у суб’єктів господарювання зразки товарів, сировини, матеріалів, напівфабрикатів, комплектуючих товарів для </w:t>
      </w:r>
      <w:r w:rsidRPr="00616BAA">
        <w:rPr>
          <w:rFonts w:ascii="Times New Roman" w:hAnsi="Times New Roman"/>
          <w:sz w:val="28"/>
          <w:szCs w:val="28"/>
        </w:rPr>
        <w:t xml:space="preserve">їх </w:t>
      </w:r>
      <w:r w:rsidRPr="00616BAA">
        <w:rPr>
          <w:rFonts w:ascii="Times New Roman" w:hAnsi="Times New Roman"/>
          <w:color w:val="000000"/>
          <w:sz w:val="28"/>
          <w:szCs w:val="28"/>
        </w:rPr>
        <w:t xml:space="preserve">перевірки на відповідність вимогам </w:t>
      </w:r>
      <w:r w:rsidRPr="00616BAA">
        <w:rPr>
          <w:rFonts w:ascii="Times New Roman" w:hAnsi="Times New Roman"/>
          <w:sz w:val="28"/>
          <w:szCs w:val="28"/>
        </w:rPr>
        <w:t>законодавства</w:t>
      </w:r>
      <w:r w:rsidRPr="00616BAA">
        <w:rPr>
          <w:rFonts w:ascii="Times New Roman" w:hAnsi="Times New Roman"/>
          <w:color w:val="000000"/>
          <w:sz w:val="28"/>
          <w:szCs w:val="28"/>
        </w:rPr>
        <w:t xml:space="preserve"> та умовам договору із споживачами на місці або для проведення незалежної експертизи (дослідження) продукції у відповідних лабораторіях та інших установах, акредитованих на право проведення таких робіт згідно із законодавством</w:t>
      </w:r>
      <w:r w:rsidRPr="00616BAA">
        <w:rPr>
          <w:rFonts w:ascii="Times New Roman" w:hAnsi="Times New Roman"/>
          <w:sz w:val="28"/>
          <w:szCs w:val="28"/>
        </w:rPr>
        <w:t>. О</w:t>
      </w:r>
      <w:r w:rsidRPr="00616BAA">
        <w:rPr>
          <w:rFonts w:ascii="Times New Roman" w:hAnsi="Times New Roman"/>
          <w:color w:val="000000"/>
          <w:sz w:val="28"/>
          <w:szCs w:val="28"/>
        </w:rPr>
        <w:t>плат</w:t>
      </w:r>
      <w:r w:rsidRPr="00616BAA">
        <w:rPr>
          <w:rFonts w:ascii="Times New Roman" w:hAnsi="Times New Roman"/>
          <w:sz w:val="28"/>
          <w:szCs w:val="28"/>
        </w:rPr>
        <w:t>а</w:t>
      </w:r>
      <w:r w:rsidRPr="00616BAA">
        <w:rPr>
          <w:rFonts w:ascii="Times New Roman" w:hAnsi="Times New Roman"/>
          <w:color w:val="000000"/>
          <w:sz w:val="28"/>
          <w:szCs w:val="28"/>
        </w:rPr>
        <w:t xml:space="preserve"> вартості зразків, їх транспортування, а також проведення незалежної експертизи (дослідження) здійснюється за рахунок </w:t>
      </w:r>
      <w:r w:rsidRPr="00616BAA">
        <w:rPr>
          <w:rFonts w:ascii="Times New Roman" w:hAnsi="Times New Roman"/>
          <w:sz w:val="28"/>
          <w:szCs w:val="28"/>
        </w:rPr>
        <w:t>видатків, передбачених у Державному бюджеті України на відповідний рік, для утримання компетентного органу.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У разі встановлення за результатами проведеної незалежної експертизи (дослідження) факту реалізації продукції, яка не відповідає вимогам </w:t>
      </w:r>
      <w:r w:rsidRPr="00616BAA">
        <w:rPr>
          <w:rFonts w:ascii="Times New Roman" w:hAnsi="Times New Roman"/>
          <w:sz w:val="28"/>
          <w:szCs w:val="28"/>
        </w:rPr>
        <w:t>законодавства</w:t>
      </w:r>
      <w:r w:rsidRPr="00616BAA">
        <w:rPr>
          <w:rFonts w:ascii="Times New Roman" w:hAnsi="Times New Roman"/>
          <w:color w:val="000000"/>
          <w:sz w:val="28"/>
          <w:szCs w:val="28"/>
        </w:rPr>
        <w:t xml:space="preserve"> та умовам договору із споживачами, суб’єкт господарювання, що перевірявся, відшкодовує здійснені за це витрати. Кошти, отримані внаслідок відшкодування витрат, зараховуються до державного бюджету.</w:t>
      </w:r>
    </w:p>
    <w:p w:rsidR="00616BAA" w:rsidRPr="00616BAA" w:rsidRDefault="00616BAA" w:rsidP="00616BAA">
      <w:pPr>
        <w:spacing w:after="120"/>
        <w:ind w:firstLine="567"/>
        <w:jc w:val="both"/>
        <w:rPr>
          <w:rFonts w:ascii="Times New Roman" w:hAnsi="Times New Roman"/>
          <w:color w:val="000000"/>
          <w:sz w:val="28"/>
          <w:szCs w:val="28"/>
        </w:rPr>
      </w:pPr>
      <w:bookmarkStart w:id="34" w:name="_Hlk67323870"/>
      <w:r w:rsidRPr="00616BAA">
        <w:rPr>
          <w:rFonts w:ascii="Times New Roman" w:hAnsi="Times New Roman"/>
          <w:color w:val="000000"/>
          <w:sz w:val="28"/>
          <w:szCs w:val="28"/>
        </w:rPr>
        <w:t>Зразки продукції (крім зразків продукції, що є небезпечними, становлять ризик та/або не відповідають установленим вимогам щодо їх безпеки) реалізуються компетентним органом шляхом продажу на прилюдних торгах (аукціонах). Зразки продукції, стосовно яких за результатами їх експертизи (випробування) встановлено, що вони є небезпечними, становлять та/або не відповідають установленим вимогам щодо їх безпеки, підлягають знищенню відповідно до Порядку обліку, зберігання, оцінки конфіскованого та іншого майна, що переходить у власність держави, і розпорядження ним, затвердженого Кабінетом Міністрів України;</w:t>
      </w:r>
    </w:p>
    <w:bookmarkEnd w:id="34"/>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w:t>
      </w:r>
      <w:r w:rsidRPr="00616BAA">
        <w:rPr>
          <w:rFonts w:ascii="Times New Roman" w:hAnsi="Times New Roman"/>
          <w:color w:val="000000"/>
          <w:sz w:val="28"/>
          <w:szCs w:val="28"/>
        </w:rPr>
        <w:t>) подає до суду позови щодо захисту прав споживачів, у тому чис</w:t>
      </w:r>
      <w:r w:rsidRPr="00616BAA">
        <w:rPr>
          <w:rFonts w:ascii="Times New Roman" w:hAnsi="Times New Roman"/>
          <w:sz w:val="28"/>
          <w:szCs w:val="28"/>
        </w:rPr>
        <w:t>лі щодо невизначеного кола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5) у разі ненадання суб’єктом господарювання достовірної інформації на веб-сайті про його найменування, місцезнаходження, що унеможливлює здійснення заходу державного нагляду (контролю) відповідно до вимог Закону України “Про основні засади державного нагляду (контролю) у сфері господарської діяльності” з метою поновлення порушених прав споживачів, має право звертатися до провайдера інтернет-послуг щодо обмеження доступу до веб-сайту (частини веб-сайту, програмного забезпечення) такого суб’єкта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У разі отримання компетентним органом від суб’єкта господарювання заяви про відновлення доступу до веб-сайту у зв’язку з розміщенням інформації про найменування та місцезнаходження суб’єкта господарювання, компетентний орган звертається протягом двох робочих днів до провайдера інтернет-послуг з метою відновлення доступу до веб-сайту.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Порядок обмеження та відновлення доступу до веб-сайту суб’єкта господарювання встановлюється Кабінетом Міністрів України;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w:t>
      </w:r>
      <w:r w:rsidRPr="00616BAA">
        <w:rPr>
          <w:rFonts w:ascii="Times New Roman" w:hAnsi="Times New Roman"/>
          <w:color w:val="000000"/>
          <w:sz w:val="28"/>
          <w:szCs w:val="28"/>
        </w:rPr>
        <w:t xml:space="preserve">) накладає на суб’єктів господарювання санкції у вигляді </w:t>
      </w:r>
      <w:r w:rsidRPr="00616BAA">
        <w:rPr>
          <w:rFonts w:ascii="Times New Roman" w:hAnsi="Times New Roman"/>
          <w:sz w:val="28"/>
          <w:szCs w:val="28"/>
        </w:rPr>
        <w:t>штрафу за порушення законодавства про захист прав споживачів;</w:t>
      </w:r>
    </w:p>
    <w:p w:rsidR="00616BAA" w:rsidRPr="00616BAA" w:rsidRDefault="00616BAA" w:rsidP="00616BAA">
      <w:pPr>
        <w:spacing w:after="120"/>
        <w:ind w:firstLine="567"/>
        <w:jc w:val="both"/>
        <w:rPr>
          <w:rFonts w:ascii="Times New Roman" w:hAnsi="Times New Roman"/>
          <w:color w:val="000000"/>
          <w:sz w:val="28"/>
          <w:szCs w:val="28"/>
        </w:rPr>
      </w:pPr>
      <w:bookmarkStart w:id="35" w:name="_Hlk70449458"/>
      <w:r w:rsidRPr="00616BAA">
        <w:rPr>
          <w:rFonts w:ascii="Times New Roman" w:hAnsi="Times New Roman"/>
          <w:sz w:val="28"/>
          <w:szCs w:val="28"/>
        </w:rPr>
        <w:t xml:space="preserve">7) </w:t>
      </w:r>
      <w:bookmarkEnd w:id="35"/>
      <w:r w:rsidRPr="00616BAA">
        <w:rPr>
          <w:rFonts w:ascii="Times New Roman" w:hAnsi="Times New Roman"/>
          <w:color w:val="000000"/>
          <w:sz w:val="28"/>
          <w:szCs w:val="28"/>
        </w:rPr>
        <w:t xml:space="preserve">інформує споживачів про суб’єктів господарювання, які порушують права споживачів;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8) вживає заходів стосовно запобігання порушенням суб’єктами господарювання вимог законодавства </w:t>
      </w:r>
      <w:r w:rsidRPr="00616BAA">
        <w:rPr>
          <w:rFonts w:ascii="Times New Roman" w:hAnsi="Times New Roman"/>
          <w:sz w:val="28"/>
          <w:szCs w:val="28"/>
        </w:rPr>
        <w:t>про</w:t>
      </w:r>
      <w:r w:rsidRPr="00616BAA">
        <w:rPr>
          <w:rFonts w:ascii="Times New Roman" w:hAnsi="Times New Roman"/>
          <w:color w:val="000000"/>
          <w:sz w:val="28"/>
          <w:szCs w:val="28"/>
        </w:rPr>
        <w:t xml:space="preserve"> захист прав споживачів;</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9) узагальнює практику застосування законодавства </w:t>
      </w:r>
      <w:r w:rsidRPr="00616BAA">
        <w:rPr>
          <w:rFonts w:ascii="Times New Roman" w:hAnsi="Times New Roman"/>
          <w:sz w:val="28"/>
          <w:szCs w:val="28"/>
        </w:rPr>
        <w:t>про</w:t>
      </w:r>
      <w:r w:rsidRPr="00616BAA">
        <w:rPr>
          <w:rFonts w:ascii="Times New Roman" w:hAnsi="Times New Roman"/>
          <w:color w:val="000000"/>
          <w:sz w:val="28"/>
          <w:szCs w:val="28"/>
        </w:rPr>
        <w:t xml:space="preserve"> захист прав споживачів, розробляє пропозиції щодо його вдосконаленн</w:t>
      </w:r>
      <w:r w:rsidRPr="00616BAA">
        <w:rPr>
          <w:rFonts w:ascii="Times New Roman" w:hAnsi="Times New Roman"/>
          <w:sz w:val="28"/>
          <w:szCs w:val="28"/>
        </w:rPr>
        <w:t>я та надає їх на розгляд до центрального органу виконавчої влади, що забезпечує формування державної політики у сфері захисту прав споживачів</w:t>
      </w:r>
      <w:r w:rsidRPr="00616BAA">
        <w:rPr>
          <w:rFonts w:ascii="Times New Roman" w:hAnsi="Times New Roman"/>
          <w:color w:val="000000"/>
          <w:sz w:val="28"/>
          <w:szCs w:val="28"/>
        </w:rPr>
        <w:t>;</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10) узагальнює результати своєї діяльності, аналізує причини виявлених під час здійснення контролю за додержанням законодавства про захист прав споживачів порушень;</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11) забезпечує підготовку, перепідготовку та підвищення кваліфікації посадових осіб, відповідальних за захист прав споживачів;</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12) інформує державні органи, органи місцевого самоврядування та громадськість про результати своєї діяльності та виявлені порушення законодавства </w:t>
      </w:r>
      <w:r w:rsidRPr="00616BAA">
        <w:rPr>
          <w:rFonts w:ascii="Times New Roman" w:hAnsi="Times New Roman"/>
          <w:sz w:val="28"/>
          <w:szCs w:val="28"/>
        </w:rPr>
        <w:t>про захист прав споживачів</w:t>
      </w:r>
      <w:r w:rsidRPr="00616BAA">
        <w:rPr>
          <w:rFonts w:ascii="Times New Roman" w:hAnsi="Times New Roman"/>
          <w:color w:val="000000"/>
          <w:sz w:val="28"/>
          <w:szCs w:val="28"/>
        </w:rPr>
        <w:t>;</w:t>
      </w:r>
    </w:p>
    <w:p w:rsidR="00616BAA" w:rsidRPr="00616BAA" w:rsidRDefault="00616BAA" w:rsidP="00616BAA">
      <w:pPr>
        <w:spacing w:after="120"/>
        <w:ind w:firstLine="567"/>
        <w:jc w:val="both"/>
        <w:rPr>
          <w:rFonts w:ascii="Times New Roman" w:hAnsi="Times New Roman"/>
          <w:sz w:val="28"/>
          <w:szCs w:val="28"/>
          <w:shd w:val="clear" w:color="auto" w:fill="FEFEFE"/>
        </w:rPr>
      </w:pPr>
      <w:r w:rsidRPr="00616BAA">
        <w:rPr>
          <w:rFonts w:ascii="Times New Roman" w:hAnsi="Times New Roman"/>
          <w:sz w:val="28"/>
          <w:szCs w:val="28"/>
          <w:shd w:val="clear" w:color="auto" w:fill="FEFEFE"/>
        </w:rPr>
        <w:t xml:space="preserve">13) веде у порядку, встановленому Кабінетом Міністрів України, реєстр декларацій суб’єктів електронної торгівлі, які мають намір здійснювати інтернет-торгівлю; </w:t>
      </w:r>
    </w:p>
    <w:p w:rsidR="00616BAA" w:rsidRPr="00616BAA" w:rsidRDefault="00616BAA" w:rsidP="00616BAA">
      <w:pPr>
        <w:spacing w:after="120"/>
        <w:ind w:firstLine="567"/>
        <w:jc w:val="both"/>
        <w:rPr>
          <w:rFonts w:ascii="Times New Roman" w:hAnsi="Times New Roman"/>
          <w:sz w:val="28"/>
          <w:szCs w:val="28"/>
          <w:shd w:val="clear" w:color="auto" w:fill="FEFEFE"/>
        </w:rPr>
      </w:pPr>
      <w:r w:rsidRPr="00616BAA">
        <w:rPr>
          <w:rFonts w:ascii="Times New Roman" w:hAnsi="Times New Roman"/>
          <w:sz w:val="28"/>
          <w:szCs w:val="28"/>
          <w:shd w:val="clear" w:color="auto" w:fill="FEFEFE"/>
        </w:rPr>
        <w:t xml:space="preserve">14) веде реєстр рішень органів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shd w:val="clear" w:color="auto" w:fill="FEFEFE"/>
        </w:rPr>
        <w:t>споживчих спорів;</w:t>
      </w:r>
    </w:p>
    <w:p w:rsidR="00616BAA" w:rsidRPr="00616BAA" w:rsidRDefault="00616BAA" w:rsidP="00616BAA">
      <w:pPr>
        <w:spacing w:after="120"/>
        <w:ind w:firstLine="567"/>
        <w:jc w:val="both"/>
        <w:rPr>
          <w:rFonts w:ascii="Times New Roman" w:hAnsi="Times New Roman"/>
          <w:sz w:val="28"/>
          <w:szCs w:val="28"/>
        </w:rPr>
      </w:pPr>
      <w:bookmarkStart w:id="36" w:name="_Hlk70449332"/>
      <w:r w:rsidRPr="00616BAA">
        <w:rPr>
          <w:rFonts w:ascii="Times New Roman" w:hAnsi="Times New Roman"/>
          <w:sz w:val="28"/>
          <w:szCs w:val="28"/>
        </w:rPr>
        <w:t>15) може залучати громадські об’єднання споживачів та/або третіх осіб (юридичних та фізичних осіб) до участі у заходах державного нагляду (контролю) щодо додержання суб’єктами господарювання вимог законодавства про захист прав споживачів;</w:t>
      </w:r>
    </w:p>
    <w:bookmarkEnd w:id="36"/>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16) розглядає пропозиції щодо обмеження чи заборони введення в обіг або реалізації, вилучення з обігу чи відкликання небезпечної та/або </w:t>
      </w:r>
      <w:r w:rsidRPr="00616BAA">
        <w:rPr>
          <w:rFonts w:ascii="Times New Roman" w:hAnsi="Times New Roman"/>
          <w:bCs/>
          <w:sz w:val="28"/>
          <w:szCs w:val="28"/>
        </w:rPr>
        <w:t>контрафактної продукції чи піратських товарів</w:t>
      </w:r>
      <w:r w:rsidRPr="00616BAA">
        <w:rPr>
          <w:rFonts w:ascii="Times New Roman" w:hAnsi="Times New Roman"/>
          <w:sz w:val="28"/>
          <w:szCs w:val="28"/>
        </w:rPr>
        <w:t xml:space="preserve"> з додаванням підтверджуючих документів чи їх копій та вживає передбачені законодавством заходи реагування;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17) розглядає звернення споживачів та громадських об’єднань споживачів щодо порушень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18) має право одержувати безоплатно від суб’єктів господарювання, що перевіряються, копії необхідних документів, що стосуються перевірки, у тому числі прибуткових документів із зазначенням у них кількості та вартості одержаної для реалізації партії товару, який на час здійснення заходу державного нагляду (контролю) або за результатами лабораторних випробувань не відповідав вимогам нормативно-правових актів;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19) накладає на винних осіб у випадках, передбачених законодавством, адміністративні стягнення;</w:t>
      </w:r>
    </w:p>
    <w:p w:rsidR="00616BAA" w:rsidRP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20</w:t>
      </w:r>
      <w:r w:rsidRPr="00616BAA">
        <w:rPr>
          <w:rFonts w:ascii="Times New Roman" w:hAnsi="Times New Roman"/>
          <w:color w:val="000000"/>
          <w:sz w:val="28"/>
          <w:szCs w:val="28"/>
        </w:rPr>
        <w:t>) здійснює інші повноваження відповідно до цього Закону та ін</w:t>
      </w:r>
      <w:r w:rsidRPr="00616BAA">
        <w:rPr>
          <w:rFonts w:ascii="Times New Roman" w:hAnsi="Times New Roman"/>
          <w:sz w:val="28"/>
          <w:szCs w:val="28"/>
        </w:rPr>
        <w:t>ших законів України.</w:t>
      </w:r>
    </w:p>
    <w:bookmarkEnd w:id="33"/>
    <w:p w:rsidR="00616BAA" w:rsidRPr="00616BAA" w:rsidRDefault="00616BAA" w:rsidP="00A028FB">
      <w:pPr>
        <w:keepNext/>
        <w:keepLines/>
        <w:spacing w:before="360" w:after="240"/>
        <w:ind w:left="2126" w:hanging="1559"/>
        <w:jc w:val="both"/>
        <w:outlineLvl w:val="1"/>
        <w:rPr>
          <w:rFonts w:ascii="Times New Roman" w:hAnsi="Times New Roman"/>
          <w:bCs/>
          <w:sz w:val="28"/>
          <w:szCs w:val="28"/>
        </w:rPr>
      </w:pPr>
      <w:r w:rsidRPr="00616BAA">
        <w:rPr>
          <w:rFonts w:ascii="Times New Roman" w:hAnsi="Times New Roman"/>
          <w:bCs/>
          <w:sz w:val="28"/>
          <w:szCs w:val="28"/>
        </w:rPr>
        <w:t xml:space="preserve">Стаття 32. Повноваження інших державних органів, які здійснюють захист прав споживачів у відповідних сферах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Повноваження інших державних органів, </w:t>
      </w:r>
      <w:bookmarkStart w:id="37" w:name="_Hlk70431474"/>
      <w:r w:rsidRPr="00616BAA">
        <w:rPr>
          <w:rFonts w:ascii="Times New Roman" w:hAnsi="Times New Roman"/>
          <w:sz w:val="28"/>
          <w:szCs w:val="28"/>
        </w:rPr>
        <w:t>які здійснюють захист прав споживачів у відповідних сферах</w:t>
      </w:r>
      <w:bookmarkEnd w:id="37"/>
      <w:r w:rsidRPr="00616BAA">
        <w:rPr>
          <w:rFonts w:ascii="Times New Roman" w:hAnsi="Times New Roman"/>
          <w:sz w:val="28"/>
          <w:szCs w:val="28"/>
        </w:rPr>
        <w:t xml:space="preserve"> та які</w:t>
      </w:r>
      <w:r w:rsidRPr="00616BAA">
        <w:rPr>
          <w:rFonts w:ascii="Times New Roman" w:hAnsi="Times New Roman"/>
          <w:sz w:val="24"/>
          <w:szCs w:val="24"/>
        </w:rPr>
        <w:t xml:space="preserve"> </w:t>
      </w:r>
      <w:r w:rsidRPr="00616BAA">
        <w:rPr>
          <w:rFonts w:ascii="Times New Roman" w:hAnsi="Times New Roman"/>
          <w:sz w:val="28"/>
          <w:szCs w:val="28"/>
        </w:rPr>
        <w:t xml:space="preserve">не зазначено у статтях 30 і 31 цього Закону, визначаються відповідними законами. </w:t>
      </w:r>
    </w:p>
    <w:p w:rsidR="00616BAA" w:rsidRP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2. Антимонопольний комітет України відповідно до законодавства про захист від недобросовісної конкуренції здійснює контроль за діяльністю суб’єктів господарювання щодо їх комерційної практики, яка вводить споживача в оману, у частині захисту споживача від недобросовісної конкуренції.</w:t>
      </w:r>
    </w:p>
    <w:p w:rsidR="00616BAA" w:rsidRPr="00616BAA" w:rsidRDefault="00616BAA" w:rsidP="00A028FB">
      <w:pPr>
        <w:pStyle w:val="2"/>
        <w:spacing w:before="360" w:after="240"/>
        <w:ind w:left="2126" w:hanging="1559"/>
        <w:jc w:val="both"/>
        <w:rPr>
          <w:b w:val="0"/>
        </w:rPr>
      </w:pPr>
      <w:r w:rsidRPr="00616BAA">
        <w:rPr>
          <w:b w:val="0"/>
        </w:rPr>
        <w:t>Стаття 33. Повноваження органів місцевого самоврядування щодо захисту прав споживачів</w:t>
      </w:r>
    </w:p>
    <w:p w:rsidR="00616BAA" w:rsidRPr="00616BAA" w:rsidRDefault="00616BAA" w:rsidP="00957CD5">
      <w:pPr>
        <w:spacing w:after="120"/>
        <w:ind w:firstLine="567"/>
        <w:jc w:val="both"/>
        <w:rPr>
          <w:rFonts w:ascii="Times New Roman" w:hAnsi="Times New Roman"/>
          <w:sz w:val="28"/>
          <w:szCs w:val="28"/>
        </w:rPr>
      </w:pPr>
      <w:r w:rsidRPr="00616BAA">
        <w:rPr>
          <w:rFonts w:ascii="Times New Roman" w:hAnsi="Times New Roman"/>
          <w:sz w:val="28"/>
          <w:szCs w:val="28"/>
        </w:rPr>
        <w:t>1. Органи місцевого самоврядування з метою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розглядають звернення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надають консультації з питань захисту прав споживачів;</w:t>
      </w:r>
    </w:p>
    <w:p w:rsidR="00616BAA" w:rsidRPr="00616BAA" w:rsidRDefault="00616BAA" w:rsidP="00616BAA">
      <w:pPr>
        <w:spacing w:after="120"/>
        <w:ind w:firstLine="567"/>
        <w:jc w:val="both"/>
        <w:rPr>
          <w:rFonts w:ascii="Times New Roman" w:hAnsi="Times New Roman"/>
          <w:bCs/>
          <w:sz w:val="28"/>
          <w:szCs w:val="28"/>
        </w:rPr>
      </w:pPr>
      <w:r w:rsidRPr="00616BAA">
        <w:rPr>
          <w:rFonts w:ascii="Times New Roman" w:hAnsi="Times New Roman"/>
          <w:sz w:val="28"/>
          <w:szCs w:val="28"/>
        </w:rPr>
        <w:t xml:space="preserve">3) здійснюють освітні заходи </w:t>
      </w:r>
      <w:r w:rsidRPr="00616BAA">
        <w:rPr>
          <w:rFonts w:ascii="Times New Roman" w:hAnsi="Times New Roman"/>
          <w:color w:val="000000"/>
          <w:sz w:val="28"/>
          <w:szCs w:val="28"/>
        </w:rPr>
        <w:t xml:space="preserve">та/або заходи просвіти, спрямовані на доведення до споживача знань, умінь та навичок з питань реалізації прав споживачів та механізмів їх захисту, а також доведення інформації про права споживачів та механізми їх захисту до відома суб’єктів господарювання;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аналізують договори, що укладаються суб’єктами господарювання із споживачами, з метою виявлення умов, які обмежують права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5) у разі виявлення продукції неналежної якості, небезпечної для життя, здоров’я, майна споживачів і навколишнього природного середовища,</w:t>
      </w:r>
      <w:r w:rsidRPr="00616BAA">
        <w:rPr>
          <w:rFonts w:ascii="Times New Roman" w:hAnsi="Times New Roman"/>
          <w:sz w:val="28"/>
          <w:szCs w:val="28"/>
        </w:rPr>
        <w:t xml:space="preserve"> а також фактів реалізації продукції, яка не супроводжується необхідною, доступною, достовірною, своєчасною інформацією та/або відповідними документами, або </w:t>
      </w:r>
      <w:bookmarkStart w:id="38" w:name="_Hlk64987011"/>
      <w:r w:rsidRPr="00616BAA">
        <w:rPr>
          <w:rFonts w:ascii="Times New Roman" w:hAnsi="Times New Roman"/>
          <w:bCs/>
          <w:sz w:val="28"/>
          <w:szCs w:val="28"/>
        </w:rPr>
        <w:t>контрафактної продукції, піратських товар</w:t>
      </w:r>
      <w:bookmarkEnd w:id="38"/>
      <w:r w:rsidRPr="00616BAA">
        <w:rPr>
          <w:rFonts w:ascii="Times New Roman" w:hAnsi="Times New Roman"/>
          <w:bCs/>
          <w:sz w:val="28"/>
          <w:szCs w:val="28"/>
        </w:rPr>
        <w:t>ів</w:t>
      </w:r>
      <w:r w:rsidRPr="00616BAA">
        <w:rPr>
          <w:rFonts w:ascii="Times New Roman" w:hAnsi="Times New Roman"/>
          <w:sz w:val="28"/>
          <w:szCs w:val="28"/>
        </w:rPr>
        <w:t xml:space="preserve"> чи продукції з простроченим строком придатності терміново </w:t>
      </w:r>
      <w:r w:rsidRPr="00616BAA">
        <w:rPr>
          <w:rFonts w:ascii="Times New Roman" w:hAnsi="Times New Roman"/>
          <w:color w:val="000000"/>
          <w:sz w:val="28"/>
          <w:szCs w:val="28"/>
        </w:rPr>
        <w:t>повідомля</w:t>
      </w:r>
      <w:r w:rsidRPr="00616BAA">
        <w:rPr>
          <w:rFonts w:ascii="Times New Roman" w:hAnsi="Times New Roman"/>
          <w:sz w:val="28"/>
          <w:szCs w:val="28"/>
        </w:rPr>
        <w:t>ють</w:t>
      </w:r>
      <w:r w:rsidRPr="00616BAA">
        <w:rPr>
          <w:rFonts w:ascii="Times New Roman" w:hAnsi="Times New Roman"/>
          <w:color w:val="000000"/>
          <w:sz w:val="28"/>
          <w:szCs w:val="28"/>
        </w:rPr>
        <w:t xml:space="preserve"> про це компетентний орган</w:t>
      </w:r>
      <w:r w:rsidRPr="00616BAA">
        <w:rPr>
          <w:rFonts w:ascii="Times New Roman" w:hAnsi="Times New Roman"/>
          <w:sz w:val="28"/>
          <w:szCs w:val="28"/>
        </w:rPr>
        <w:t xml:space="preserve"> та/або</w:t>
      </w:r>
      <w:r w:rsidRPr="00616BAA">
        <w:rPr>
          <w:rFonts w:ascii="Times New Roman" w:hAnsi="Times New Roman"/>
          <w:color w:val="000000"/>
          <w:sz w:val="28"/>
          <w:szCs w:val="28"/>
        </w:rPr>
        <w:t xml:space="preserve"> інші органи, що </w:t>
      </w:r>
      <w:r w:rsidRPr="00616BAA">
        <w:rPr>
          <w:rFonts w:ascii="Times New Roman" w:hAnsi="Times New Roman"/>
          <w:sz w:val="28"/>
          <w:szCs w:val="28"/>
        </w:rPr>
        <w:t>наділені повноваженнями контролю у відповідній сфері.</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Органи місцевого самоврядування з метою реалізації повноважень щодо захисту прав споживачів, визначених у частині першій цієї статті, можуть створювати при їх виконавчих органах відповідні структурні підрозділи. </w:t>
      </w:r>
    </w:p>
    <w:p w:rsidR="00616BAA" w:rsidRPr="00616BAA" w:rsidRDefault="00616BAA" w:rsidP="00616BAA">
      <w:pPr>
        <w:pStyle w:val="2"/>
        <w:spacing w:before="360" w:after="240"/>
        <w:ind w:left="1985" w:hanging="1418"/>
        <w:jc w:val="both"/>
        <w:rPr>
          <w:b w:val="0"/>
        </w:rPr>
      </w:pPr>
      <w:r w:rsidRPr="00616BAA">
        <w:rPr>
          <w:b w:val="0"/>
        </w:rPr>
        <w:t>Стаття 34. Розгляд скарг на дії або бездіяльність державних органів, які здійснюють захист прав споживачів у відповідних сферах, органів місцевого самоврядування, їх посадових осіб</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 Скарги на дії або бездіяль</w:t>
      </w:r>
      <w:r w:rsidRPr="00616BAA">
        <w:rPr>
          <w:rFonts w:ascii="Times New Roman" w:hAnsi="Times New Roman"/>
          <w:sz w:val="28"/>
          <w:szCs w:val="28"/>
        </w:rPr>
        <w:t>ність державних органів, які здійснюють захист прав споживачів у відповідних сферах,</w:t>
      </w:r>
      <w:r w:rsidRPr="00616BAA">
        <w:rPr>
          <w:rFonts w:ascii="Times New Roman" w:hAnsi="Times New Roman"/>
          <w:color w:val="000000"/>
          <w:sz w:val="28"/>
          <w:szCs w:val="28"/>
        </w:rPr>
        <w:t xml:space="preserve"> органів місцевого самоврядування, їх </w:t>
      </w:r>
      <w:r w:rsidRPr="00616BAA">
        <w:rPr>
          <w:rFonts w:ascii="Times New Roman" w:hAnsi="Times New Roman"/>
          <w:sz w:val="28"/>
          <w:szCs w:val="28"/>
        </w:rPr>
        <w:t>посадових</w:t>
      </w:r>
      <w:r w:rsidRPr="00616BAA">
        <w:rPr>
          <w:rFonts w:ascii="Times New Roman" w:hAnsi="Times New Roman"/>
          <w:color w:val="000000"/>
          <w:sz w:val="28"/>
          <w:szCs w:val="28"/>
        </w:rPr>
        <w:t xml:space="preserve"> осіб розглядаються в порядку, визначеному законодавством.</w:t>
      </w:r>
    </w:p>
    <w:p w:rsidR="00616BAA" w:rsidRPr="00616BAA" w:rsidRDefault="00616BAA" w:rsidP="00616BAA">
      <w:pPr>
        <w:pStyle w:val="2"/>
        <w:spacing w:before="360" w:after="240"/>
        <w:ind w:firstLine="567"/>
        <w:jc w:val="both"/>
        <w:rPr>
          <w:b w:val="0"/>
        </w:rPr>
      </w:pPr>
      <w:r w:rsidRPr="00616BAA">
        <w:rPr>
          <w:b w:val="0"/>
        </w:rPr>
        <w:t>Стаття 35. Громадські об’єднання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 метою захисту своїх законних прав та інтересів споживачі мають право утворювати громадські об’єднання споживачів відповідно до законодавства.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Громадські об’єднання споживачів мають право: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брати участь у процесі формування та реалізації державної політики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інформувати громадськість про права споживачів, про результати своєї діяльності, а також надавати консультації та організовувати тренінги з питань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представляти споживачів у відносинах з органами державної влади, органами місцевого самоврядування, їх посадовими особами, підприємствами, установами, організаціями незалежно від форми власності, саморегулівними організаціями відповідно до законодавства;</w:t>
      </w:r>
    </w:p>
    <w:p w:rsidR="00616BAA" w:rsidRPr="00616BAA" w:rsidRDefault="00616BAA" w:rsidP="00616BAA">
      <w:pPr>
        <w:spacing w:after="120"/>
        <w:ind w:firstLine="567"/>
        <w:jc w:val="both"/>
        <w:rPr>
          <w:rFonts w:ascii="Times New Roman" w:hAnsi="Times New Roman"/>
          <w:sz w:val="28"/>
          <w:szCs w:val="28"/>
        </w:rPr>
      </w:pPr>
      <w:bookmarkStart w:id="39" w:name="_Hlk67324035"/>
      <w:r w:rsidRPr="00616BAA">
        <w:rPr>
          <w:rFonts w:ascii="Times New Roman" w:hAnsi="Times New Roman"/>
          <w:sz w:val="28"/>
          <w:szCs w:val="28"/>
        </w:rPr>
        <w:t>4) вивчати споживчі властивості продукції, попит на неї, проводити опитування населення для виявлення громадської думки про якість та безпеку продукції, що виробляється і реалізується;</w:t>
      </w:r>
    </w:p>
    <w:bookmarkEnd w:id="39"/>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5) проводити самостійно або звертатися до уповноважених державних органів щодо проведення незалежної експертизи (дослідження) </w:t>
      </w:r>
      <w:bookmarkStart w:id="40" w:name="_Hlk52976082"/>
      <w:r w:rsidRPr="00616BAA">
        <w:rPr>
          <w:rFonts w:ascii="Times New Roman" w:hAnsi="Times New Roman"/>
          <w:sz w:val="28"/>
          <w:szCs w:val="28"/>
        </w:rPr>
        <w:t>та випробування продукції</w:t>
      </w:r>
      <w:bookmarkEnd w:id="40"/>
      <w:r w:rsidRPr="00616BAA">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одержувати від органів виконавчої влади, органів місцевого самоврядування інформацію, необхідну для реалізації своїх цілей і завдань;</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7) вносити компетентному органу і суб’єктам господарювання пропозиції щодо обмеження чи заборони введення в обіг або реалізації, вилучення з обігу чи відкликання небезпечної та/або </w:t>
      </w:r>
      <w:r w:rsidRPr="00616BAA">
        <w:rPr>
          <w:rFonts w:ascii="Times New Roman" w:hAnsi="Times New Roman"/>
          <w:bCs/>
          <w:sz w:val="28"/>
          <w:szCs w:val="28"/>
        </w:rPr>
        <w:t>контрафактної продукції чи піратських товарів</w:t>
      </w:r>
      <w:r w:rsidRPr="00616BAA">
        <w:rPr>
          <w:rFonts w:ascii="Times New Roman" w:hAnsi="Times New Roman"/>
          <w:sz w:val="28"/>
          <w:szCs w:val="28"/>
        </w:rPr>
        <w:t xml:space="preserve"> з додаванням підтверджуючих документів чи їх копій;</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8) </w:t>
      </w:r>
      <w:r w:rsidRPr="00616BAA">
        <w:rPr>
          <w:rFonts w:ascii="Times New Roman" w:hAnsi="Times New Roman"/>
          <w:color w:val="000000"/>
          <w:sz w:val="28"/>
          <w:szCs w:val="28"/>
        </w:rPr>
        <w:t>подавати до суду позови щодо захисту прав споживачів, у тому чис</w:t>
      </w:r>
      <w:r w:rsidRPr="00616BAA">
        <w:rPr>
          <w:rFonts w:ascii="Times New Roman" w:hAnsi="Times New Roman"/>
          <w:sz w:val="28"/>
          <w:szCs w:val="28"/>
        </w:rPr>
        <w:t>лі щод</w:t>
      </w:r>
      <w:r w:rsidR="00957CD5">
        <w:rPr>
          <w:rFonts w:ascii="Times New Roman" w:hAnsi="Times New Roman"/>
          <w:sz w:val="28"/>
          <w:szCs w:val="28"/>
        </w:rPr>
        <w:t>о невизначеного кола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При задоволенні такого позову суд зобов’язує суб’єкта господарювання, дії якого визнані протиправними, довести рішення суду у встановлений ним строк через засоби масової інформації або іншим способом до відома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Рішення суду, що набрало законної сили, про визнання дій суб’єкта господарювання протиправними щодо невизначеного кола споживачів є обов’язковим для суду, що розглядає позов споживача щодо цивільно-правових наслідків їх дій з питань, чи мали місце ці дії і чи були здійснені вони цими особами;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9) сприяти розвитку міжнародного співробітництва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Держава підтримує у порядку, визначеному законодавством, діяльність громадських об’єднань споживачів, які здійснюють свою діяльність у сфері захисту прав споживачів.</w:t>
      </w:r>
    </w:p>
    <w:p w:rsidR="00616BAA" w:rsidRPr="00616BAA" w:rsidRDefault="00616BAA" w:rsidP="00616BAA">
      <w:pPr>
        <w:pStyle w:val="2"/>
        <w:spacing w:before="360" w:after="240"/>
        <w:ind w:firstLine="567"/>
        <w:jc w:val="both"/>
        <w:rPr>
          <w:b w:val="0"/>
        </w:rPr>
      </w:pPr>
      <w:r w:rsidRPr="00616BAA">
        <w:rPr>
          <w:b w:val="0"/>
        </w:rPr>
        <w:t>Стаття 36. Саморегулівні організації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Захист прав споживачів, передбачених законодавством, у певній сфері (галузі) господарської діяльності, або певного виду (видів), або на певному ринку може здійснюватися організаціями господарського саморегулювання або організаціями професійного самоврядування, які створені та діють відповідно до законодавства.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Суб’єкти господарювання, які є членами саморегулівної організації, повинні надавати інформацію про своє членство в такій організації споживачам.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Саморегулівні організації розглядають скарги з питань захисту прав споживачів, якщо це передбачено законом або статутом саморегулівної організації.</w:t>
      </w:r>
    </w:p>
    <w:p w:rsidR="00616BAA" w:rsidRPr="00616BAA" w:rsidRDefault="00616BAA" w:rsidP="001A3F85">
      <w:pPr>
        <w:pStyle w:val="1"/>
        <w:spacing w:before="0"/>
        <w:rPr>
          <w:b w:val="0"/>
        </w:rPr>
      </w:pPr>
      <w:r w:rsidRPr="00616BAA">
        <w:rPr>
          <w:b w:val="0"/>
        </w:rPr>
        <w:t>Розділ VI</w:t>
      </w:r>
      <w:r w:rsidRPr="00616BAA">
        <w:rPr>
          <w:b w:val="0"/>
        </w:rPr>
        <w:br/>
      </w:r>
      <w:bookmarkStart w:id="41" w:name="_Hlk70442115"/>
      <w:r w:rsidR="001A3F85" w:rsidRPr="00616BAA">
        <w:rPr>
          <w:b w:val="0"/>
        </w:rPr>
        <w:t>ВРЕГУЛЮВАННЯ СПОЖИВЧИХ СПОРІВ</w:t>
      </w:r>
      <w:bookmarkEnd w:id="41"/>
    </w:p>
    <w:p w:rsidR="00616BAA" w:rsidRPr="00616BAA" w:rsidRDefault="00616BAA" w:rsidP="00616BAA">
      <w:pPr>
        <w:pStyle w:val="2"/>
        <w:spacing w:before="360" w:after="240"/>
        <w:ind w:firstLine="567"/>
        <w:jc w:val="both"/>
        <w:rPr>
          <w:b w:val="0"/>
        </w:rPr>
      </w:pPr>
      <w:r w:rsidRPr="00616BAA">
        <w:rPr>
          <w:b w:val="0"/>
        </w:rPr>
        <w:t>Стаття 37. Суб’єкти розгляду скарг у сфері захисту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Розгляд скарг споживачів щодо захисту їх прав, визначених законодавством, здійснюється: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суб’єктом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компетентним органом;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bCs/>
          <w:sz w:val="28"/>
          <w:szCs w:val="28"/>
        </w:rPr>
        <w:t>іншими державними органами, які здійснюють захист прав споживачів у відповідн</w:t>
      </w:r>
      <w:r w:rsidR="001E6DF2">
        <w:rPr>
          <w:rFonts w:ascii="Times New Roman" w:hAnsi="Times New Roman"/>
          <w:bCs/>
          <w:sz w:val="28"/>
          <w:szCs w:val="28"/>
        </w:rPr>
        <w:t>ій</w:t>
      </w:r>
      <w:r w:rsidRPr="00616BAA">
        <w:rPr>
          <w:rFonts w:ascii="Times New Roman" w:hAnsi="Times New Roman"/>
          <w:bCs/>
          <w:sz w:val="28"/>
          <w:szCs w:val="28"/>
        </w:rPr>
        <w:t xml:space="preserve"> сфер</w:t>
      </w:r>
      <w:r w:rsidR="001E6DF2">
        <w:rPr>
          <w:rFonts w:ascii="Times New Roman" w:hAnsi="Times New Roman"/>
          <w:bCs/>
          <w:sz w:val="28"/>
          <w:szCs w:val="28"/>
        </w:rPr>
        <w:t>і</w:t>
      </w:r>
      <w:r w:rsidRPr="00616BAA">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органом місцевого самоврядування;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органом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спорів;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судом.</w:t>
      </w:r>
    </w:p>
    <w:p w:rsidR="00616BAA" w:rsidRPr="00616BAA" w:rsidRDefault="00616BAA" w:rsidP="00616BAA">
      <w:pPr>
        <w:pStyle w:val="2"/>
        <w:spacing w:before="360" w:after="240"/>
        <w:ind w:left="1843" w:hanging="1276"/>
        <w:rPr>
          <w:b w:val="0"/>
        </w:rPr>
      </w:pPr>
      <w:r w:rsidRPr="00616BAA">
        <w:rPr>
          <w:b w:val="0"/>
        </w:rPr>
        <w:t>Стаття 38. Порядок подання скарги споживачем суб’єкту господарювання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Якщо споживач вважає, що його права порушені, він звертається в усній формі щодо відновлення своїх прав до суб’єкта господарювання, з яким було укладено письмовий чи усний договір, у тому числі, якщо такий договір укладено поза торговельним чи офісним приміщенням, або укладено дистанційний договір.</w:t>
      </w:r>
    </w:p>
    <w:p w:rsidR="00616BAA" w:rsidRPr="00E32D55"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Якщо права споживача не можуть бути відновлені невідкладно або споживач не згоден з відмовою суб’єкта господарювання у відновленні його </w:t>
      </w:r>
      <w:r w:rsidRPr="00E32D55">
        <w:rPr>
          <w:rFonts w:ascii="Times New Roman" w:hAnsi="Times New Roman"/>
          <w:sz w:val="28"/>
          <w:szCs w:val="28"/>
        </w:rPr>
        <w:t>прав, споживач звертається до такого суб’єкта господарювання письмово.</w:t>
      </w:r>
    </w:p>
    <w:p w:rsidR="00367033" w:rsidRPr="00E32D55" w:rsidRDefault="00367033" w:rsidP="00367033">
      <w:pPr>
        <w:spacing w:after="120"/>
        <w:ind w:firstLine="709"/>
        <w:jc w:val="both"/>
        <w:rPr>
          <w:rFonts w:ascii="Times New Roman" w:hAnsi="Times New Roman"/>
          <w:sz w:val="28"/>
          <w:szCs w:val="28"/>
        </w:rPr>
      </w:pPr>
      <w:r w:rsidRPr="00E32D55">
        <w:rPr>
          <w:rFonts w:ascii="Times New Roman" w:hAnsi="Times New Roman"/>
          <w:sz w:val="28"/>
          <w:szCs w:val="28"/>
        </w:rPr>
        <w:t>Споживач має право звернутися особисто або через уповноважену на це іншу особу на підставі оформлених відповідно до законодавства документів.</w:t>
      </w:r>
    </w:p>
    <w:p w:rsidR="00616BAA" w:rsidRPr="00616BAA" w:rsidRDefault="00616BAA" w:rsidP="00616BAA">
      <w:pPr>
        <w:spacing w:after="120"/>
        <w:ind w:firstLine="567"/>
        <w:jc w:val="both"/>
        <w:rPr>
          <w:rFonts w:ascii="Times New Roman" w:hAnsi="Times New Roman"/>
          <w:sz w:val="28"/>
          <w:szCs w:val="28"/>
        </w:rPr>
      </w:pPr>
      <w:r w:rsidRPr="00E32D55">
        <w:rPr>
          <w:rFonts w:ascii="Times New Roman" w:hAnsi="Times New Roman"/>
          <w:sz w:val="28"/>
          <w:szCs w:val="28"/>
        </w:rPr>
        <w:t>2. Суб’єкт</w:t>
      </w:r>
      <w:r w:rsidRPr="00616BAA">
        <w:rPr>
          <w:rFonts w:ascii="Times New Roman" w:hAnsi="Times New Roman"/>
          <w:sz w:val="28"/>
          <w:szCs w:val="28"/>
        </w:rPr>
        <w:t xml:space="preserve"> господарювання повинен розглянути скаргу споживача у </w:t>
      </w:r>
      <w:r w:rsidR="001E6DF2">
        <w:rPr>
          <w:rFonts w:ascii="Times New Roman" w:hAnsi="Times New Roman"/>
          <w:sz w:val="28"/>
          <w:szCs w:val="28"/>
        </w:rPr>
        <w:t>строки</w:t>
      </w:r>
      <w:r w:rsidRPr="00616BAA">
        <w:rPr>
          <w:rFonts w:ascii="Times New Roman" w:hAnsi="Times New Roman"/>
          <w:sz w:val="28"/>
          <w:szCs w:val="28"/>
        </w:rPr>
        <w:t xml:space="preserve">, визначені Законом України </w:t>
      </w:r>
      <w:r w:rsidRPr="00616BAA">
        <w:rPr>
          <w:rFonts w:ascii="Times New Roman" w:hAnsi="Times New Roman"/>
          <w:sz w:val="28"/>
          <w:szCs w:val="28"/>
          <w:lang w:val="ru-RU"/>
        </w:rPr>
        <w:t>“</w:t>
      </w:r>
      <w:r w:rsidRPr="00616BAA">
        <w:rPr>
          <w:rFonts w:ascii="Times New Roman" w:hAnsi="Times New Roman"/>
          <w:sz w:val="28"/>
          <w:szCs w:val="28"/>
        </w:rPr>
        <w:t>Про звернення громадян</w:t>
      </w:r>
      <w:r w:rsidRPr="00616BAA">
        <w:rPr>
          <w:rFonts w:ascii="Times New Roman" w:hAnsi="Times New Roman"/>
          <w:sz w:val="28"/>
          <w:szCs w:val="28"/>
          <w:lang w:val="ru-RU"/>
        </w:rPr>
        <w:t>”</w:t>
      </w:r>
      <w:r w:rsidRPr="00616BAA">
        <w:rPr>
          <w:rFonts w:ascii="Times New Roman" w:hAnsi="Times New Roman"/>
          <w:sz w:val="28"/>
          <w:szCs w:val="28"/>
        </w:rPr>
        <w:t>.</w:t>
      </w:r>
    </w:p>
    <w:p w:rsidR="00616BAA" w:rsidRPr="00E32D55" w:rsidRDefault="00616BAA" w:rsidP="00616BAA">
      <w:pPr>
        <w:spacing w:after="120"/>
        <w:ind w:firstLine="567"/>
        <w:jc w:val="both"/>
        <w:rPr>
          <w:rFonts w:ascii="Times New Roman" w:hAnsi="Times New Roman"/>
          <w:sz w:val="28"/>
          <w:szCs w:val="28"/>
        </w:rPr>
      </w:pPr>
      <w:r w:rsidRPr="00E32D55">
        <w:rPr>
          <w:rFonts w:ascii="Times New Roman" w:hAnsi="Times New Roman"/>
          <w:sz w:val="28"/>
          <w:szCs w:val="28"/>
        </w:rPr>
        <w:t>Скарга споживача повинна містити:</w:t>
      </w:r>
    </w:p>
    <w:p w:rsidR="00616BAA" w:rsidRPr="00E32D55" w:rsidRDefault="00616BAA" w:rsidP="00616BAA">
      <w:pPr>
        <w:spacing w:after="120"/>
        <w:ind w:firstLine="567"/>
        <w:jc w:val="both"/>
        <w:rPr>
          <w:rFonts w:ascii="Times New Roman" w:hAnsi="Times New Roman"/>
          <w:sz w:val="28"/>
          <w:szCs w:val="28"/>
        </w:rPr>
      </w:pPr>
      <w:r w:rsidRPr="00E32D55">
        <w:rPr>
          <w:rFonts w:ascii="Times New Roman" w:hAnsi="Times New Roman"/>
          <w:sz w:val="28"/>
          <w:szCs w:val="28"/>
        </w:rPr>
        <w:t xml:space="preserve">прізвище, власне ім’я та по батькові (за наявності), </w:t>
      </w:r>
      <w:r w:rsidR="00367033" w:rsidRPr="00E32D55">
        <w:rPr>
          <w:rFonts w:ascii="Times New Roman" w:hAnsi="Times New Roman"/>
          <w:sz w:val="28"/>
          <w:szCs w:val="28"/>
        </w:rPr>
        <w:t xml:space="preserve">місце проживання, </w:t>
      </w:r>
      <w:r w:rsidRPr="00E32D55">
        <w:rPr>
          <w:rFonts w:ascii="Times New Roman" w:hAnsi="Times New Roman"/>
          <w:sz w:val="28"/>
          <w:szCs w:val="28"/>
        </w:rPr>
        <w:t>номер телефону, та/або адресу для поштового листування, та/або адресу електронної пошти, та/або інші засоби зв’язку;</w:t>
      </w:r>
    </w:p>
    <w:p w:rsidR="00616BAA" w:rsidRPr="00E32D55" w:rsidRDefault="00616BAA" w:rsidP="00616BAA">
      <w:pPr>
        <w:spacing w:after="120"/>
        <w:ind w:firstLine="567"/>
        <w:jc w:val="both"/>
        <w:rPr>
          <w:rFonts w:ascii="Times New Roman" w:hAnsi="Times New Roman"/>
          <w:sz w:val="28"/>
          <w:szCs w:val="28"/>
        </w:rPr>
      </w:pPr>
      <w:r w:rsidRPr="00E32D55">
        <w:rPr>
          <w:rFonts w:ascii="Times New Roman" w:hAnsi="Times New Roman"/>
          <w:sz w:val="28"/>
          <w:szCs w:val="28"/>
        </w:rPr>
        <w:t>дату подання скарги</w:t>
      </w:r>
      <w:r w:rsidR="00367033" w:rsidRPr="00E32D55">
        <w:rPr>
          <w:rFonts w:ascii="Times New Roman" w:hAnsi="Times New Roman"/>
          <w:sz w:val="28"/>
          <w:szCs w:val="28"/>
        </w:rPr>
        <w:t xml:space="preserve"> та підпис споживача</w:t>
      </w:r>
      <w:r w:rsidRPr="00E32D55">
        <w:rPr>
          <w:rFonts w:ascii="Times New Roman" w:hAnsi="Times New Roman"/>
          <w:sz w:val="28"/>
          <w:szCs w:val="28"/>
        </w:rPr>
        <w:t>;</w:t>
      </w:r>
    </w:p>
    <w:p w:rsidR="00616BAA" w:rsidRPr="00616BAA" w:rsidRDefault="00616BAA" w:rsidP="00616BAA">
      <w:pPr>
        <w:spacing w:after="120"/>
        <w:ind w:firstLine="567"/>
        <w:jc w:val="both"/>
        <w:rPr>
          <w:rFonts w:ascii="Times New Roman" w:hAnsi="Times New Roman"/>
          <w:sz w:val="28"/>
          <w:szCs w:val="28"/>
        </w:rPr>
      </w:pPr>
      <w:r w:rsidRPr="00E32D55">
        <w:rPr>
          <w:rFonts w:ascii="Times New Roman" w:hAnsi="Times New Roman"/>
          <w:sz w:val="28"/>
          <w:szCs w:val="28"/>
        </w:rPr>
        <w:t>обставини споживчого спору, свої вимоги</w:t>
      </w:r>
      <w:r w:rsidRPr="00616BAA">
        <w:rPr>
          <w:rFonts w:ascii="Times New Roman" w:hAnsi="Times New Roman"/>
          <w:sz w:val="28"/>
          <w:szCs w:val="28"/>
        </w:rPr>
        <w:t xml:space="preserve"> та їх обґрунтування.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Застосування споживачем </w:t>
      </w:r>
      <w:bookmarkStart w:id="42" w:name="_Hlk52904177"/>
      <w:r w:rsidRPr="00616BAA">
        <w:rPr>
          <w:rFonts w:ascii="Times New Roman" w:hAnsi="Times New Roman"/>
          <w:sz w:val="28"/>
          <w:szCs w:val="28"/>
        </w:rPr>
        <w:t>кваліфікованого або удосконаленого електронного підпису</w:t>
      </w:r>
      <w:bookmarkEnd w:id="42"/>
      <w:r w:rsidRPr="00616BAA">
        <w:rPr>
          <w:rFonts w:ascii="Times New Roman" w:hAnsi="Times New Roman"/>
          <w:sz w:val="28"/>
          <w:szCs w:val="28"/>
        </w:rPr>
        <w:t xml:space="preserve"> при надсиланні електронної скарги не вимагається.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4. До скарги додаються копії документів, що підтверджують укладення правочину, а також інші документи, що підтверджують обставини споживчого спору (якщо наявні).</w:t>
      </w:r>
    </w:p>
    <w:p w:rsidR="00616BAA" w:rsidRPr="00616BAA" w:rsidRDefault="00616BAA" w:rsidP="00616BAA">
      <w:pPr>
        <w:spacing w:after="120"/>
        <w:ind w:firstLine="567"/>
        <w:jc w:val="both"/>
        <w:rPr>
          <w:rFonts w:ascii="Times New Roman" w:hAnsi="Times New Roman"/>
          <w:sz w:val="28"/>
          <w:szCs w:val="28"/>
        </w:rPr>
      </w:pPr>
      <w:r w:rsidRPr="00E32D55">
        <w:rPr>
          <w:rFonts w:ascii="Times New Roman" w:hAnsi="Times New Roman"/>
          <w:sz w:val="28"/>
          <w:szCs w:val="28"/>
        </w:rPr>
        <w:t>5. Відповідь</w:t>
      </w:r>
      <w:r w:rsidRPr="00616BAA">
        <w:rPr>
          <w:rFonts w:ascii="Times New Roman" w:hAnsi="Times New Roman"/>
          <w:sz w:val="28"/>
          <w:szCs w:val="28"/>
        </w:rPr>
        <w:t xml:space="preserve"> на скаргу може містити: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повідомлення про задоволення скарги споживача;</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пропозиції щодо врегулювання споживчого спору;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відмову у задоволенні скарги споживача з наданням інформації про інші шляхи </w:t>
      </w:r>
      <w:r w:rsidR="008D6D92">
        <w:rPr>
          <w:rFonts w:ascii="Times New Roman" w:hAnsi="Times New Roman"/>
          <w:sz w:val="28"/>
          <w:szCs w:val="28"/>
        </w:rPr>
        <w:t xml:space="preserve">розв'язання </w:t>
      </w:r>
      <w:r w:rsidRPr="00616BAA">
        <w:rPr>
          <w:rFonts w:ascii="Times New Roman" w:hAnsi="Times New Roman"/>
          <w:sz w:val="28"/>
          <w:szCs w:val="28"/>
        </w:rPr>
        <w:t>споживчого спору.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6. Якщо споживач приймає пропозиції суб’єкта господарювання, споживчий спір вважається врегульованим.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7. Якщо суб’єкт господарювання відмовив у задоволенні вимог споживача або споживач не згоден з пропозицією суб’єкта господарювання щодо </w:t>
      </w:r>
      <w:r w:rsidR="008D6D92">
        <w:rPr>
          <w:rFonts w:ascii="Times New Roman" w:hAnsi="Times New Roman"/>
          <w:sz w:val="28"/>
          <w:szCs w:val="28"/>
        </w:rPr>
        <w:t xml:space="preserve">розв'язання </w:t>
      </w:r>
      <w:r w:rsidRPr="00616BAA">
        <w:rPr>
          <w:rFonts w:ascii="Times New Roman" w:hAnsi="Times New Roman"/>
          <w:sz w:val="28"/>
          <w:szCs w:val="28"/>
        </w:rPr>
        <w:t>споживчого спору, споживач має право звернутися в порядку, визначеному законодавством, до:</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компетентного органу;</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інших державних органів, які здійснюють захист прав споживачів у відповідн</w:t>
      </w:r>
      <w:r w:rsidR="001E6DF2">
        <w:rPr>
          <w:rFonts w:ascii="Times New Roman" w:hAnsi="Times New Roman"/>
          <w:color w:val="000000"/>
          <w:sz w:val="28"/>
          <w:szCs w:val="28"/>
        </w:rPr>
        <w:t>ій</w:t>
      </w:r>
      <w:r w:rsidRPr="00616BAA">
        <w:rPr>
          <w:rFonts w:ascii="Times New Roman" w:hAnsi="Times New Roman"/>
          <w:color w:val="000000"/>
          <w:sz w:val="28"/>
          <w:szCs w:val="28"/>
        </w:rPr>
        <w:t xml:space="preserve"> сфер</w:t>
      </w:r>
      <w:r w:rsidR="001E6DF2">
        <w:rPr>
          <w:rFonts w:ascii="Times New Roman" w:hAnsi="Times New Roman"/>
          <w:color w:val="000000"/>
          <w:sz w:val="28"/>
          <w:szCs w:val="28"/>
        </w:rPr>
        <w:t>і</w:t>
      </w:r>
      <w:r w:rsidRPr="00616BAA">
        <w:rPr>
          <w:rFonts w:ascii="Times New Roman" w:hAnsi="Times New Roman"/>
          <w:sz w:val="28"/>
          <w:szCs w:val="28"/>
        </w:rPr>
        <w:t xml:space="preserve">;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органу місцевого самоврядування;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органу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 xml:space="preserve">споживчих спорів;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суду. </w:t>
      </w:r>
    </w:p>
    <w:p w:rsidR="00616BAA" w:rsidRPr="00616BAA" w:rsidRDefault="00616BAA" w:rsidP="00616BAA">
      <w:pPr>
        <w:pStyle w:val="2"/>
        <w:spacing w:before="360" w:after="240"/>
        <w:ind w:left="1843" w:hanging="1276"/>
        <w:jc w:val="both"/>
        <w:rPr>
          <w:b w:val="0"/>
        </w:rPr>
      </w:pPr>
      <w:r w:rsidRPr="00616BAA">
        <w:rPr>
          <w:b w:val="0"/>
        </w:rPr>
        <w:t xml:space="preserve">Стаття 39. Порядок позасудового </w:t>
      </w:r>
      <w:r w:rsidR="008D6D92" w:rsidRPr="008D6D92">
        <w:rPr>
          <w:b w:val="0"/>
        </w:rPr>
        <w:t xml:space="preserve">розв'язання </w:t>
      </w:r>
      <w:r w:rsidRPr="00616BAA">
        <w:rPr>
          <w:b w:val="0"/>
        </w:rPr>
        <w:t>спорів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Захист прав споживачів може здійснюватися органами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спорів між споживачем та суб’єктом господарювання, порядок створення, статус та умови функціонування яких визначаються окремим законодавством.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2. Органи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спорів розглядають справи, які стосуються:</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1) продукції, придбаної на суму не більш ніж 50 </w:t>
      </w:r>
      <w:r w:rsidR="001E6DF2">
        <w:rPr>
          <w:rFonts w:ascii="Times New Roman" w:hAnsi="Times New Roman"/>
          <w:sz w:val="28"/>
          <w:szCs w:val="28"/>
        </w:rPr>
        <w:t>тис.</w:t>
      </w:r>
      <w:r w:rsidRPr="00616BAA">
        <w:rPr>
          <w:rFonts w:ascii="Times New Roman" w:hAnsi="Times New Roman"/>
          <w:sz w:val="28"/>
          <w:szCs w:val="28"/>
        </w:rPr>
        <w:t xml:space="preserve"> гривень;</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порушень порядку гарантійного ремонту або заміни продукції;</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3) порушень умов доставки товарів, придбаних за договорами, укладеними поза офісними та торговельними приміщеннями.</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Рішення, винесені органами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 xml:space="preserve">спорів відповідно до їх компетенції, є обов’язковими для виконання суб’єктами господарювання.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У разі незгоди однієї із сторін з рішенням органу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 xml:space="preserve">спорів, така сторона звертається з відповідним позовом до суду, до якого додається винесене по справі рішення органу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 xml:space="preserve">спорів.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4. Суб’єкт господарювання повинен повідомити компетентному органу про виконання рішення органу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спорів із відповідним документальним підтвердженням його виконання.</w:t>
      </w:r>
    </w:p>
    <w:p w:rsidR="00616BAA" w:rsidRPr="00616BAA" w:rsidRDefault="00616BAA" w:rsidP="00616BAA">
      <w:pPr>
        <w:spacing w:before="360" w:after="240"/>
        <w:ind w:firstLine="567"/>
        <w:jc w:val="both"/>
        <w:rPr>
          <w:rFonts w:ascii="Times New Roman" w:hAnsi="Times New Roman"/>
          <w:bCs/>
          <w:sz w:val="28"/>
          <w:szCs w:val="28"/>
        </w:rPr>
      </w:pPr>
      <w:r w:rsidRPr="00616BAA">
        <w:rPr>
          <w:rFonts w:ascii="Times New Roman" w:hAnsi="Times New Roman"/>
          <w:bCs/>
          <w:sz w:val="28"/>
          <w:szCs w:val="28"/>
        </w:rPr>
        <w:t>Стаття 40. Розгляд скарг компетентним органом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Компетентний орган розглядає скарги споживачів у порядку</w:t>
      </w:r>
      <w:r w:rsidR="00957CD5">
        <w:rPr>
          <w:rFonts w:ascii="Times New Roman" w:hAnsi="Times New Roman"/>
          <w:sz w:val="28"/>
          <w:szCs w:val="28"/>
        </w:rPr>
        <w:t>,</w:t>
      </w:r>
      <w:r w:rsidRPr="00616BAA">
        <w:rPr>
          <w:rFonts w:ascii="Times New Roman" w:hAnsi="Times New Roman"/>
          <w:sz w:val="28"/>
          <w:szCs w:val="28"/>
        </w:rPr>
        <w:t xml:space="preserve"> встановленому законодавством. </w:t>
      </w:r>
    </w:p>
    <w:p w:rsidR="00616BAA" w:rsidRPr="00616BAA" w:rsidRDefault="00616BAA" w:rsidP="00616BAA">
      <w:pPr>
        <w:pStyle w:val="2"/>
        <w:keepNext w:val="0"/>
        <w:keepLines w:val="0"/>
        <w:spacing w:before="360" w:after="240"/>
        <w:ind w:firstLine="567"/>
        <w:jc w:val="both"/>
        <w:rPr>
          <w:b w:val="0"/>
        </w:rPr>
      </w:pPr>
      <w:r w:rsidRPr="00616BAA">
        <w:rPr>
          <w:b w:val="0"/>
        </w:rPr>
        <w:t>Стаття 41. Судовий захист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Захист прав споживачів здійснюється судом у порядку, встановленому законодавством.</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При задоволенні вимог споживача суд одночасно вирішує питання щодо відшкодування моральної (немайнової) та/або майнової шкоди.</w:t>
      </w:r>
    </w:p>
    <w:p w:rsid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3. Від сплати судового збору в усіх судових інстанціях звільняються споживачі у справах, пов’язаних з порушенням їхніх прав, а також компетентний орган та громадські об’єднання споживачів у справах щодо захисту прав споживачів, у тому числі щодо невизначеного кола споживачів.</w:t>
      </w:r>
    </w:p>
    <w:p w:rsidR="00A028FB" w:rsidRPr="00616BAA" w:rsidRDefault="00A028FB" w:rsidP="00A028FB">
      <w:pPr>
        <w:spacing w:after="120"/>
        <w:ind w:firstLine="567"/>
        <w:jc w:val="center"/>
        <w:rPr>
          <w:rFonts w:ascii="Times New Roman" w:hAnsi="Times New Roman"/>
          <w:sz w:val="28"/>
          <w:szCs w:val="28"/>
        </w:rPr>
      </w:pPr>
    </w:p>
    <w:p w:rsidR="00616BAA" w:rsidRPr="00616BAA" w:rsidRDefault="00616BAA" w:rsidP="00A028FB">
      <w:pPr>
        <w:pStyle w:val="1"/>
        <w:spacing w:before="0"/>
        <w:rPr>
          <w:b w:val="0"/>
        </w:rPr>
      </w:pPr>
      <w:r w:rsidRPr="00616BAA">
        <w:rPr>
          <w:b w:val="0"/>
        </w:rPr>
        <w:t>Розділ VII</w:t>
      </w:r>
      <w:r w:rsidRPr="00616BAA">
        <w:rPr>
          <w:b w:val="0"/>
        </w:rPr>
        <w:br/>
      </w:r>
      <w:bookmarkStart w:id="43" w:name="_Hlk70442136"/>
      <w:r w:rsidR="001A3F85" w:rsidRPr="00616BAA">
        <w:rPr>
          <w:b w:val="0"/>
        </w:rPr>
        <w:t xml:space="preserve">ВІДПОВІДАЛЬНІСТЬ ЗА ПОРУШЕННЯ ЗАКОНОДАВСТВА </w:t>
      </w:r>
      <w:r w:rsidR="001A3F85" w:rsidRPr="00616BAA">
        <w:rPr>
          <w:b w:val="0"/>
        </w:rPr>
        <w:br/>
        <w:t>ПРО ЗАХИСТ ПРАВ СПОЖИВАЧІВ</w:t>
      </w:r>
      <w:bookmarkEnd w:id="43"/>
    </w:p>
    <w:p w:rsidR="00616BAA" w:rsidRPr="00616BAA" w:rsidRDefault="00616BAA" w:rsidP="00A028FB">
      <w:pPr>
        <w:pStyle w:val="2"/>
        <w:spacing w:before="360" w:after="240"/>
        <w:ind w:left="1985" w:hanging="1418"/>
        <w:rPr>
          <w:b w:val="0"/>
        </w:rPr>
      </w:pPr>
      <w:r w:rsidRPr="00616BAA">
        <w:rPr>
          <w:b w:val="0"/>
        </w:rPr>
        <w:t>Стаття 42. Відповідальність за порушення законодавства про захист прав споживачів</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 За порушення законодавства про захист прав споживачів до суб’єктів господарювання</w:t>
      </w:r>
      <w:r w:rsidRPr="00616BAA">
        <w:rPr>
          <w:rFonts w:ascii="Times New Roman" w:hAnsi="Times New Roman"/>
          <w:sz w:val="28"/>
          <w:szCs w:val="28"/>
        </w:rPr>
        <w:t xml:space="preserve"> </w:t>
      </w:r>
      <w:r w:rsidRPr="00616BAA">
        <w:rPr>
          <w:rFonts w:ascii="Times New Roman" w:hAnsi="Times New Roman"/>
          <w:color w:val="000000"/>
          <w:sz w:val="28"/>
          <w:szCs w:val="28"/>
        </w:rPr>
        <w:t>застосовуються санкції у вигляді штрафу у разі:</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 відмови споживачу в реалізації його прав, установлених частиною третьою статті 5, частинами першою, п’ятою, тринадцятою та чотирнадцятою статті 7, частинами першою та третьою статті 8, частинами першою, другою та шостою статті 9, частиною другою статті 10, частиною першою статті 20 цього Закону, </w:t>
      </w:r>
      <w:r>
        <w:rPr>
          <w:rFonts w:ascii="Times New Roman" w:hAnsi="Times New Roman"/>
          <w:sz w:val="28"/>
          <w:szCs w:val="28"/>
        </w:rPr>
        <w:t>—</w:t>
      </w:r>
      <w:r w:rsidRPr="00616BAA">
        <w:rPr>
          <w:rFonts w:ascii="Times New Roman" w:hAnsi="Times New Roman"/>
          <w:color w:val="000000"/>
          <w:sz w:val="28"/>
          <w:szCs w:val="28"/>
        </w:rPr>
        <w:t xml:space="preserve"> у десятикратному розмірі вартості продукції виходячи з цін, що діяли на час придбання цієї продукції, але не менше п’яти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2) виготовлення та/або реалізації товару, що не відповідає вимогам нормативно-правових актів, </w:t>
      </w:r>
      <w:r>
        <w:rPr>
          <w:rFonts w:ascii="Times New Roman" w:hAnsi="Times New Roman"/>
          <w:sz w:val="28"/>
          <w:szCs w:val="28"/>
        </w:rPr>
        <w:t>—</w:t>
      </w:r>
      <w:r w:rsidRPr="00616BAA">
        <w:rPr>
          <w:rFonts w:ascii="Times New Roman" w:hAnsi="Times New Roman"/>
          <w:color w:val="000000"/>
          <w:sz w:val="28"/>
          <w:szCs w:val="28"/>
        </w:rPr>
        <w:t xml:space="preserve"> у розмірі трьохсот відсотків вартості виготовленої та/або одержаної для реалізації партії товару, але не менше двадцяти п’яти неоподатковуваних мінімумів доходів громадян, а у разі, коли відповідно до закону суб’єкт господарювання не веде обов’язковий облік доходів і витрат, </w:t>
      </w:r>
      <w:r>
        <w:rPr>
          <w:rFonts w:ascii="Times New Roman" w:hAnsi="Times New Roman"/>
          <w:sz w:val="28"/>
          <w:szCs w:val="28"/>
        </w:rPr>
        <w:t>—</w:t>
      </w:r>
      <w:r w:rsidRPr="00616BAA">
        <w:rPr>
          <w:rFonts w:ascii="Times New Roman" w:hAnsi="Times New Roman"/>
          <w:color w:val="000000"/>
          <w:sz w:val="28"/>
          <w:szCs w:val="28"/>
        </w:rPr>
        <w:t xml:space="preserve"> у розмірі п’ятдесяти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3) виконання робіт (надання послуг), що не відповідають вимогам нормативно-правових актів стосовно безпеки для життя, здоров’я та майна споживачів і навколишнього природного середовища, </w:t>
      </w:r>
      <w:r w:rsidR="001E6DF2">
        <w:rPr>
          <w:rFonts w:ascii="Times New Roman" w:hAnsi="Times New Roman"/>
          <w:sz w:val="28"/>
          <w:szCs w:val="28"/>
        </w:rPr>
        <w:t>—</w:t>
      </w:r>
      <w:r w:rsidRPr="00616BAA">
        <w:rPr>
          <w:rFonts w:ascii="Times New Roman" w:hAnsi="Times New Roman"/>
          <w:color w:val="000000"/>
          <w:sz w:val="28"/>
          <w:szCs w:val="28"/>
        </w:rPr>
        <w:t xml:space="preserve"> у розмірі трьохсот відсотків вартості виконаної роботи (наданої послуги), але не менше двадцяти п’яти неоподатковуваних мінімумів доходів громадян, а у разі, коли відповідно до закону суб’єкт господарювання не веде обов’язковий облік доходів і витрат, </w:t>
      </w:r>
      <w:r>
        <w:rPr>
          <w:rFonts w:ascii="Times New Roman" w:hAnsi="Times New Roman"/>
          <w:sz w:val="28"/>
          <w:szCs w:val="28"/>
        </w:rPr>
        <w:t>—</w:t>
      </w:r>
      <w:r w:rsidRPr="00616BAA">
        <w:rPr>
          <w:rFonts w:ascii="Times New Roman" w:hAnsi="Times New Roman"/>
          <w:color w:val="000000"/>
          <w:sz w:val="28"/>
          <w:szCs w:val="28"/>
        </w:rPr>
        <w:t xml:space="preserve"> у розмірі п’ятдесяти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4) виготовлення та/або реалізації продукції (крім харчового продукту), забороненої відповідно до закону для виготовлення та реалізації (виконання, надання), </w:t>
      </w:r>
      <w:r>
        <w:rPr>
          <w:rFonts w:ascii="Times New Roman" w:hAnsi="Times New Roman"/>
          <w:sz w:val="28"/>
          <w:szCs w:val="28"/>
        </w:rPr>
        <w:t>—</w:t>
      </w:r>
      <w:r w:rsidRPr="00616BAA">
        <w:rPr>
          <w:rFonts w:ascii="Times New Roman" w:hAnsi="Times New Roman"/>
          <w:color w:val="000000"/>
          <w:sz w:val="28"/>
          <w:szCs w:val="28"/>
        </w:rPr>
        <w:t xml:space="preserve"> у розмірі п’ятисот відсотків вартості одержаної для реалізації партії товару, виконаної роботи (наданої послуги), але не менше ста неоподатковуваних мінімумів доходів громадян, а у разі, коли відповідно до закону суб’єкт господарювання не веде обов’язковий облік доходів і витрат, </w:t>
      </w:r>
      <w:r>
        <w:rPr>
          <w:rFonts w:ascii="Times New Roman" w:hAnsi="Times New Roman"/>
          <w:sz w:val="28"/>
          <w:szCs w:val="28"/>
        </w:rPr>
        <w:t>—</w:t>
      </w:r>
      <w:r w:rsidRPr="00616BAA">
        <w:rPr>
          <w:rFonts w:ascii="Times New Roman" w:hAnsi="Times New Roman"/>
          <w:color w:val="000000"/>
          <w:sz w:val="28"/>
          <w:szCs w:val="28"/>
        </w:rPr>
        <w:t xml:space="preserve"> у розмірі ста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5) створення перешкод посадовим особам компетентного органу під час здійснення ними заходів державного нагляду (контролю) або невиконання суб’єктом господарювання під час проведення заходу державного нагляду (контролю) встановлених законом вимог посадових осіб, які здійснюють державний нагляд (контроль) у сфері захисту прав споживачів, а також створення перешкод посадовим особам </w:t>
      </w:r>
      <w:r w:rsidRPr="00616BAA">
        <w:rPr>
          <w:rStyle w:val="rvts0"/>
          <w:rFonts w:ascii="Times New Roman" w:hAnsi="Times New Roman"/>
          <w:sz w:val="28"/>
          <w:szCs w:val="28"/>
        </w:rPr>
        <w:t>структурного підрозділу з питань захисту прав споживачів органу місцевого самоврядування у проведенні перевірки якості продукції, а також п</w:t>
      </w:r>
      <w:r w:rsidRPr="00616BAA">
        <w:rPr>
          <w:rFonts w:ascii="Times New Roman" w:hAnsi="Times New Roman"/>
          <w:color w:val="000000"/>
          <w:sz w:val="28"/>
          <w:szCs w:val="28"/>
        </w:rPr>
        <w:t xml:space="preserve">равил торговельного, побутового та інших видів обслуговування, </w:t>
      </w:r>
      <w:r>
        <w:rPr>
          <w:rFonts w:ascii="Times New Roman" w:hAnsi="Times New Roman"/>
          <w:sz w:val="28"/>
          <w:szCs w:val="28"/>
        </w:rPr>
        <w:t>—</w:t>
      </w:r>
      <w:r w:rsidRPr="00616BAA">
        <w:rPr>
          <w:rFonts w:ascii="Times New Roman" w:hAnsi="Times New Roman"/>
          <w:color w:val="000000"/>
          <w:sz w:val="28"/>
          <w:szCs w:val="28"/>
        </w:rPr>
        <w:t xml:space="preserve"> у розмірі однієї тисячі неоподатковуваних мінімумів доходів громадян, а у разі, коли відповідно до закону суб’єкт господарювання не веде обов’язковий облік доходів і витрат, </w:t>
      </w:r>
      <w:r>
        <w:rPr>
          <w:rFonts w:ascii="Times New Roman" w:hAnsi="Times New Roman"/>
          <w:sz w:val="28"/>
          <w:szCs w:val="28"/>
        </w:rPr>
        <w:t>—</w:t>
      </w:r>
      <w:r w:rsidRPr="00616BAA">
        <w:rPr>
          <w:rFonts w:ascii="Times New Roman" w:hAnsi="Times New Roman"/>
          <w:color w:val="000000"/>
          <w:sz w:val="28"/>
          <w:szCs w:val="28"/>
        </w:rPr>
        <w:t xml:space="preserve"> у розмірі двохсот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6) невиконання або несвоєчасного виконання припису посадових осіб компетентного органу про усунення порушень прав споживачів </w:t>
      </w:r>
      <w:r>
        <w:rPr>
          <w:rFonts w:ascii="Times New Roman" w:hAnsi="Times New Roman"/>
          <w:sz w:val="28"/>
          <w:szCs w:val="28"/>
        </w:rPr>
        <w:t>—</w:t>
      </w:r>
      <w:r w:rsidRPr="00616BAA">
        <w:rPr>
          <w:rFonts w:ascii="Times New Roman" w:hAnsi="Times New Roman"/>
          <w:color w:val="000000"/>
          <w:sz w:val="28"/>
          <w:szCs w:val="28"/>
        </w:rPr>
        <w:t xml:space="preserve"> у розмірі п’ятдесяти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7) порушення умов договору між споживачем і виконавцем про виконання роботи (надання послуги) </w:t>
      </w:r>
      <w:r>
        <w:rPr>
          <w:rFonts w:ascii="Times New Roman" w:hAnsi="Times New Roman"/>
          <w:sz w:val="28"/>
          <w:szCs w:val="28"/>
        </w:rPr>
        <w:t>—</w:t>
      </w:r>
      <w:r w:rsidRPr="00616BAA">
        <w:rPr>
          <w:rFonts w:ascii="Times New Roman" w:hAnsi="Times New Roman"/>
          <w:color w:val="000000"/>
          <w:sz w:val="28"/>
          <w:szCs w:val="28"/>
        </w:rPr>
        <w:t xml:space="preserve"> у розмірі ста відсотків суми, зазначеної у договорі на виконання робіт (надання послуг), а за ті самі дії, вчинені щодо групи споживачів, </w:t>
      </w:r>
      <w:r>
        <w:rPr>
          <w:rFonts w:ascii="Times New Roman" w:hAnsi="Times New Roman"/>
          <w:sz w:val="28"/>
          <w:szCs w:val="28"/>
        </w:rPr>
        <w:t>—</w:t>
      </w:r>
      <w:r w:rsidRPr="00616BAA">
        <w:rPr>
          <w:rFonts w:ascii="Times New Roman" w:hAnsi="Times New Roman"/>
          <w:color w:val="000000"/>
          <w:sz w:val="28"/>
          <w:szCs w:val="28"/>
        </w:rPr>
        <w:t xml:space="preserve"> у розмірі від одного до десяти відсотків суми, зазначеної у договорі на виконання робіт (надання послуг) за попередній календарний місяць, але не менше п’яти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8) обмеження або відмови в реалізації прав споживачів, установлених частинами першою і другою статті 14 цього Закону, </w:t>
      </w:r>
      <w:r>
        <w:rPr>
          <w:rFonts w:ascii="Times New Roman" w:hAnsi="Times New Roman"/>
          <w:sz w:val="28"/>
          <w:szCs w:val="28"/>
        </w:rPr>
        <w:t>—</w:t>
      </w:r>
      <w:r w:rsidRPr="00616BAA">
        <w:rPr>
          <w:rFonts w:ascii="Times New Roman" w:hAnsi="Times New Roman"/>
          <w:color w:val="000000"/>
          <w:sz w:val="28"/>
          <w:szCs w:val="28"/>
        </w:rPr>
        <w:t xml:space="preserve"> у розмірі п’ятисот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9) ненадання необхідної інформації або надання неповної, недоступної, недостовірної та несвоєчасної інформації про продукцію (крім харчових продуктів), передбаченої цим Законом, </w:t>
      </w:r>
      <w:r>
        <w:rPr>
          <w:rFonts w:ascii="Times New Roman" w:hAnsi="Times New Roman"/>
          <w:sz w:val="28"/>
          <w:szCs w:val="28"/>
        </w:rPr>
        <w:t>—</w:t>
      </w:r>
      <w:r w:rsidRPr="00616BAA">
        <w:rPr>
          <w:rFonts w:ascii="Times New Roman" w:hAnsi="Times New Roman"/>
          <w:color w:val="000000"/>
          <w:sz w:val="28"/>
          <w:szCs w:val="28"/>
        </w:rPr>
        <w:t xml:space="preserve"> у розмірі тридцяти відсотків вартості одержаної для реалізації партії товару, виконаної роботи (наданої послуги), але не менше п’яти неоподатковуваних мінімумів доходів громадян, а у разі, коли відповідно до закону суб’єкт господарювання не веде обов’язковий облік доходів і витрат, </w:t>
      </w:r>
      <w:r>
        <w:rPr>
          <w:rFonts w:ascii="Times New Roman" w:hAnsi="Times New Roman"/>
          <w:sz w:val="28"/>
          <w:szCs w:val="28"/>
        </w:rPr>
        <w:t>—</w:t>
      </w:r>
      <w:r w:rsidRPr="00616BAA">
        <w:rPr>
          <w:rFonts w:ascii="Times New Roman" w:hAnsi="Times New Roman"/>
          <w:color w:val="000000"/>
          <w:sz w:val="28"/>
          <w:szCs w:val="28"/>
        </w:rPr>
        <w:t xml:space="preserve"> у розмірі п’яти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 xml:space="preserve">10) порушення вимог, передбачених частиною п’ятою статті 17 цього Закону, </w:t>
      </w:r>
      <w:r>
        <w:rPr>
          <w:rFonts w:ascii="Times New Roman" w:hAnsi="Times New Roman"/>
          <w:sz w:val="28"/>
          <w:szCs w:val="28"/>
        </w:rPr>
        <w:t>—</w:t>
      </w:r>
      <w:r w:rsidRPr="00616BAA">
        <w:rPr>
          <w:rFonts w:ascii="Times New Roman" w:hAnsi="Times New Roman"/>
          <w:color w:val="000000"/>
          <w:sz w:val="28"/>
          <w:szCs w:val="28"/>
        </w:rPr>
        <w:t xml:space="preserve"> у розмірі десяти тисяч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color w:val="000000"/>
          <w:sz w:val="28"/>
          <w:szCs w:val="28"/>
        </w:rPr>
        <w:t xml:space="preserve">11) </w:t>
      </w:r>
      <w:r w:rsidRPr="00616BAA">
        <w:rPr>
          <w:rFonts w:ascii="Times New Roman" w:hAnsi="Times New Roman"/>
          <w:sz w:val="28"/>
          <w:szCs w:val="28"/>
        </w:rPr>
        <w:t xml:space="preserve">реалізації товару, строк придатності (служби) якого минув, </w:t>
      </w:r>
      <w:r w:rsidR="001E6DF2">
        <w:rPr>
          <w:rFonts w:ascii="Times New Roman" w:hAnsi="Times New Roman"/>
          <w:sz w:val="28"/>
          <w:szCs w:val="28"/>
        </w:rPr>
        <w:t>—</w:t>
      </w:r>
      <w:r w:rsidRPr="00616BAA">
        <w:rPr>
          <w:rFonts w:ascii="Times New Roman" w:hAnsi="Times New Roman"/>
          <w:sz w:val="28"/>
          <w:szCs w:val="28"/>
        </w:rPr>
        <w:t xml:space="preserve"> у розмірі двохсот відсотків вартості залишку одержаної для реалізації партії товару, але не менше п’яти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12) включення у договори із споживачами умов, визначених у частині третій статті 15 цього Закону, </w:t>
      </w:r>
      <w:r>
        <w:rPr>
          <w:rFonts w:ascii="Times New Roman" w:hAnsi="Times New Roman"/>
          <w:color w:val="000000"/>
          <w:sz w:val="28"/>
          <w:szCs w:val="28"/>
        </w:rPr>
        <w:t>—</w:t>
      </w:r>
      <w:r w:rsidRPr="00616BAA">
        <w:rPr>
          <w:rFonts w:ascii="Times New Roman" w:hAnsi="Times New Roman"/>
          <w:color w:val="000000"/>
          <w:sz w:val="28"/>
          <w:szCs w:val="28"/>
        </w:rPr>
        <w:t xml:space="preserve"> у розмірі двохсот відсотків вартості предмету договору (товару, роботи, послуги), але не менше ста неоподатковуваних мінімумів доходів громадян, а у разі, коли відповідно до закону суб’єкт господарювання не веде обов’язковий облік доходів і витрат, </w:t>
      </w:r>
      <w:r>
        <w:rPr>
          <w:rFonts w:ascii="Times New Roman" w:hAnsi="Times New Roman"/>
          <w:sz w:val="28"/>
          <w:szCs w:val="28"/>
        </w:rPr>
        <w:t>—</w:t>
      </w:r>
      <w:r w:rsidRPr="00616BAA">
        <w:rPr>
          <w:rFonts w:ascii="Times New Roman" w:hAnsi="Times New Roman"/>
          <w:color w:val="000000"/>
          <w:sz w:val="28"/>
          <w:szCs w:val="28"/>
        </w:rPr>
        <w:t xml:space="preserve"> у розмірі п’ятдесяти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13)</w:t>
      </w:r>
      <w:r w:rsidR="001A3F85">
        <w:rPr>
          <w:rFonts w:ascii="Times New Roman" w:hAnsi="Times New Roman"/>
          <w:color w:val="000000"/>
          <w:sz w:val="28"/>
          <w:szCs w:val="28"/>
        </w:rPr>
        <w:t> </w:t>
      </w:r>
      <w:r w:rsidRPr="00616BAA">
        <w:rPr>
          <w:rFonts w:ascii="Times New Roman" w:hAnsi="Times New Roman"/>
          <w:sz w:val="28"/>
          <w:szCs w:val="28"/>
        </w:rPr>
        <w:t xml:space="preserve">здійснення </w:t>
      </w:r>
      <w:r w:rsidRPr="00616BAA">
        <w:rPr>
          <w:rFonts w:ascii="Times New Roman" w:hAnsi="Times New Roman"/>
          <w:color w:val="000000"/>
          <w:sz w:val="28"/>
          <w:szCs w:val="28"/>
        </w:rPr>
        <w:t xml:space="preserve">нечесної комерційної практики, визначеної </w:t>
      </w:r>
      <w:r w:rsidR="001A3F85">
        <w:rPr>
          <w:rFonts w:ascii="Times New Roman" w:hAnsi="Times New Roman"/>
          <w:color w:val="000000"/>
          <w:sz w:val="28"/>
          <w:szCs w:val="28"/>
        </w:rPr>
        <w:br/>
      </w:r>
      <w:r>
        <w:rPr>
          <w:rFonts w:ascii="Times New Roman" w:hAnsi="Times New Roman"/>
          <w:color w:val="000000"/>
          <w:sz w:val="28"/>
          <w:szCs w:val="28"/>
        </w:rPr>
        <w:t>статтями 23—</w:t>
      </w:r>
      <w:r w:rsidRPr="00616BAA">
        <w:rPr>
          <w:rFonts w:ascii="Times New Roman" w:hAnsi="Times New Roman"/>
          <w:color w:val="000000"/>
          <w:sz w:val="28"/>
          <w:szCs w:val="28"/>
        </w:rPr>
        <w:t xml:space="preserve">28 цього Закону, </w:t>
      </w:r>
      <w:r>
        <w:rPr>
          <w:rFonts w:ascii="Times New Roman" w:hAnsi="Times New Roman"/>
          <w:sz w:val="28"/>
          <w:szCs w:val="28"/>
        </w:rPr>
        <w:t>—</w:t>
      </w:r>
      <w:r w:rsidRPr="00616BAA">
        <w:rPr>
          <w:rFonts w:ascii="Times New Roman" w:hAnsi="Times New Roman"/>
          <w:color w:val="000000"/>
          <w:sz w:val="28"/>
          <w:szCs w:val="28"/>
        </w:rPr>
        <w:t xml:space="preserve"> у розмірі тисячі п’ятисот неоподатковуваних мінімумів доходів громадян.</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 xml:space="preserve">2. </w:t>
      </w:r>
      <w:r w:rsidRPr="00616BAA">
        <w:rPr>
          <w:rFonts w:ascii="Times New Roman" w:hAnsi="Times New Roman"/>
          <w:color w:val="000000"/>
          <w:sz w:val="28"/>
          <w:szCs w:val="28"/>
        </w:rPr>
        <w:t xml:space="preserve">Відповідальність за порушення прав споживачів фінансових послуг, не врегульована цим Законом, встановлюється Законом України </w:t>
      </w:r>
      <w:r w:rsidRPr="00616BAA">
        <w:rPr>
          <w:rFonts w:ascii="Times New Roman" w:hAnsi="Times New Roman"/>
          <w:color w:val="000000"/>
          <w:sz w:val="28"/>
          <w:szCs w:val="28"/>
          <w:lang w:val="ru-RU"/>
        </w:rPr>
        <w:t>“</w:t>
      </w:r>
      <w:r w:rsidRPr="00616BAA">
        <w:rPr>
          <w:rFonts w:ascii="Times New Roman" w:hAnsi="Times New Roman"/>
          <w:color w:val="000000"/>
          <w:sz w:val="28"/>
          <w:szCs w:val="28"/>
        </w:rPr>
        <w:t>Про фінансові послуги та державне регулювання ринків фінансових послуг</w:t>
      </w:r>
      <w:r w:rsidRPr="00616BAA">
        <w:rPr>
          <w:rFonts w:ascii="Times New Roman" w:hAnsi="Times New Roman"/>
          <w:color w:val="000000"/>
          <w:sz w:val="28"/>
          <w:szCs w:val="28"/>
          <w:lang w:val="ru-RU"/>
        </w:rPr>
        <w:t>”</w:t>
      </w:r>
      <w:r w:rsidRPr="00616BAA">
        <w:rPr>
          <w:rFonts w:ascii="Times New Roman" w:hAnsi="Times New Roman"/>
          <w:color w:val="000000"/>
          <w:sz w:val="28"/>
          <w:szCs w:val="28"/>
        </w:rPr>
        <w:t xml:space="preserve">, Кодексом України про адміністративні правопорушення, Кримінальним кодексом України. </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 xml:space="preserve">3. Якщо Законом України </w:t>
      </w:r>
      <w:r w:rsidRPr="00616BAA">
        <w:rPr>
          <w:rFonts w:ascii="Times New Roman" w:hAnsi="Times New Roman"/>
          <w:sz w:val="28"/>
          <w:szCs w:val="28"/>
          <w:lang w:val="ru-RU"/>
        </w:rPr>
        <w:t>“</w:t>
      </w:r>
      <w:r w:rsidRPr="00616BAA">
        <w:rPr>
          <w:rFonts w:ascii="Times New Roman" w:hAnsi="Times New Roman"/>
          <w:sz w:val="28"/>
          <w:szCs w:val="28"/>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616BAA">
        <w:rPr>
          <w:rFonts w:ascii="Times New Roman" w:hAnsi="Times New Roman"/>
          <w:sz w:val="28"/>
          <w:szCs w:val="28"/>
          <w:lang w:val="ru-RU"/>
        </w:rPr>
        <w:t>”</w:t>
      </w:r>
      <w:r w:rsidRPr="00616BAA">
        <w:rPr>
          <w:rFonts w:ascii="Times New Roman" w:hAnsi="Times New Roman"/>
          <w:sz w:val="28"/>
          <w:szCs w:val="28"/>
        </w:rPr>
        <w:t xml:space="preserve"> стосовно захисту прав споживачів харчового продукту та кормів встановлена інша відповідальність за порушення, визначені у частині першій цієї статті, застосовуються норми </w:t>
      </w:r>
      <w:r w:rsidR="001E6DF2">
        <w:rPr>
          <w:rFonts w:ascii="Times New Roman" w:hAnsi="Times New Roman"/>
          <w:sz w:val="28"/>
          <w:szCs w:val="28"/>
        </w:rPr>
        <w:t>зазначеного</w:t>
      </w:r>
      <w:r w:rsidRPr="00616BAA">
        <w:rPr>
          <w:rFonts w:ascii="Times New Roman" w:hAnsi="Times New Roman"/>
          <w:sz w:val="28"/>
          <w:szCs w:val="28"/>
        </w:rPr>
        <w:t xml:space="preserve"> Закону.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4</w:t>
      </w:r>
      <w:r w:rsidRPr="00616BAA">
        <w:rPr>
          <w:rFonts w:ascii="Times New Roman" w:hAnsi="Times New Roman"/>
          <w:color w:val="000000"/>
          <w:sz w:val="28"/>
          <w:szCs w:val="28"/>
        </w:rPr>
        <w:t>. Суми штрафів зараховуються до державного бюджету.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5</w:t>
      </w:r>
      <w:r w:rsidRPr="00616BAA">
        <w:rPr>
          <w:rFonts w:ascii="Times New Roman" w:hAnsi="Times New Roman"/>
          <w:color w:val="000000"/>
          <w:sz w:val="28"/>
          <w:szCs w:val="28"/>
        </w:rPr>
        <w:t>. Суб’єкт господарювання несе відповідальність за своєчасне та повне погашення нарахованих штрафних санкцій і має право їх оскаржити в адміністративному та/або судовому порядку.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sz w:val="28"/>
          <w:szCs w:val="28"/>
        </w:rPr>
        <w:t>6</w:t>
      </w:r>
      <w:r w:rsidRPr="00616BAA">
        <w:rPr>
          <w:rFonts w:ascii="Times New Roman" w:hAnsi="Times New Roman"/>
          <w:color w:val="000000"/>
          <w:sz w:val="28"/>
          <w:szCs w:val="28"/>
        </w:rPr>
        <w:t>. Суми штрафних санкцій підлягають погашенню протягом п’ятнадцяти днів після отримання суб’єктом господарювання відповідного рішення (постанови) про їх застосування, крім випадків, коли протягом цього строку суб’єкт господарювання розпочинає процедуру адміністративного або судового оскарження відповідного рішення (постанови).</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У разі залишення без змін рішення (постанови) про застосування штрафних санкцій за результатами його оскарження, суб’єкт господарювання зобов’язаний самостійно погасити нараховані штрафні санкції протягом п’ятнадцяти днів, наступних за днем отримання рішення компетентного органу про результати розгляду скарги суб’єкта господарювання або набрання законної сили відповідним рішенням суду.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7. У разі несплати штрафу в зазначений строк рішення (постанова) про застосування штрафних санкцій набуває статусу виконавчого документа та пред’являється до органу державної виконавчої служби  для примусового виконання, у порядку, встановленому Законом України “Про виконавче провадження”. </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Рішення (постанова) про застосування штрафних санкцій має відповідати вимогам до виконавчого документа, визначеним Законом України “Про виконавче провадження”.</w:t>
      </w:r>
    </w:p>
    <w:p w:rsidR="00616BAA" w:rsidRP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8. Сплата штрафу не звільняє суб’єкта господарювання від відповідальності за шкоду, заподіяну споживачам продукції.</w:t>
      </w:r>
    </w:p>
    <w:p w:rsidR="00616BAA" w:rsidRPr="00616BAA" w:rsidRDefault="00616BAA" w:rsidP="00A028FB">
      <w:pPr>
        <w:spacing w:after="120"/>
        <w:ind w:firstLine="567"/>
        <w:jc w:val="center"/>
        <w:rPr>
          <w:rFonts w:ascii="Times New Roman" w:hAnsi="Times New Roman"/>
          <w:sz w:val="28"/>
          <w:szCs w:val="28"/>
        </w:rPr>
      </w:pPr>
    </w:p>
    <w:p w:rsidR="00616BAA" w:rsidRPr="00616BAA" w:rsidRDefault="00616BAA" w:rsidP="00A028FB">
      <w:pPr>
        <w:pStyle w:val="1"/>
        <w:spacing w:before="0"/>
        <w:rPr>
          <w:b w:val="0"/>
        </w:rPr>
      </w:pPr>
      <w:r w:rsidRPr="00616BAA">
        <w:rPr>
          <w:b w:val="0"/>
        </w:rPr>
        <w:t>Розділ VIII</w:t>
      </w:r>
      <w:r w:rsidRPr="00616BAA">
        <w:rPr>
          <w:b w:val="0"/>
        </w:rPr>
        <w:br/>
      </w:r>
      <w:bookmarkStart w:id="44" w:name="_Hlk70442156"/>
      <w:r w:rsidR="001A3F85" w:rsidRPr="00616BAA">
        <w:rPr>
          <w:b w:val="0"/>
        </w:rPr>
        <w:t xml:space="preserve">МІЖНАРОДНЕ СПІВРОБІТНИЦТВО У СФЕРІ </w:t>
      </w:r>
      <w:r w:rsidR="001A3F85" w:rsidRPr="00616BAA">
        <w:rPr>
          <w:b w:val="0"/>
        </w:rPr>
        <w:br/>
        <w:t>ЗАХИСТУ ПРАВ СПОЖИВАЧІВ</w:t>
      </w:r>
      <w:bookmarkEnd w:id="44"/>
    </w:p>
    <w:p w:rsidR="00616BAA" w:rsidRPr="00616BAA" w:rsidRDefault="00616BAA" w:rsidP="00616BAA">
      <w:pPr>
        <w:pStyle w:val="2"/>
        <w:spacing w:before="360" w:after="240"/>
        <w:ind w:left="1985" w:hanging="1418"/>
        <w:rPr>
          <w:b w:val="0"/>
        </w:rPr>
      </w:pPr>
      <w:r w:rsidRPr="00616BAA">
        <w:rPr>
          <w:b w:val="0"/>
        </w:rPr>
        <w:t>Стаття 43. Міжнародне співробітництво у сфері захисту прав споживачів</w:t>
      </w:r>
    </w:p>
    <w:p w:rsid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1. Суб’єкти системи захисту прав споживачів співпрацюють з відповідними органами інших держав і міжнародними організаціями з питань, пов’язаних із захистом прав споживачів.</w:t>
      </w:r>
    </w:p>
    <w:p w:rsidR="00616BAA" w:rsidRPr="00616BAA" w:rsidRDefault="00616BAA" w:rsidP="00616BAA">
      <w:pPr>
        <w:spacing w:after="120"/>
        <w:ind w:firstLine="567"/>
        <w:jc w:val="both"/>
        <w:rPr>
          <w:rFonts w:ascii="Times New Roman" w:hAnsi="Times New Roman"/>
          <w:sz w:val="28"/>
          <w:szCs w:val="28"/>
        </w:rPr>
      </w:pPr>
      <w:r w:rsidRPr="00616BAA">
        <w:rPr>
          <w:rFonts w:ascii="Times New Roman" w:hAnsi="Times New Roman"/>
          <w:sz w:val="28"/>
          <w:szCs w:val="28"/>
        </w:rPr>
        <w:t>2. Міжнародне співробітництво у сфері захисту прав споживачів здійснюється шляхом:</w:t>
      </w:r>
    </w:p>
    <w:p w:rsidR="00616BAA" w:rsidRPr="00616BAA" w:rsidRDefault="00616BAA" w:rsidP="001E6DF2">
      <w:pPr>
        <w:spacing w:after="60"/>
        <w:ind w:firstLine="567"/>
        <w:jc w:val="both"/>
        <w:rPr>
          <w:rFonts w:ascii="Times New Roman" w:hAnsi="Times New Roman"/>
          <w:sz w:val="28"/>
          <w:szCs w:val="28"/>
        </w:rPr>
      </w:pPr>
      <w:r w:rsidRPr="00616BAA">
        <w:rPr>
          <w:rFonts w:ascii="Times New Roman" w:hAnsi="Times New Roman"/>
          <w:sz w:val="28"/>
          <w:szCs w:val="28"/>
        </w:rPr>
        <w:t>1) укладення міжнародних договорів та участі в роботі відповідних міжнародних і регіональних організацій;</w:t>
      </w:r>
    </w:p>
    <w:p w:rsidR="00616BAA" w:rsidRPr="00616BAA" w:rsidRDefault="00616BAA" w:rsidP="001E6DF2">
      <w:pPr>
        <w:spacing w:after="60"/>
        <w:ind w:firstLine="567"/>
        <w:jc w:val="both"/>
        <w:rPr>
          <w:rFonts w:ascii="Times New Roman" w:hAnsi="Times New Roman"/>
          <w:sz w:val="28"/>
          <w:szCs w:val="28"/>
        </w:rPr>
      </w:pPr>
      <w:r w:rsidRPr="00616BAA">
        <w:rPr>
          <w:rFonts w:ascii="Times New Roman" w:hAnsi="Times New Roman"/>
          <w:sz w:val="28"/>
          <w:szCs w:val="28"/>
        </w:rPr>
        <w:t>2) обміну інформацією про випадки порушень прав споживачів, а також іншими даними у сфері захисту прав споживачів;</w:t>
      </w:r>
    </w:p>
    <w:p w:rsidR="00616BAA" w:rsidRPr="00616BAA" w:rsidRDefault="00616BAA" w:rsidP="001E6DF2">
      <w:pPr>
        <w:spacing w:after="60"/>
        <w:ind w:firstLine="567"/>
        <w:jc w:val="both"/>
        <w:rPr>
          <w:rFonts w:ascii="Times New Roman" w:hAnsi="Times New Roman"/>
          <w:sz w:val="28"/>
          <w:szCs w:val="28"/>
        </w:rPr>
      </w:pPr>
      <w:r w:rsidRPr="00616BAA">
        <w:rPr>
          <w:rFonts w:ascii="Times New Roman" w:hAnsi="Times New Roman"/>
          <w:sz w:val="28"/>
          <w:szCs w:val="28"/>
        </w:rPr>
        <w:t>3) обміну професійним досвідом та кращими практиками;</w:t>
      </w:r>
    </w:p>
    <w:p w:rsidR="00616BAA" w:rsidRPr="00616BAA" w:rsidRDefault="00616BAA" w:rsidP="001E6DF2">
      <w:pPr>
        <w:spacing w:after="60"/>
        <w:ind w:firstLine="567"/>
        <w:jc w:val="both"/>
        <w:rPr>
          <w:rFonts w:ascii="Times New Roman" w:hAnsi="Times New Roman"/>
          <w:sz w:val="28"/>
          <w:szCs w:val="28"/>
        </w:rPr>
      </w:pPr>
      <w:r w:rsidRPr="00616BAA">
        <w:rPr>
          <w:rFonts w:ascii="Times New Roman" w:hAnsi="Times New Roman"/>
          <w:sz w:val="28"/>
          <w:szCs w:val="28"/>
        </w:rPr>
        <w:t>4) надання експертних послуг;</w:t>
      </w:r>
    </w:p>
    <w:p w:rsidR="00616BAA" w:rsidRPr="00616BAA" w:rsidRDefault="00616BAA" w:rsidP="001E6DF2">
      <w:pPr>
        <w:spacing w:after="60"/>
        <w:ind w:firstLine="567"/>
        <w:jc w:val="both"/>
        <w:rPr>
          <w:rFonts w:ascii="Times New Roman" w:hAnsi="Times New Roman"/>
          <w:sz w:val="28"/>
          <w:szCs w:val="28"/>
        </w:rPr>
      </w:pPr>
      <w:r w:rsidRPr="00616BAA">
        <w:rPr>
          <w:rFonts w:ascii="Times New Roman" w:hAnsi="Times New Roman"/>
          <w:sz w:val="28"/>
          <w:szCs w:val="28"/>
        </w:rPr>
        <w:t>5) навчання, перепідготовки та підвищення кваліфікації фахівців;</w:t>
      </w:r>
    </w:p>
    <w:p w:rsidR="00616BAA" w:rsidRPr="00616BAA" w:rsidRDefault="00616BAA" w:rsidP="001E6DF2">
      <w:pPr>
        <w:spacing w:after="60"/>
        <w:ind w:firstLine="567"/>
        <w:jc w:val="both"/>
        <w:rPr>
          <w:rFonts w:ascii="Times New Roman" w:hAnsi="Times New Roman"/>
          <w:sz w:val="28"/>
          <w:szCs w:val="28"/>
        </w:rPr>
      </w:pPr>
      <w:r w:rsidRPr="00616BAA">
        <w:rPr>
          <w:rFonts w:ascii="Times New Roman" w:hAnsi="Times New Roman"/>
          <w:sz w:val="28"/>
          <w:szCs w:val="28"/>
        </w:rPr>
        <w:t>6) участі у виконанні спільних проектів у сфері захисту прав споживачів, у тому числі спільних інформаційних кампаніях;</w:t>
      </w:r>
    </w:p>
    <w:p w:rsidR="00616BAA" w:rsidRDefault="00616BAA" w:rsidP="00A028FB">
      <w:pPr>
        <w:spacing w:after="120"/>
        <w:ind w:firstLine="567"/>
        <w:jc w:val="both"/>
        <w:rPr>
          <w:rFonts w:ascii="Times New Roman" w:hAnsi="Times New Roman"/>
          <w:sz w:val="28"/>
          <w:szCs w:val="28"/>
        </w:rPr>
      </w:pPr>
      <w:r w:rsidRPr="00616BAA">
        <w:rPr>
          <w:rFonts w:ascii="Times New Roman" w:hAnsi="Times New Roman"/>
          <w:sz w:val="28"/>
          <w:szCs w:val="28"/>
        </w:rPr>
        <w:t>7) удосконалення співпраці та обміну інформацією з іноземними органами захисту прав споживачів з питань захисту прав споживачів.</w:t>
      </w:r>
    </w:p>
    <w:p w:rsidR="00A028FB" w:rsidRPr="00616BAA" w:rsidRDefault="00A028FB" w:rsidP="00A028FB">
      <w:pPr>
        <w:spacing w:after="120"/>
        <w:ind w:firstLine="567"/>
        <w:jc w:val="both"/>
        <w:rPr>
          <w:rFonts w:ascii="Times New Roman" w:hAnsi="Times New Roman"/>
          <w:sz w:val="28"/>
          <w:szCs w:val="28"/>
        </w:rPr>
      </w:pPr>
    </w:p>
    <w:p w:rsidR="00616BAA" w:rsidRPr="00616BAA" w:rsidRDefault="00616BAA" w:rsidP="00A028FB">
      <w:pPr>
        <w:pStyle w:val="1"/>
        <w:spacing w:before="0"/>
        <w:rPr>
          <w:b w:val="0"/>
        </w:rPr>
      </w:pPr>
      <w:r w:rsidRPr="00616BAA">
        <w:rPr>
          <w:b w:val="0"/>
        </w:rPr>
        <w:t>Розділ IX</w:t>
      </w:r>
      <w:r w:rsidRPr="00616BAA">
        <w:rPr>
          <w:b w:val="0"/>
        </w:rPr>
        <w:br/>
      </w:r>
      <w:bookmarkStart w:id="45" w:name="_Hlk70442176"/>
      <w:r w:rsidR="001A3F85" w:rsidRPr="00616BAA">
        <w:rPr>
          <w:b w:val="0"/>
        </w:rPr>
        <w:t>ПРИКІНЦЕВІ ПОЛОЖЕННЯ</w:t>
      </w:r>
      <w:bookmarkEnd w:id="45"/>
    </w:p>
    <w:p w:rsidR="00616BAA" w:rsidRDefault="00616BAA" w:rsidP="001E6DF2">
      <w:pPr>
        <w:spacing w:before="60"/>
        <w:ind w:firstLine="567"/>
        <w:jc w:val="both"/>
        <w:rPr>
          <w:rFonts w:ascii="Times New Roman" w:hAnsi="Times New Roman"/>
          <w:sz w:val="28"/>
          <w:szCs w:val="28"/>
        </w:rPr>
      </w:pPr>
      <w:r w:rsidRPr="00616BAA">
        <w:rPr>
          <w:rFonts w:ascii="Times New Roman" w:hAnsi="Times New Roman"/>
          <w:sz w:val="28"/>
          <w:szCs w:val="28"/>
        </w:rPr>
        <w:t>1. Цей Закон набирає чинності з 1 січня 2023 року, крім частини дев’ятої статті 13, яка набирає чинності через рік з дня набрання чинності цим Законом, пункту 14 частини другої статті 31, абзацу п’ятого частини сьомої статті 38 і статті 39</w:t>
      </w:r>
      <w:r w:rsidR="001A3F85">
        <w:rPr>
          <w:rFonts w:ascii="Times New Roman" w:hAnsi="Times New Roman"/>
          <w:sz w:val="28"/>
          <w:szCs w:val="28"/>
        </w:rPr>
        <w:t xml:space="preserve"> цього Закону</w:t>
      </w:r>
      <w:r w:rsidRPr="00616BAA">
        <w:rPr>
          <w:rFonts w:ascii="Times New Roman" w:hAnsi="Times New Roman"/>
          <w:sz w:val="28"/>
          <w:szCs w:val="28"/>
        </w:rPr>
        <w:t xml:space="preserve">, які набирають чинності та застосовується після прийняття відповідного законодавчого акта, що визначатиме порядок створення, статус та умови функціонування органів позасудового </w:t>
      </w:r>
      <w:r w:rsidR="008D6D92">
        <w:rPr>
          <w:rFonts w:ascii="Times New Roman" w:hAnsi="Times New Roman"/>
          <w:sz w:val="28"/>
          <w:szCs w:val="28"/>
        </w:rPr>
        <w:t xml:space="preserve">розв'язання </w:t>
      </w:r>
      <w:r w:rsidRPr="00616BAA">
        <w:rPr>
          <w:rFonts w:ascii="Times New Roman" w:hAnsi="Times New Roman"/>
          <w:sz w:val="28"/>
          <w:szCs w:val="28"/>
        </w:rPr>
        <w:t>спорів між споживачем та суб’єктом господарювання.</w:t>
      </w:r>
    </w:p>
    <w:p w:rsidR="001A3F85" w:rsidRPr="00616BAA" w:rsidRDefault="001A3F85" w:rsidP="001E6DF2">
      <w:pPr>
        <w:spacing w:before="60"/>
        <w:ind w:firstLine="567"/>
        <w:jc w:val="both"/>
        <w:rPr>
          <w:rFonts w:ascii="Times New Roman" w:hAnsi="Times New Roman"/>
          <w:bCs/>
          <w:strike/>
          <w:sz w:val="28"/>
          <w:szCs w:val="28"/>
        </w:rPr>
      </w:pPr>
      <w:r>
        <w:rPr>
          <w:rFonts w:ascii="Times New Roman" w:hAnsi="Times New Roman"/>
          <w:bCs/>
          <w:sz w:val="28"/>
          <w:szCs w:val="28"/>
        </w:rPr>
        <w:t>2</w:t>
      </w:r>
      <w:r w:rsidRPr="00616BAA">
        <w:rPr>
          <w:rFonts w:ascii="Times New Roman" w:hAnsi="Times New Roman"/>
          <w:bCs/>
          <w:sz w:val="28"/>
          <w:szCs w:val="28"/>
        </w:rPr>
        <w:t>.</w:t>
      </w:r>
      <w:r w:rsidRPr="00616BAA">
        <w:rPr>
          <w:bCs/>
          <w:szCs w:val="28"/>
        </w:rPr>
        <w:t xml:space="preserve"> </w:t>
      </w:r>
      <w:r w:rsidRPr="00616BAA">
        <w:rPr>
          <w:rFonts w:ascii="Times New Roman" w:hAnsi="Times New Roman"/>
          <w:bCs/>
          <w:sz w:val="28"/>
          <w:szCs w:val="28"/>
        </w:rPr>
        <w:t>Визнати таким, що втратив чинність</w:t>
      </w:r>
      <w:r w:rsidRPr="00616BAA">
        <w:t xml:space="preserve"> </w:t>
      </w:r>
      <w:r w:rsidRPr="00616BAA">
        <w:rPr>
          <w:rFonts w:ascii="Times New Roman" w:hAnsi="Times New Roman"/>
          <w:bCs/>
          <w:sz w:val="28"/>
          <w:szCs w:val="28"/>
        </w:rPr>
        <w:t>з дня набрання чинності цим Законом, Закон України “Про захист прав споживачів” (Відомості Верховної Ради України, 2006 р., № 7, ст. 84 із наступними змінами).</w:t>
      </w:r>
    </w:p>
    <w:p w:rsidR="00616BAA" w:rsidRPr="00616BAA" w:rsidRDefault="001A3F85" w:rsidP="001E6DF2">
      <w:pPr>
        <w:spacing w:before="60"/>
        <w:ind w:firstLine="567"/>
        <w:jc w:val="both"/>
        <w:rPr>
          <w:rFonts w:ascii="Times New Roman" w:hAnsi="Times New Roman"/>
          <w:color w:val="000000"/>
          <w:sz w:val="28"/>
          <w:szCs w:val="28"/>
        </w:rPr>
      </w:pPr>
      <w:r>
        <w:rPr>
          <w:rFonts w:ascii="Times New Roman" w:hAnsi="Times New Roman"/>
          <w:color w:val="000000"/>
          <w:sz w:val="28"/>
          <w:szCs w:val="28"/>
        </w:rPr>
        <w:t>3</w:t>
      </w:r>
      <w:r w:rsidR="00616BAA" w:rsidRPr="00616BAA">
        <w:rPr>
          <w:rFonts w:ascii="Times New Roman" w:hAnsi="Times New Roman"/>
          <w:color w:val="000000"/>
          <w:sz w:val="28"/>
          <w:szCs w:val="28"/>
        </w:rPr>
        <w:t>. Внести зміни до таких законодавчих актів України:</w:t>
      </w:r>
    </w:p>
    <w:p w:rsidR="00616BAA" w:rsidRPr="00616BAA" w:rsidRDefault="00616BAA" w:rsidP="001E6DF2">
      <w:pPr>
        <w:spacing w:before="60"/>
        <w:ind w:firstLine="567"/>
        <w:jc w:val="both"/>
        <w:rPr>
          <w:rFonts w:ascii="Times New Roman" w:hAnsi="Times New Roman"/>
          <w:color w:val="000000"/>
          <w:sz w:val="28"/>
          <w:szCs w:val="28"/>
        </w:rPr>
      </w:pPr>
      <w:r w:rsidRPr="00616BAA">
        <w:rPr>
          <w:rFonts w:ascii="Times New Roman" w:hAnsi="Times New Roman"/>
          <w:color w:val="000000"/>
          <w:sz w:val="28"/>
          <w:szCs w:val="28"/>
        </w:rPr>
        <w:t>1) у Цивільному кодексі України (Відомості Верховної Ради України, 2003 р., №</w:t>
      </w:r>
      <w:r>
        <w:rPr>
          <w:rFonts w:ascii="Times New Roman" w:hAnsi="Times New Roman"/>
          <w:color w:val="000000"/>
          <w:sz w:val="28"/>
          <w:szCs w:val="28"/>
        </w:rPr>
        <w:t xml:space="preserve"> 40—</w:t>
      </w:r>
      <w:r w:rsidRPr="00616BAA">
        <w:rPr>
          <w:rFonts w:ascii="Times New Roman" w:hAnsi="Times New Roman"/>
          <w:color w:val="000000"/>
          <w:sz w:val="28"/>
          <w:szCs w:val="28"/>
        </w:rPr>
        <w:t>44, ст. 356):</w:t>
      </w:r>
    </w:p>
    <w:p w:rsidR="00616BAA" w:rsidRPr="00616BAA" w:rsidRDefault="00616BAA" w:rsidP="001E6DF2">
      <w:pPr>
        <w:spacing w:before="6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частину другу статті 627 викласти </w:t>
      </w:r>
      <w:r w:rsidR="001A3F85">
        <w:rPr>
          <w:rFonts w:ascii="Times New Roman" w:hAnsi="Times New Roman"/>
          <w:color w:val="000000"/>
          <w:sz w:val="28"/>
          <w:szCs w:val="28"/>
        </w:rPr>
        <w:t>в</w:t>
      </w:r>
      <w:r w:rsidRPr="00616BAA">
        <w:rPr>
          <w:rFonts w:ascii="Times New Roman" w:hAnsi="Times New Roman"/>
          <w:color w:val="000000"/>
          <w:sz w:val="28"/>
          <w:szCs w:val="28"/>
        </w:rPr>
        <w:t xml:space="preserve"> такій редакції:</w:t>
      </w:r>
    </w:p>
    <w:p w:rsidR="00616BAA" w:rsidRPr="00616BAA" w:rsidRDefault="00616BAA" w:rsidP="001E6DF2">
      <w:pPr>
        <w:spacing w:before="60"/>
        <w:ind w:firstLine="567"/>
        <w:jc w:val="both"/>
        <w:rPr>
          <w:rFonts w:ascii="Times New Roman" w:hAnsi="Times New Roman"/>
          <w:color w:val="000000"/>
          <w:sz w:val="28"/>
          <w:szCs w:val="28"/>
        </w:rPr>
      </w:pPr>
      <w:r w:rsidRPr="00616BAA">
        <w:rPr>
          <w:rFonts w:ascii="Times New Roman" w:hAnsi="Times New Roman"/>
          <w:color w:val="000000"/>
          <w:sz w:val="28"/>
          <w:szCs w:val="28"/>
          <w:lang w:val="ru-RU"/>
        </w:rPr>
        <w:t>“</w:t>
      </w:r>
      <w:r w:rsidRPr="00616BAA">
        <w:rPr>
          <w:rFonts w:ascii="Times New Roman" w:hAnsi="Times New Roman"/>
          <w:color w:val="000000"/>
          <w:sz w:val="28"/>
          <w:szCs w:val="28"/>
        </w:rPr>
        <w:t>2. Особливості укладення, зміни і розірвання договорів за участ</w:t>
      </w:r>
      <w:r w:rsidR="001E6DF2">
        <w:rPr>
          <w:rFonts w:ascii="Times New Roman" w:hAnsi="Times New Roman"/>
          <w:color w:val="000000"/>
          <w:sz w:val="28"/>
          <w:szCs w:val="28"/>
        </w:rPr>
        <w:t>ю</w:t>
      </w:r>
      <w:r w:rsidRPr="00616BAA">
        <w:rPr>
          <w:rFonts w:ascii="Times New Roman" w:hAnsi="Times New Roman"/>
          <w:color w:val="000000"/>
          <w:sz w:val="28"/>
          <w:szCs w:val="28"/>
        </w:rPr>
        <w:t xml:space="preserve"> фізичної особи </w:t>
      </w:r>
      <w:r>
        <w:rPr>
          <w:rFonts w:ascii="Times New Roman" w:hAnsi="Times New Roman"/>
          <w:color w:val="000000"/>
          <w:sz w:val="28"/>
          <w:szCs w:val="28"/>
        </w:rPr>
        <w:t>—</w:t>
      </w:r>
      <w:r w:rsidRPr="00616BAA">
        <w:rPr>
          <w:rFonts w:ascii="Times New Roman" w:hAnsi="Times New Roman"/>
          <w:color w:val="000000"/>
          <w:sz w:val="28"/>
          <w:szCs w:val="28"/>
        </w:rPr>
        <w:t xml:space="preserve"> споживача встановлюються відповідно до Закону України </w:t>
      </w:r>
      <w:r w:rsidRPr="00616BAA">
        <w:rPr>
          <w:rFonts w:ascii="Times New Roman" w:hAnsi="Times New Roman"/>
          <w:color w:val="000000"/>
          <w:sz w:val="28"/>
          <w:szCs w:val="28"/>
          <w:lang w:val="ru-RU"/>
        </w:rPr>
        <w:t>“</w:t>
      </w:r>
      <w:r w:rsidRPr="00616BAA">
        <w:rPr>
          <w:rFonts w:ascii="Times New Roman" w:hAnsi="Times New Roman"/>
          <w:color w:val="000000"/>
          <w:sz w:val="28"/>
          <w:szCs w:val="28"/>
        </w:rPr>
        <w:t>Про захист прав споживачів</w:t>
      </w:r>
      <w:r w:rsidRPr="00616BAA">
        <w:rPr>
          <w:rFonts w:ascii="Times New Roman" w:hAnsi="Times New Roman"/>
          <w:color w:val="000000"/>
          <w:sz w:val="28"/>
          <w:szCs w:val="28"/>
          <w:lang w:val="ru-RU"/>
        </w:rPr>
        <w:t>”</w:t>
      </w:r>
      <w:r w:rsidRPr="00616BAA">
        <w:rPr>
          <w:rFonts w:ascii="Times New Roman" w:hAnsi="Times New Roman"/>
          <w:color w:val="000000"/>
          <w:sz w:val="28"/>
          <w:szCs w:val="28"/>
        </w:rPr>
        <w:t>.</w:t>
      </w:r>
      <w:r w:rsidRPr="00616BAA">
        <w:rPr>
          <w:rFonts w:ascii="Times New Roman" w:hAnsi="Times New Roman"/>
          <w:color w:val="000000"/>
          <w:sz w:val="28"/>
          <w:szCs w:val="28"/>
          <w:lang w:val="ru-RU"/>
        </w:rPr>
        <w:t>”</w:t>
      </w:r>
      <w:r w:rsidRPr="00616BAA">
        <w:rPr>
          <w:rFonts w:ascii="Times New Roman" w:hAnsi="Times New Roman"/>
          <w:color w:val="000000"/>
          <w:sz w:val="28"/>
          <w:szCs w:val="28"/>
        </w:rPr>
        <w:t>;</w:t>
      </w:r>
    </w:p>
    <w:p w:rsidR="00616BAA" w:rsidRPr="00616BAA" w:rsidRDefault="00616BAA" w:rsidP="001E6DF2">
      <w:pPr>
        <w:spacing w:before="60"/>
        <w:ind w:firstLine="567"/>
        <w:jc w:val="both"/>
        <w:rPr>
          <w:rFonts w:ascii="Times New Roman" w:hAnsi="Times New Roman"/>
          <w:color w:val="000000"/>
          <w:sz w:val="28"/>
          <w:szCs w:val="28"/>
        </w:rPr>
      </w:pPr>
      <w:r w:rsidRPr="00616BAA">
        <w:rPr>
          <w:rFonts w:ascii="Times New Roman" w:hAnsi="Times New Roman"/>
          <w:color w:val="000000"/>
          <w:sz w:val="28"/>
          <w:szCs w:val="28"/>
        </w:rPr>
        <w:t>частину третю статті 698 виключити;</w:t>
      </w:r>
    </w:p>
    <w:p w:rsidR="00616BAA" w:rsidRPr="00616BAA" w:rsidRDefault="00616BAA" w:rsidP="001E6DF2">
      <w:pPr>
        <w:spacing w:before="60"/>
        <w:ind w:firstLine="567"/>
        <w:jc w:val="both"/>
        <w:rPr>
          <w:rFonts w:ascii="Times New Roman" w:hAnsi="Times New Roman"/>
          <w:color w:val="000000"/>
          <w:sz w:val="28"/>
          <w:szCs w:val="28"/>
        </w:rPr>
      </w:pPr>
      <w:r w:rsidRPr="00616BAA">
        <w:rPr>
          <w:rFonts w:ascii="Times New Roman" w:hAnsi="Times New Roman"/>
          <w:color w:val="000000"/>
          <w:sz w:val="28"/>
          <w:szCs w:val="28"/>
        </w:rPr>
        <w:t>2) статтю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після частини десятої доповнити новою частиною такого змісту:</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“Контроль за додержанням законодавства у сфері захисту прав споживачів здійснюється у встановленому цим Законом порядку з урахуванням особливостей, визначених Законом України </w:t>
      </w:r>
      <w:r>
        <w:rPr>
          <w:rFonts w:ascii="Times New Roman" w:hAnsi="Times New Roman"/>
          <w:color w:val="000000"/>
          <w:sz w:val="28"/>
          <w:szCs w:val="28"/>
        </w:rPr>
        <w:t>“</w:t>
      </w:r>
      <w:r w:rsidRPr="00616BAA">
        <w:rPr>
          <w:rFonts w:ascii="Times New Roman" w:hAnsi="Times New Roman"/>
          <w:color w:val="000000"/>
          <w:sz w:val="28"/>
          <w:szCs w:val="28"/>
        </w:rPr>
        <w:t>Про захист прав споживачів</w:t>
      </w:r>
      <w:r>
        <w:rPr>
          <w:rFonts w:ascii="Times New Roman" w:hAnsi="Times New Roman"/>
          <w:color w:val="000000"/>
          <w:sz w:val="28"/>
          <w:szCs w:val="28"/>
        </w:rPr>
        <w:t>”</w:t>
      </w:r>
      <w:r w:rsidRPr="00616BAA">
        <w:rPr>
          <w:rFonts w:ascii="Times New Roman" w:hAnsi="Times New Roman"/>
          <w:color w:val="000000"/>
          <w:sz w:val="28"/>
          <w:szCs w:val="28"/>
        </w:rPr>
        <w:t>.”.</w:t>
      </w:r>
    </w:p>
    <w:p w:rsidR="00616BAA" w:rsidRPr="00616BAA"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У зв’язку з цим частину одинадцяту вважати частиною дванадцятою;</w:t>
      </w:r>
    </w:p>
    <w:p w:rsidR="00616BAA" w:rsidRPr="00E32D55" w:rsidRDefault="00616BAA" w:rsidP="00616BAA">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3) частину першу статті </w:t>
      </w:r>
      <w:r w:rsidR="001A3F85">
        <w:rPr>
          <w:rFonts w:ascii="Times New Roman" w:hAnsi="Times New Roman"/>
          <w:color w:val="000000"/>
          <w:sz w:val="28"/>
          <w:szCs w:val="28"/>
        </w:rPr>
        <w:t xml:space="preserve">5 </w:t>
      </w:r>
      <w:r w:rsidRPr="00616BAA">
        <w:rPr>
          <w:rFonts w:ascii="Times New Roman" w:hAnsi="Times New Roman"/>
          <w:color w:val="000000"/>
          <w:sz w:val="28"/>
          <w:szCs w:val="28"/>
        </w:rPr>
        <w:t xml:space="preserve">Закону України “Про судовий збір” (Відомості Верховної Ради України, 2012 р., № 14, ст. 87 </w:t>
      </w:r>
      <w:r w:rsidR="001A3F85">
        <w:rPr>
          <w:rFonts w:ascii="Times New Roman" w:hAnsi="Times New Roman"/>
          <w:color w:val="000000"/>
          <w:sz w:val="28"/>
          <w:szCs w:val="28"/>
        </w:rPr>
        <w:t>із наступними змінами</w:t>
      </w:r>
      <w:r w:rsidRPr="00616BAA">
        <w:rPr>
          <w:rFonts w:ascii="Times New Roman" w:hAnsi="Times New Roman"/>
          <w:color w:val="000000"/>
          <w:sz w:val="28"/>
          <w:szCs w:val="28"/>
        </w:rPr>
        <w:t xml:space="preserve">) доповнити </w:t>
      </w:r>
      <w:r w:rsidRPr="00E32D55">
        <w:rPr>
          <w:rFonts w:ascii="Times New Roman" w:hAnsi="Times New Roman"/>
          <w:color w:val="000000"/>
          <w:sz w:val="28"/>
          <w:szCs w:val="28"/>
        </w:rPr>
        <w:t>пунктами 2</w:t>
      </w:r>
      <w:r w:rsidR="00367033" w:rsidRPr="00E32D55">
        <w:rPr>
          <w:rFonts w:ascii="Times New Roman" w:hAnsi="Times New Roman"/>
          <w:color w:val="000000"/>
          <w:sz w:val="28"/>
          <w:szCs w:val="28"/>
        </w:rPr>
        <w:t>5</w:t>
      </w:r>
      <w:r w:rsidRPr="00E32D55">
        <w:rPr>
          <w:rFonts w:ascii="Times New Roman" w:hAnsi="Times New Roman"/>
          <w:color w:val="000000"/>
          <w:sz w:val="28"/>
          <w:szCs w:val="28"/>
        </w:rPr>
        <w:t xml:space="preserve"> і 2</w:t>
      </w:r>
      <w:r w:rsidR="00367033" w:rsidRPr="00E32D55">
        <w:rPr>
          <w:rFonts w:ascii="Times New Roman" w:hAnsi="Times New Roman"/>
          <w:color w:val="000000"/>
          <w:sz w:val="28"/>
          <w:szCs w:val="28"/>
        </w:rPr>
        <w:t>6</w:t>
      </w:r>
      <w:r w:rsidRPr="00E32D55">
        <w:rPr>
          <w:rFonts w:ascii="Times New Roman" w:hAnsi="Times New Roman"/>
          <w:color w:val="000000"/>
          <w:sz w:val="28"/>
          <w:szCs w:val="28"/>
        </w:rPr>
        <w:t xml:space="preserve"> такого змісту:</w:t>
      </w:r>
    </w:p>
    <w:p w:rsidR="00616BAA" w:rsidRPr="00E32D55" w:rsidRDefault="00616BAA" w:rsidP="00616BAA">
      <w:pPr>
        <w:spacing w:after="120"/>
        <w:ind w:firstLine="567"/>
        <w:jc w:val="both"/>
        <w:rPr>
          <w:rFonts w:ascii="Times New Roman" w:hAnsi="Times New Roman"/>
          <w:color w:val="000000"/>
          <w:sz w:val="28"/>
          <w:szCs w:val="28"/>
        </w:rPr>
      </w:pPr>
      <w:r w:rsidRPr="001C1FAB">
        <w:rPr>
          <w:rFonts w:ascii="Times New Roman" w:hAnsi="Times New Roman"/>
          <w:color w:val="000000"/>
          <w:sz w:val="28"/>
          <w:szCs w:val="28"/>
        </w:rPr>
        <w:t>“</w:t>
      </w:r>
      <w:r w:rsidRPr="00E32D55">
        <w:rPr>
          <w:rFonts w:ascii="Times New Roman" w:hAnsi="Times New Roman"/>
          <w:color w:val="000000"/>
          <w:sz w:val="28"/>
          <w:szCs w:val="28"/>
        </w:rPr>
        <w:t>2</w:t>
      </w:r>
      <w:r w:rsidR="00367033" w:rsidRPr="00E32D55">
        <w:rPr>
          <w:rFonts w:ascii="Times New Roman" w:hAnsi="Times New Roman"/>
          <w:color w:val="000000"/>
          <w:sz w:val="28"/>
          <w:szCs w:val="28"/>
        </w:rPr>
        <w:t>5</w:t>
      </w:r>
      <w:r w:rsidRPr="00E32D55">
        <w:rPr>
          <w:rFonts w:ascii="Times New Roman" w:hAnsi="Times New Roman"/>
          <w:color w:val="000000"/>
          <w:sz w:val="28"/>
          <w:szCs w:val="28"/>
        </w:rPr>
        <w:t xml:space="preserve">) фізичні особи — споживачі — у справах, пов’язаних з порушенням їх прав як споживачів; </w:t>
      </w:r>
    </w:p>
    <w:p w:rsidR="00616BAA" w:rsidRDefault="00616BAA" w:rsidP="00616BAA">
      <w:pPr>
        <w:spacing w:after="120"/>
        <w:ind w:firstLine="567"/>
        <w:jc w:val="both"/>
        <w:rPr>
          <w:rFonts w:ascii="Times New Roman" w:hAnsi="Times New Roman"/>
          <w:color w:val="000000"/>
          <w:sz w:val="28"/>
          <w:szCs w:val="28"/>
        </w:rPr>
      </w:pPr>
      <w:r w:rsidRPr="00E32D55">
        <w:rPr>
          <w:rFonts w:ascii="Times New Roman" w:hAnsi="Times New Roman"/>
          <w:color w:val="000000"/>
          <w:sz w:val="28"/>
          <w:szCs w:val="28"/>
        </w:rPr>
        <w:t>2</w:t>
      </w:r>
      <w:r w:rsidR="00367033" w:rsidRPr="00E32D55">
        <w:rPr>
          <w:rFonts w:ascii="Times New Roman" w:hAnsi="Times New Roman"/>
          <w:color w:val="000000"/>
          <w:sz w:val="28"/>
          <w:szCs w:val="28"/>
        </w:rPr>
        <w:t>6</w:t>
      </w:r>
      <w:r w:rsidRPr="00E32D55">
        <w:rPr>
          <w:rFonts w:ascii="Times New Roman" w:hAnsi="Times New Roman"/>
          <w:color w:val="000000"/>
          <w:sz w:val="28"/>
          <w:szCs w:val="28"/>
        </w:rPr>
        <w:t>) центральний орган виконавчої</w:t>
      </w:r>
      <w:r w:rsidRPr="00616BAA">
        <w:rPr>
          <w:rFonts w:ascii="Times New Roman" w:hAnsi="Times New Roman"/>
          <w:color w:val="000000"/>
          <w:sz w:val="28"/>
          <w:szCs w:val="28"/>
        </w:rPr>
        <w:t xml:space="preserve"> влади, що реалізує державну політику у сфері державного нагляду (контролю) за додержанням законодавства про захист прав споживачів, громадські об’єднання споживачів </w:t>
      </w:r>
      <w:r>
        <w:rPr>
          <w:rFonts w:ascii="Times New Roman" w:hAnsi="Times New Roman"/>
          <w:color w:val="000000"/>
          <w:sz w:val="28"/>
          <w:szCs w:val="28"/>
        </w:rPr>
        <w:t>—</w:t>
      </w:r>
      <w:r w:rsidRPr="00616BAA">
        <w:rPr>
          <w:rFonts w:ascii="Times New Roman" w:hAnsi="Times New Roman"/>
          <w:color w:val="000000"/>
          <w:sz w:val="28"/>
          <w:szCs w:val="28"/>
        </w:rPr>
        <w:t xml:space="preserve"> у справах щодо захисту прав споживачів, у тому числі щодо невизначеного кола споживачів.</w:t>
      </w:r>
      <w:r w:rsidRPr="001C1FAB">
        <w:rPr>
          <w:rFonts w:ascii="Times New Roman" w:hAnsi="Times New Roman"/>
          <w:color w:val="000000"/>
          <w:sz w:val="28"/>
          <w:szCs w:val="28"/>
        </w:rPr>
        <w:t>”</w:t>
      </w:r>
      <w:r w:rsidRPr="00616BAA">
        <w:rPr>
          <w:rFonts w:ascii="Times New Roman" w:hAnsi="Times New Roman"/>
          <w:color w:val="000000"/>
          <w:sz w:val="28"/>
          <w:szCs w:val="28"/>
        </w:rPr>
        <w:t>.</w:t>
      </w:r>
    </w:p>
    <w:p w:rsidR="001E6DF2" w:rsidRPr="00616BAA" w:rsidRDefault="001E6DF2" w:rsidP="001E6DF2">
      <w:pPr>
        <w:spacing w:after="120"/>
        <w:ind w:firstLine="567"/>
        <w:jc w:val="both"/>
        <w:rPr>
          <w:rFonts w:ascii="Times New Roman" w:hAnsi="Times New Roman"/>
          <w:sz w:val="28"/>
          <w:szCs w:val="28"/>
        </w:rPr>
      </w:pPr>
      <w:r w:rsidRPr="00616BAA">
        <w:rPr>
          <w:rFonts w:ascii="Times New Roman" w:hAnsi="Times New Roman"/>
          <w:sz w:val="28"/>
          <w:szCs w:val="28"/>
        </w:rPr>
        <w:t>4. Кабінету Міністрів України</w:t>
      </w:r>
      <w:r w:rsidRPr="00616BAA">
        <w:rPr>
          <w:rFonts w:ascii="Times New Roman" w:hAnsi="Times New Roman"/>
          <w:color w:val="000000"/>
          <w:sz w:val="28"/>
          <w:szCs w:val="28"/>
        </w:rPr>
        <w:t xml:space="preserve"> у шестимісячний строк з дня набрання чинності цим Законом</w:t>
      </w:r>
      <w:r w:rsidRPr="00616BAA">
        <w:rPr>
          <w:rFonts w:ascii="Times New Roman" w:hAnsi="Times New Roman"/>
          <w:sz w:val="28"/>
          <w:szCs w:val="28"/>
        </w:rPr>
        <w:t>:</w:t>
      </w:r>
    </w:p>
    <w:p w:rsidR="001E6DF2" w:rsidRPr="00616BAA" w:rsidRDefault="001E6DF2" w:rsidP="001E6DF2">
      <w:pPr>
        <w:spacing w:after="120"/>
        <w:ind w:firstLine="567"/>
        <w:jc w:val="both"/>
        <w:rPr>
          <w:rFonts w:ascii="Times New Roman" w:hAnsi="Times New Roman"/>
          <w:color w:val="000000"/>
          <w:sz w:val="28"/>
          <w:szCs w:val="28"/>
        </w:rPr>
      </w:pPr>
      <w:r w:rsidRPr="00616BAA">
        <w:rPr>
          <w:rFonts w:ascii="Times New Roman" w:hAnsi="Times New Roman"/>
          <w:sz w:val="28"/>
          <w:szCs w:val="28"/>
        </w:rPr>
        <w:t xml:space="preserve">1) </w:t>
      </w:r>
      <w:r w:rsidRPr="00616BAA">
        <w:rPr>
          <w:rFonts w:ascii="Times New Roman" w:hAnsi="Times New Roman"/>
          <w:color w:val="000000"/>
          <w:sz w:val="28"/>
          <w:szCs w:val="28"/>
        </w:rPr>
        <w:t>подати на розгляд Верховної Ради України:</w:t>
      </w:r>
    </w:p>
    <w:p w:rsidR="001E6DF2" w:rsidRDefault="001E6DF2" w:rsidP="008D6D92">
      <w:pPr>
        <w:spacing w:after="120"/>
        <w:ind w:firstLine="567"/>
        <w:jc w:val="both"/>
        <w:rPr>
          <w:rFonts w:ascii="Times New Roman" w:hAnsi="Times New Roman"/>
          <w:color w:val="000000"/>
          <w:sz w:val="28"/>
          <w:szCs w:val="28"/>
        </w:rPr>
      </w:pPr>
      <w:r w:rsidRPr="00616BAA">
        <w:rPr>
          <w:rFonts w:ascii="Times New Roman" w:hAnsi="Times New Roman"/>
          <w:color w:val="000000"/>
          <w:sz w:val="28"/>
          <w:szCs w:val="28"/>
        </w:rPr>
        <w:t xml:space="preserve">проект закону про позасудове </w:t>
      </w:r>
      <w:r w:rsidR="008D6D92">
        <w:rPr>
          <w:rFonts w:ascii="Times New Roman" w:hAnsi="Times New Roman"/>
          <w:color w:val="000000"/>
          <w:sz w:val="28"/>
          <w:szCs w:val="28"/>
        </w:rPr>
        <w:t xml:space="preserve">розв'язання </w:t>
      </w:r>
      <w:r w:rsidRPr="00616BAA">
        <w:rPr>
          <w:rFonts w:ascii="Times New Roman" w:hAnsi="Times New Roman"/>
          <w:color w:val="000000"/>
          <w:sz w:val="28"/>
          <w:szCs w:val="28"/>
        </w:rPr>
        <w:t>спорів між споживачем та суб’єктом господарювання;</w:t>
      </w:r>
    </w:p>
    <w:p w:rsidR="00367033" w:rsidRPr="001C1FAB" w:rsidRDefault="00367033" w:rsidP="008D6D92">
      <w:pPr>
        <w:spacing w:after="120"/>
        <w:ind w:firstLine="567"/>
        <w:jc w:val="both"/>
        <w:rPr>
          <w:rFonts w:ascii="Times New Roman" w:hAnsi="Times New Roman"/>
          <w:color w:val="000000"/>
          <w:sz w:val="28"/>
          <w:szCs w:val="28"/>
        </w:rPr>
      </w:pPr>
      <w:r w:rsidRPr="00E32D55">
        <w:rPr>
          <w:rFonts w:ascii="Times New Roman" w:hAnsi="Times New Roman"/>
          <w:color w:val="000000"/>
          <w:sz w:val="28"/>
          <w:szCs w:val="28"/>
        </w:rPr>
        <w:t xml:space="preserve">проект закону про надання забудовником гарантійних зобов’язань на об’єкти будівництва </w:t>
      </w:r>
      <w:r w:rsidR="008D6D92">
        <w:rPr>
          <w:rFonts w:ascii="Times New Roman" w:hAnsi="Times New Roman"/>
          <w:color w:val="000000"/>
          <w:sz w:val="28"/>
          <w:szCs w:val="28"/>
        </w:rPr>
        <w:t xml:space="preserve">на строк </w:t>
      </w:r>
      <w:r w:rsidRPr="00E32D55">
        <w:rPr>
          <w:rFonts w:ascii="Times New Roman" w:hAnsi="Times New Roman"/>
          <w:color w:val="000000"/>
          <w:sz w:val="28"/>
          <w:szCs w:val="28"/>
        </w:rPr>
        <w:t>не менш</w:t>
      </w:r>
      <w:r w:rsidR="008D6D92">
        <w:rPr>
          <w:rFonts w:ascii="Times New Roman" w:hAnsi="Times New Roman"/>
          <w:color w:val="000000"/>
          <w:sz w:val="28"/>
          <w:szCs w:val="28"/>
        </w:rPr>
        <w:t xml:space="preserve"> як</w:t>
      </w:r>
      <w:r w:rsidRPr="00E32D55">
        <w:rPr>
          <w:rFonts w:ascii="Times New Roman" w:hAnsi="Times New Roman"/>
          <w:color w:val="000000"/>
          <w:sz w:val="28"/>
          <w:szCs w:val="28"/>
        </w:rPr>
        <w:t xml:space="preserve"> десят</w:t>
      </w:r>
      <w:r w:rsidR="008D6D92">
        <w:rPr>
          <w:rFonts w:ascii="Times New Roman" w:hAnsi="Times New Roman"/>
          <w:color w:val="000000"/>
          <w:sz w:val="28"/>
          <w:szCs w:val="28"/>
        </w:rPr>
        <w:t>ь</w:t>
      </w:r>
      <w:r w:rsidRPr="00E32D55">
        <w:rPr>
          <w:rFonts w:ascii="Times New Roman" w:hAnsi="Times New Roman"/>
          <w:color w:val="000000"/>
          <w:sz w:val="28"/>
          <w:szCs w:val="28"/>
        </w:rPr>
        <w:t xml:space="preserve"> років від дня передачі їх споживачеві;</w:t>
      </w:r>
    </w:p>
    <w:p w:rsidR="001E6DF2" w:rsidRPr="00616BAA" w:rsidRDefault="001E6DF2" w:rsidP="008D6D92">
      <w:pPr>
        <w:spacing w:after="120"/>
        <w:ind w:firstLine="567"/>
        <w:jc w:val="both"/>
        <w:rPr>
          <w:rFonts w:ascii="Times New Roman" w:hAnsi="Times New Roman"/>
          <w:sz w:val="28"/>
          <w:szCs w:val="28"/>
        </w:rPr>
      </w:pPr>
      <w:r w:rsidRPr="00616BAA">
        <w:rPr>
          <w:rFonts w:ascii="Times New Roman" w:hAnsi="Times New Roman"/>
          <w:color w:val="000000"/>
          <w:sz w:val="28"/>
          <w:szCs w:val="28"/>
        </w:rPr>
        <w:t xml:space="preserve">проект закону про внесення змін до Закону України </w:t>
      </w:r>
      <w:r w:rsidRPr="00616BAA">
        <w:rPr>
          <w:rFonts w:ascii="Times New Roman" w:hAnsi="Times New Roman"/>
          <w:color w:val="000000"/>
          <w:sz w:val="28"/>
          <w:szCs w:val="28"/>
          <w:lang w:val="ru-RU"/>
        </w:rPr>
        <w:t>“</w:t>
      </w:r>
      <w:r w:rsidRPr="00616BAA">
        <w:rPr>
          <w:rFonts w:ascii="Times New Roman" w:hAnsi="Times New Roman"/>
          <w:color w:val="000000"/>
          <w:sz w:val="28"/>
          <w:szCs w:val="28"/>
        </w:rPr>
        <w:t>Про державне регулювання діяльності щодо організації та проведення азартних ігор</w:t>
      </w:r>
      <w:r w:rsidRPr="00616BAA">
        <w:rPr>
          <w:rFonts w:ascii="Times New Roman" w:hAnsi="Times New Roman"/>
          <w:color w:val="000000"/>
          <w:sz w:val="28"/>
          <w:szCs w:val="28"/>
          <w:lang w:val="ru-RU"/>
        </w:rPr>
        <w:t>”</w:t>
      </w:r>
      <w:r w:rsidRPr="00616BAA">
        <w:rPr>
          <w:rFonts w:ascii="Times New Roman" w:hAnsi="Times New Roman"/>
          <w:color w:val="000000"/>
          <w:sz w:val="28"/>
          <w:szCs w:val="28"/>
        </w:rPr>
        <w:t xml:space="preserve"> у частині захисту прав гравців;</w:t>
      </w:r>
    </w:p>
    <w:p w:rsidR="001E6DF2" w:rsidRPr="00616BAA" w:rsidRDefault="001E6DF2" w:rsidP="001E6DF2">
      <w:pPr>
        <w:spacing w:after="120"/>
        <w:ind w:firstLine="567"/>
        <w:jc w:val="both"/>
        <w:rPr>
          <w:rFonts w:ascii="Times New Roman" w:hAnsi="Times New Roman"/>
          <w:sz w:val="28"/>
          <w:szCs w:val="28"/>
        </w:rPr>
      </w:pPr>
      <w:r w:rsidRPr="00616BAA">
        <w:rPr>
          <w:rFonts w:ascii="Times New Roman" w:hAnsi="Times New Roman"/>
          <w:sz w:val="28"/>
          <w:szCs w:val="28"/>
        </w:rPr>
        <w:t xml:space="preserve">2) привести </w:t>
      </w:r>
      <w:r>
        <w:rPr>
          <w:rFonts w:ascii="Times New Roman" w:hAnsi="Times New Roman"/>
          <w:sz w:val="28"/>
          <w:szCs w:val="28"/>
        </w:rPr>
        <w:t>власні</w:t>
      </w:r>
      <w:r w:rsidRPr="00616BAA">
        <w:rPr>
          <w:rFonts w:ascii="Times New Roman" w:hAnsi="Times New Roman"/>
          <w:sz w:val="28"/>
          <w:szCs w:val="28"/>
        </w:rPr>
        <w:t xml:space="preserve"> нормативно-правові акти у відповідність </w:t>
      </w:r>
      <w:r>
        <w:rPr>
          <w:rFonts w:ascii="Times New Roman" w:hAnsi="Times New Roman"/>
          <w:sz w:val="28"/>
          <w:szCs w:val="28"/>
        </w:rPr>
        <w:t>із</w:t>
      </w:r>
      <w:r w:rsidRPr="00616BAA">
        <w:rPr>
          <w:rFonts w:ascii="Times New Roman" w:hAnsi="Times New Roman"/>
          <w:sz w:val="28"/>
          <w:szCs w:val="28"/>
        </w:rPr>
        <w:t xml:space="preserve"> </w:t>
      </w:r>
      <w:r w:rsidR="008D6D92">
        <w:rPr>
          <w:rFonts w:ascii="Times New Roman" w:hAnsi="Times New Roman"/>
          <w:sz w:val="28"/>
          <w:szCs w:val="28"/>
        </w:rPr>
        <w:t>цим</w:t>
      </w:r>
      <w:r w:rsidRPr="00616BAA">
        <w:rPr>
          <w:rFonts w:ascii="Times New Roman" w:hAnsi="Times New Roman"/>
          <w:sz w:val="28"/>
          <w:szCs w:val="28"/>
        </w:rPr>
        <w:t xml:space="preserve"> Закон</w:t>
      </w:r>
      <w:r w:rsidR="008D6D92">
        <w:rPr>
          <w:rFonts w:ascii="Times New Roman" w:hAnsi="Times New Roman"/>
          <w:sz w:val="28"/>
          <w:szCs w:val="28"/>
        </w:rPr>
        <w:t>ом</w:t>
      </w:r>
      <w:r w:rsidRPr="00616BAA">
        <w:rPr>
          <w:rFonts w:ascii="Times New Roman" w:hAnsi="Times New Roman"/>
          <w:sz w:val="28"/>
          <w:szCs w:val="28"/>
        </w:rPr>
        <w:t xml:space="preserve"> </w:t>
      </w:r>
      <w:r w:rsidR="008D6D92">
        <w:rPr>
          <w:rFonts w:ascii="Times New Roman" w:hAnsi="Times New Roman"/>
          <w:sz w:val="28"/>
          <w:szCs w:val="28"/>
        </w:rPr>
        <w:t>і</w:t>
      </w:r>
      <w:r w:rsidRPr="00616BAA">
        <w:rPr>
          <w:rFonts w:ascii="Times New Roman" w:hAnsi="Times New Roman"/>
          <w:sz w:val="28"/>
          <w:szCs w:val="28"/>
        </w:rPr>
        <w:t xml:space="preserve"> з</w:t>
      </w:r>
      <w:r w:rsidRPr="00616BAA">
        <w:rPr>
          <w:rFonts w:ascii="Times New Roman" w:hAnsi="Times New Roman"/>
          <w:color w:val="000000"/>
          <w:sz w:val="28"/>
          <w:szCs w:val="28"/>
        </w:rPr>
        <w:t>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1E6DF2" w:rsidRPr="00616BAA" w:rsidRDefault="001E6DF2" w:rsidP="00616BAA">
      <w:pPr>
        <w:spacing w:after="120"/>
        <w:ind w:firstLine="567"/>
        <w:jc w:val="both"/>
        <w:rPr>
          <w:rFonts w:ascii="Times New Roman" w:hAnsi="Times New Roman"/>
          <w:color w:val="000000"/>
          <w:sz w:val="28"/>
          <w:szCs w:val="28"/>
        </w:rPr>
      </w:pPr>
    </w:p>
    <w:p w:rsidR="002B53D3" w:rsidRPr="00616BAA" w:rsidRDefault="002B53D3" w:rsidP="002B53D3">
      <w:pPr>
        <w:spacing w:before="720"/>
        <w:rPr>
          <w:rFonts w:ascii="Times New Roman" w:hAnsi="Times New Roman"/>
          <w:b/>
          <w:sz w:val="28"/>
          <w:szCs w:val="28"/>
        </w:rPr>
      </w:pPr>
      <w:r w:rsidRPr="00616BAA">
        <w:rPr>
          <w:rFonts w:ascii="Times New Roman" w:hAnsi="Times New Roman"/>
          <w:b/>
          <w:sz w:val="28"/>
          <w:szCs w:val="28"/>
        </w:rPr>
        <w:t xml:space="preserve">              Голова </w:t>
      </w:r>
      <w:r w:rsidRPr="00616BAA">
        <w:rPr>
          <w:rFonts w:ascii="Times New Roman" w:hAnsi="Times New Roman"/>
          <w:b/>
          <w:sz w:val="28"/>
          <w:szCs w:val="28"/>
        </w:rPr>
        <w:br/>
        <w:t>Верховної Ради України</w:t>
      </w:r>
    </w:p>
    <w:p w:rsidR="002B53D3" w:rsidRPr="00616BAA" w:rsidRDefault="002B53D3" w:rsidP="002B53D3">
      <w:pPr>
        <w:rPr>
          <w:szCs w:val="28"/>
        </w:rPr>
      </w:pPr>
    </w:p>
    <w:p w:rsidR="005C3CB4" w:rsidRPr="00616BAA" w:rsidRDefault="005C3CB4"/>
    <w:sectPr w:rsidR="005C3CB4" w:rsidRPr="00616BAA" w:rsidSect="00F44363">
      <w:headerReference w:type="even" r:id="rId14"/>
      <w:headerReference w:type="default" r:id="rId15"/>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B00" w:rsidRDefault="000A0B00">
      <w:r>
        <w:separator/>
      </w:r>
    </w:p>
  </w:endnote>
  <w:endnote w:type="continuationSeparator" w:id="0">
    <w:p w:rsidR="000A0B00" w:rsidRDefault="000A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B00" w:rsidRDefault="000A0B00">
      <w:r>
        <w:separator/>
      </w:r>
    </w:p>
  </w:footnote>
  <w:footnote w:type="continuationSeparator" w:id="0">
    <w:p w:rsidR="000A0B00" w:rsidRDefault="000A0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9196A">
      <w:rPr>
        <w:noProof/>
      </w:rPr>
      <w:t>2</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C200BB"/>
    <w:multiLevelType w:val="hybridMultilevel"/>
    <w:tmpl w:val="6B50488E"/>
    <w:lvl w:ilvl="0" w:tplc="86EEDF8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7CD0"/>
    <w:rsid w:val="000710DB"/>
    <w:rsid w:val="000867DC"/>
    <w:rsid w:val="00093926"/>
    <w:rsid w:val="000A0B00"/>
    <w:rsid w:val="000C703E"/>
    <w:rsid w:val="000D242A"/>
    <w:rsid w:val="001054BE"/>
    <w:rsid w:val="001A3F85"/>
    <w:rsid w:val="001C02C7"/>
    <w:rsid w:val="001C1FAB"/>
    <w:rsid w:val="001E6DF2"/>
    <w:rsid w:val="00200568"/>
    <w:rsid w:val="00200AD3"/>
    <w:rsid w:val="002223C5"/>
    <w:rsid w:val="00222A07"/>
    <w:rsid w:val="002333DA"/>
    <w:rsid w:val="002729B5"/>
    <w:rsid w:val="002B4775"/>
    <w:rsid w:val="002B53D3"/>
    <w:rsid w:val="002D5098"/>
    <w:rsid w:val="002F1A96"/>
    <w:rsid w:val="00367033"/>
    <w:rsid w:val="00445A63"/>
    <w:rsid w:val="00455CFC"/>
    <w:rsid w:val="0050281C"/>
    <w:rsid w:val="00545D25"/>
    <w:rsid w:val="0055692E"/>
    <w:rsid w:val="00594A4F"/>
    <w:rsid w:val="005C3CB4"/>
    <w:rsid w:val="005D76F3"/>
    <w:rsid w:val="005F4706"/>
    <w:rsid w:val="00606D63"/>
    <w:rsid w:val="00616BAA"/>
    <w:rsid w:val="006208C5"/>
    <w:rsid w:val="00624FE5"/>
    <w:rsid w:val="00635060"/>
    <w:rsid w:val="006509BE"/>
    <w:rsid w:val="006557C2"/>
    <w:rsid w:val="006B5631"/>
    <w:rsid w:val="006B666D"/>
    <w:rsid w:val="006C6D58"/>
    <w:rsid w:val="006E284A"/>
    <w:rsid w:val="00705630"/>
    <w:rsid w:val="007207C8"/>
    <w:rsid w:val="007370F8"/>
    <w:rsid w:val="007466B1"/>
    <w:rsid w:val="007515E8"/>
    <w:rsid w:val="00757FFD"/>
    <w:rsid w:val="00764C95"/>
    <w:rsid w:val="00780723"/>
    <w:rsid w:val="007B5FAB"/>
    <w:rsid w:val="007C7A10"/>
    <w:rsid w:val="007D1318"/>
    <w:rsid w:val="007D2EE0"/>
    <w:rsid w:val="008016F2"/>
    <w:rsid w:val="008172E4"/>
    <w:rsid w:val="00865683"/>
    <w:rsid w:val="0089196A"/>
    <w:rsid w:val="008A4EB8"/>
    <w:rsid w:val="008D506E"/>
    <w:rsid w:val="008D6D92"/>
    <w:rsid w:val="008E0FCE"/>
    <w:rsid w:val="0090671B"/>
    <w:rsid w:val="00906AB0"/>
    <w:rsid w:val="00957CD5"/>
    <w:rsid w:val="009A2EBC"/>
    <w:rsid w:val="009A496E"/>
    <w:rsid w:val="009E1CDE"/>
    <w:rsid w:val="009F0F66"/>
    <w:rsid w:val="009F4FA0"/>
    <w:rsid w:val="009F6E8C"/>
    <w:rsid w:val="00A028FB"/>
    <w:rsid w:val="00A455BA"/>
    <w:rsid w:val="00AA3DA5"/>
    <w:rsid w:val="00AD6988"/>
    <w:rsid w:val="00B155DB"/>
    <w:rsid w:val="00B76F4B"/>
    <w:rsid w:val="00BB56AD"/>
    <w:rsid w:val="00C3481E"/>
    <w:rsid w:val="00C362EA"/>
    <w:rsid w:val="00C51468"/>
    <w:rsid w:val="00C732E5"/>
    <w:rsid w:val="00CB44E4"/>
    <w:rsid w:val="00D016F7"/>
    <w:rsid w:val="00D4191B"/>
    <w:rsid w:val="00D42D1E"/>
    <w:rsid w:val="00DF3AEC"/>
    <w:rsid w:val="00E044A7"/>
    <w:rsid w:val="00E32D55"/>
    <w:rsid w:val="00E73093"/>
    <w:rsid w:val="00E85403"/>
    <w:rsid w:val="00EB39BD"/>
    <w:rsid w:val="00EF4958"/>
    <w:rsid w:val="00F33C75"/>
    <w:rsid w:val="00F37B32"/>
    <w:rsid w:val="00F44363"/>
    <w:rsid w:val="00F825F2"/>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
    <w:qFormat/>
    <w:rsid w:val="00616BAA"/>
    <w:pPr>
      <w:keepNext/>
      <w:keepLines/>
      <w:spacing w:before="120" w:after="120"/>
      <w:jc w:val="center"/>
      <w:outlineLvl w:val="0"/>
    </w:pPr>
    <w:rPr>
      <w:rFonts w:ascii="Times New Roman" w:hAnsi="Times New Roman"/>
      <w:b/>
      <w:sz w:val="28"/>
      <w:szCs w:val="48"/>
      <w:lang w:val="x-none" w:eastAsia="x-none"/>
    </w:rPr>
  </w:style>
  <w:style w:type="paragraph" w:styleId="2">
    <w:name w:val="heading 2"/>
    <w:basedOn w:val="a"/>
    <w:next w:val="a"/>
    <w:link w:val="20"/>
    <w:uiPriority w:val="9"/>
    <w:unhideWhenUsed/>
    <w:qFormat/>
    <w:rsid w:val="00616BAA"/>
    <w:pPr>
      <w:keepNext/>
      <w:keepLines/>
      <w:ind w:firstLine="709"/>
      <w:outlineLvl w:val="1"/>
    </w:pPr>
    <w:rPr>
      <w:rFonts w:ascii="Times New Roman" w:hAnsi="Times New Roman"/>
      <w:b/>
      <w:sz w:val="28"/>
      <w:szCs w:val="36"/>
      <w:lang w:val="x-none" w:eastAsia="x-none"/>
    </w:rPr>
  </w:style>
  <w:style w:type="paragraph" w:styleId="3">
    <w:name w:val="heading 3"/>
    <w:basedOn w:val="a"/>
    <w:next w:val="a"/>
    <w:link w:val="30"/>
    <w:uiPriority w:val="9"/>
    <w:semiHidden/>
    <w:unhideWhenUsed/>
    <w:qFormat/>
    <w:rsid w:val="00616BAA"/>
    <w:pPr>
      <w:keepNext/>
      <w:spacing w:before="240" w:after="60"/>
      <w:outlineLvl w:val="2"/>
    </w:pPr>
    <w:rPr>
      <w:rFonts w:ascii="Arial" w:hAnsi="Arial"/>
      <w:b/>
      <w:bCs/>
      <w:szCs w:val="26"/>
      <w:lang w:val="ru-RU" w:eastAsia="x-none"/>
    </w:rPr>
  </w:style>
  <w:style w:type="paragraph" w:styleId="4">
    <w:name w:val="heading 4"/>
    <w:basedOn w:val="a"/>
    <w:next w:val="a"/>
    <w:link w:val="40"/>
    <w:uiPriority w:val="9"/>
    <w:semiHidden/>
    <w:unhideWhenUsed/>
    <w:qFormat/>
    <w:rsid w:val="00616BAA"/>
    <w:pPr>
      <w:keepNext/>
      <w:keepLines/>
      <w:spacing w:before="240" w:after="40" w:line="259" w:lineRule="auto"/>
      <w:outlineLvl w:val="3"/>
    </w:pPr>
    <w:rPr>
      <w:rFonts w:ascii="Calibri" w:hAnsi="Calibri"/>
      <w:b/>
      <w:sz w:val="24"/>
      <w:szCs w:val="24"/>
      <w:lang w:val="x-none" w:eastAsia="x-none"/>
    </w:rPr>
  </w:style>
  <w:style w:type="paragraph" w:styleId="5">
    <w:name w:val="heading 5"/>
    <w:basedOn w:val="a"/>
    <w:next w:val="a"/>
    <w:link w:val="50"/>
    <w:uiPriority w:val="9"/>
    <w:semiHidden/>
    <w:unhideWhenUsed/>
    <w:qFormat/>
    <w:rsid w:val="00616BAA"/>
    <w:pPr>
      <w:keepNext/>
      <w:keepLines/>
      <w:spacing w:before="220" w:after="40" w:line="259" w:lineRule="auto"/>
      <w:outlineLvl w:val="4"/>
    </w:pPr>
    <w:rPr>
      <w:rFonts w:ascii="Calibri" w:hAnsi="Calibri"/>
      <w:b/>
      <w:sz w:val="22"/>
      <w:szCs w:val="22"/>
      <w:lang w:val="x-none" w:eastAsia="x-none"/>
    </w:rPr>
  </w:style>
  <w:style w:type="paragraph" w:styleId="6">
    <w:name w:val="heading 6"/>
    <w:basedOn w:val="a"/>
    <w:next w:val="a"/>
    <w:link w:val="60"/>
    <w:uiPriority w:val="9"/>
    <w:semiHidden/>
    <w:unhideWhenUsed/>
    <w:qFormat/>
    <w:rsid w:val="00616BAA"/>
    <w:pPr>
      <w:keepNext/>
      <w:keepLines/>
      <w:spacing w:before="200" w:after="40" w:line="259" w:lineRule="auto"/>
      <w:outlineLvl w:val="5"/>
    </w:pPr>
    <w:rPr>
      <w:rFonts w:ascii="Calibri" w:hAnsi="Calibri"/>
      <w:b/>
      <w:sz w:val="20"/>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link w:val="a4"/>
    <w:qFormat/>
    <w:rsid w:val="002B53D3"/>
    <w:pPr>
      <w:spacing w:before="120"/>
      <w:ind w:firstLine="567"/>
      <w:jc w:val="both"/>
    </w:pPr>
    <w:rPr>
      <w:lang w:val="x-none"/>
    </w:rPr>
  </w:style>
  <w:style w:type="paragraph" w:customStyle="1" w:styleId="a5">
    <w:name w:val="Установа"/>
    <w:basedOn w:val="a"/>
    <w:qFormat/>
    <w:rsid w:val="002B53D3"/>
    <w:pPr>
      <w:keepNext/>
      <w:keepLines/>
      <w:spacing w:before="120"/>
      <w:jc w:val="center"/>
    </w:pPr>
    <w:rPr>
      <w:b/>
      <w:i/>
      <w:caps/>
      <w:sz w:val="48"/>
    </w:rPr>
  </w:style>
  <w:style w:type="paragraph" w:customStyle="1" w:styleId="a6">
    <w:name w:val="Вид документа"/>
    <w:basedOn w:val="a5"/>
    <w:next w:val="a"/>
    <w:qFormat/>
    <w:rsid w:val="002B53D3"/>
    <w:pPr>
      <w:spacing w:before="0" w:after="240"/>
      <w:jc w:val="right"/>
    </w:pPr>
    <w:rPr>
      <w:b w:val="0"/>
      <w:i w:val="0"/>
      <w:caps w:val="0"/>
      <w:spacing w:val="20"/>
      <w:sz w:val="26"/>
    </w:rPr>
  </w:style>
  <w:style w:type="paragraph" w:customStyle="1" w:styleId="a7">
    <w:name w:val="Назва документа"/>
    <w:basedOn w:val="a"/>
    <w:next w:val="a3"/>
    <w:link w:val="a8"/>
    <w:qFormat/>
    <w:rsid w:val="002B53D3"/>
    <w:pPr>
      <w:keepNext/>
      <w:keepLines/>
      <w:spacing w:before="360" w:after="360"/>
      <w:jc w:val="center"/>
    </w:pPr>
    <w:rPr>
      <w:b/>
      <w:lang w:val="x-none"/>
    </w:rPr>
  </w:style>
  <w:style w:type="paragraph" w:styleId="a9">
    <w:name w:val="footer"/>
    <w:basedOn w:val="a"/>
    <w:link w:val="aa"/>
    <w:uiPriority w:val="99"/>
    <w:rsid w:val="008E0FCE"/>
    <w:pPr>
      <w:tabs>
        <w:tab w:val="center" w:pos="4819"/>
        <w:tab w:val="right" w:pos="9639"/>
      </w:tabs>
    </w:pPr>
    <w:rPr>
      <w:lang w:val="x-none"/>
    </w:rPr>
  </w:style>
  <w:style w:type="paragraph" w:styleId="ab">
    <w:name w:val="header"/>
    <w:basedOn w:val="a"/>
    <w:link w:val="ac"/>
    <w:uiPriority w:val="99"/>
    <w:rsid w:val="008E0FCE"/>
    <w:pPr>
      <w:tabs>
        <w:tab w:val="center" w:pos="4819"/>
        <w:tab w:val="right" w:pos="9639"/>
      </w:tabs>
    </w:pPr>
    <w:rPr>
      <w:lang w:val="x-none"/>
    </w:rPr>
  </w:style>
  <w:style w:type="character" w:customStyle="1" w:styleId="10">
    <w:name w:val="Заголовок 1 Знак"/>
    <w:link w:val="1"/>
    <w:uiPriority w:val="9"/>
    <w:rsid w:val="00616BAA"/>
    <w:rPr>
      <w:rFonts w:cs="Calibri"/>
      <w:b/>
      <w:sz w:val="28"/>
      <w:szCs w:val="48"/>
    </w:rPr>
  </w:style>
  <w:style w:type="character" w:customStyle="1" w:styleId="20">
    <w:name w:val="Заголовок 2 Знак"/>
    <w:link w:val="2"/>
    <w:uiPriority w:val="9"/>
    <w:rsid w:val="00616BAA"/>
    <w:rPr>
      <w:rFonts w:cs="Calibri"/>
      <w:b/>
      <w:sz w:val="28"/>
      <w:szCs w:val="36"/>
    </w:rPr>
  </w:style>
  <w:style w:type="character" w:customStyle="1" w:styleId="30">
    <w:name w:val="Заголовок 3 Знак"/>
    <w:link w:val="3"/>
    <w:uiPriority w:val="9"/>
    <w:semiHidden/>
    <w:rsid w:val="00616BAA"/>
    <w:rPr>
      <w:rFonts w:ascii="Arial" w:hAnsi="Arial" w:cs="Arial"/>
      <w:b/>
      <w:bCs/>
      <w:sz w:val="26"/>
      <w:szCs w:val="26"/>
      <w:lang w:val="ru-RU"/>
    </w:rPr>
  </w:style>
  <w:style w:type="character" w:customStyle="1" w:styleId="40">
    <w:name w:val="Заголовок 4 Знак"/>
    <w:link w:val="4"/>
    <w:uiPriority w:val="9"/>
    <w:semiHidden/>
    <w:rsid w:val="00616BAA"/>
    <w:rPr>
      <w:rFonts w:ascii="Calibri" w:hAnsi="Calibri" w:cs="Calibri"/>
      <w:b/>
      <w:sz w:val="24"/>
      <w:szCs w:val="24"/>
    </w:rPr>
  </w:style>
  <w:style w:type="character" w:customStyle="1" w:styleId="50">
    <w:name w:val="Заголовок 5 Знак"/>
    <w:link w:val="5"/>
    <w:uiPriority w:val="9"/>
    <w:semiHidden/>
    <w:rsid w:val="00616BAA"/>
    <w:rPr>
      <w:rFonts w:ascii="Calibri" w:hAnsi="Calibri" w:cs="Calibri"/>
      <w:b/>
      <w:sz w:val="22"/>
      <w:szCs w:val="22"/>
    </w:rPr>
  </w:style>
  <w:style w:type="character" w:customStyle="1" w:styleId="60">
    <w:name w:val="Заголовок 6 Знак"/>
    <w:link w:val="6"/>
    <w:uiPriority w:val="9"/>
    <w:semiHidden/>
    <w:rsid w:val="00616BAA"/>
    <w:rPr>
      <w:rFonts w:ascii="Calibri" w:hAnsi="Calibri" w:cs="Calibri"/>
      <w:b/>
    </w:rPr>
  </w:style>
  <w:style w:type="character" w:customStyle="1" w:styleId="ad">
    <w:name w:val="Шрифт абзацу за замовчуванням"/>
    <w:uiPriority w:val="1"/>
    <w:semiHidden/>
    <w:unhideWhenUsed/>
    <w:rsid w:val="00616BAA"/>
  </w:style>
  <w:style w:type="table" w:customStyle="1" w:styleId="TableNormal">
    <w:name w:val="Table Normal"/>
    <w:rsid w:val="00616BAA"/>
    <w:pPr>
      <w:spacing w:after="160" w:line="259" w:lineRule="auto"/>
    </w:pPr>
    <w:rPr>
      <w:rFonts w:ascii="Calibri" w:hAnsi="Calibri" w:cs="Calibri"/>
      <w:sz w:val="22"/>
      <w:szCs w:val="22"/>
    </w:rPr>
    <w:tblPr>
      <w:tblCellMar>
        <w:top w:w="0" w:type="dxa"/>
        <w:left w:w="0" w:type="dxa"/>
        <w:bottom w:w="0" w:type="dxa"/>
        <w:right w:w="0" w:type="dxa"/>
      </w:tblCellMar>
    </w:tblPr>
  </w:style>
  <w:style w:type="paragraph" w:styleId="ae">
    <w:name w:val="Title"/>
    <w:basedOn w:val="a"/>
    <w:next w:val="a"/>
    <w:link w:val="af"/>
    <w:uiPriority w:val="10"/>
    <w:qFormat/>
    <w:rsid w:val="00616BAA"/>
    <w:pPr>
      <w:keepNext/>
      <w:keepLines/>
      <w:spacing w:before="480" w:after="120" w:line="259" w:lineRule="auto"/>
    </w:pPr>
    <w:rPr>
      <w:rFonts w:ascii="Calibri" w:hAnsi="Calibri"/>
      <w:b/>
      <w:sz w:val="72"/>
      <w:szCs w:val="72"/>
      <w:lang w:val="x-none" w:eastAsia="x-none"/>
    </w:rPr>
  </w:style>
  <w:style w:type="character" w:customStyle="1" w:styleId="af">
    <w:name w:val="Название Знак"/>
    <w:link w:val="ae"/>
    <w:uiPriority w:val="10"/>
    <w:rsid w:val="00616BAA"/>
    <w:rPr>
      <w:rFonts w:ascii="Calibri" w:hAnsi="Calibri" w:cs="Calibri"/>
      <w:b/>
      <w:sz w:val="72"/>
      <w:szCs w:val="72"/>
    </w:rPr>
  </w:style>
  <w:style w:type="table" w:customStyle="1" w:styleId="TableNormal3">
    <w:name w:val="Table Normal3"/>
    <w:rsid w:val="00616BAA"/>
    <w:pPr>
      <w:spacing w:after="160" w:line="259" w:lineRule="auto"/>
    </w:pPr>
    <w:rPr>
      <w:rFonts w:ascii="Calibri" w:hAnsi="Calibri" w:cs="Calibri"/>
      <w:sz w:val="22"/>
      <w:szCs w:val="22"/>
    </w:rPr>
    <w:tblPr>
      <w:tblCellMar>
        <w:top w:w="0" w:type="dxa"/>
        <w:left w:w="0" w:type="dxa"/>
        <w:bottom w:w="0" w:type="dxa"/>
        <w:right w:w="0" w:type="dxa"/>
      </w:tblCellMar>
    </w:tblPr>
  </w:style>
  <w:style w:type="table" w:customStyle="1" w:styleId="TableNormal2">
    <w:name w:val="Table Normal2"/>
    <w:rsid w:val="00616BAA"/>
    <w:pPr>
      <w:spacing w:after="160" w:line="259" w:lineRule="auto"/>
    </w:pPr>
    <w:rPr>
      <w:rFonts w:ascii="Calibri" w:hAnsi="Calibri" w:cs="Calibri"/>
      <w:sz w:val="22"/>
      <w:szCs w:val="22"/>
    </w:rPr>
    <w:tblPr>
      <w:tblCellMar>
        <w:top w:w="0" w:type="dxa"/>
        <w:left w:w="0" w:type="dxa"/>
        <w:bottom w:w="0" w:type="dxa"/>
        <w:right w:w="0" w:type="dxa"/>
      </w:tblCellMar>
    </w:tblPr>
  </w:style>
  <w:style w:type="table" w:customStyle="1" w:styleId="TableNormal1">
    <w:name w:val="Table Normal1"/>
    <w:rsid w:val="00616BAA"/>
    <w:pPr>
      <w:spacing w:after="160" w:line="259" w:lineRule="auto"/>
    </w:pPr>
    <w:rPr>
      <w:rFonts w:ascii="Calibri" w:hAnsi="Calibri" w:cs="Calibri"/>
      <w:sz w:val="22"/>
      <w:szCs w:val="22"/>
    </w:rPr>
    <w:tblPr>
      <w:tblCellMar>
        <w:top w:w="0" w:type="dxa"/>
        <w:left w:w="0" w:type="dxa"/>
        <w:bottom w:w="0" w:type="dxa"/>
        <w:right w:w="0" w:type="dxa"/>
      </w:tblCellMar>
    </w:tblPr>
  </w:style>
  <w:style w:type="paragraph" w:styleId="HTML">
    <w:name w:val="HTML Preformatted"/>
    <w:basedOn w:val="a"/>
    <w:link w:val="HTML0"/>
    <w:uiPriority w:val="99"/>
    <w:unhideWhenUsed/>
    <w:rsid w:val="00616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link w:val="HTML"/>
    <w:uiPriority w:val="99"/>
    <w:rsid w:val="00616BAA"/>
    <w:rPr>
      <w:rFonts w:ascii="Courier New" w:hAnsi="Courier New" w:cs="Courier New"/>
    </w:rPr>
  </w:style>
  <w:style w:type="character" w:styleId="af0">
    <w:name w:val="Hyperlink"/>
    <w:uiPriority w:val="99"/>
    <w:unhideWhenUsed/>
    <w:rsid w:val="00616BAA"/>
    <w:rPr>
      <w:rFonts w:cs="Times New Roman"/>
      <w:color w:val="0000FF"/>
      <w:u w:val="single"/>
    </w:rPr>
  </w:style>
  <w:style w:type="character" w:customStyle="1" w:styleId="a4">
    <w:name w:val="Нормальний текст Знак"/>
    <w:link w:val="a3"/>
    <w:locked/>
    <w:rsid w:val="00616BAA"/>
    <w:rPr>
      <w:rFonts w:ascii="Antiqua" w:hAnsi="Antiqua"/>
      <w:sz w:val="26"/>
      <w:lang w:eastAsia="ru-RU"/>
    </w:rPr>
  </w:style>
  <w:style w:type="character" w:customStyle="1" w:styleId="a8">
    <w:name w:val="Назва документа Знак"/>
    <w:link w:val="a7"/>
    <w:locked/>
    <w:rsid w:val="00616BAA"/>
    <w:rPr>
      <w:rFonts w:ascii="Antiqua" w:hAnsi="Antiqua"/>
      <w:b/>
      <w:sz w:val="26"/>
      <w:lang w:eastAsia="ru-RU"/>
    </w:rPr>
  </w:style>
  <w:style w:type="paragraph" w:customStyle="1" w:styleId="rvps7">
    <w:name w:val="rvps7"/>
    <w:basedOn w:val="a"/>
    <w:rsid w:val="00616BAA"/>
    <w:pPr>
      <w:spacing w:before="100" w:beforeAutospacing="1" w:after="100" w:afterAutospacing="1"/>
    </w:pPr>
    <w:rPr>
      <w:rFonts w:ascii="Times New Roman" w:hAnsi="Times New Roman"/>
      <w:sz w:val="24"/>
      <w:szCs w:val="24"/>
      <w:lang w:eastAsia="uk-UA"/>
    </w:rPr>
  </w:style>
  <w:style w:type="character" w:customStyle="1" w:styleId="rvts15">
    <w:name w:val="rvts15"/>
    <w:rsid w:val="00616BAA"/>
  </w:style>
  <w:style w:type="paragraph" w:customStyle="1" w:styleId="rvps2">
    <w:name w:val="rvps2"/>
    <w:basedOn w:val="a"/>
    <w:rsid w:val="00616BAA"/>
    <w:pPr>
      <w:spacing w:before="100" w:beforeAutospacing="1" w:after="100" w:afterAutospacing="1"/>
    </w:pPr>
    <w:rPr>
      <w:rFonts w:ascii="Times New Roman" w:hAnsi="Times New Roman"/>
      <w:sz w:val="24"/>
      <w:szCs w:val="24"/>
      <w:lang w:eastAsia="uk-UA"/>
    </w:rPr>
  </w:style>
  <w:style w:type="character" w:customStyle="1" w:styleId="rvts9">
    <w:name w:val="rvts9"/>
    <w:rsid w:val="00616BAA"/>
  </w:style>
  <w:style w:type="character" w:customStyle="1" w:styleId="rvts46">
    <w:name w:val="rvts46"/>
    <w:rsid w:val="00616BAA"/>
  </w:style>
  <w:style w:type="character" w:styleId="af1">
    <w:name w:val="annotation reference"/>
    <w:uiPriority w:val="99"/>
    <w:unhideWhenUsed/>
    <w:rsid w:val="00616BAA"/>
    <w:rPr>
      <w:rFonts w:cs="Times New Roman"/>
      <w:sz w:val="16"/>
    </w:rPr>
  </w:style>
  <w:style w:type="paragraph" w:styleId="af2">
    <w:name w:val="annotation text"/>
    <w:basedOn w:val="a"/>
    <w:link w:val="af3"/>
    <w:uiPriority w:val="99"/>
    <w:unhideWhenUsed/>
    <w:rsid w:val="00616BAA"/>
    <w:pPr>
      <w:spacing w:after="160"/>
    </w:pPr>
    <w:rPr>
      <w:rFonts w:ascii="Calibri" w:hAnsi="Calibri"/>
      <w:sz w:val="20"/>
      <w:lang w:val="ru-RU" w:eastAsia="x-none"/>
    </w:rPr>
  </w:style>
  <w:style w:type="character" w:customStyle="1" w:styleId="af3">
    <w:name w:val="Текст примечания Знак"/>
    <w:link w:val="af2"/>
    <w:uiPriority w:val="99"/>
    <w:rsid w:val="00616BAA"/>
    <w:rPr>
      <w:rFonts w:ascii="Calibri" w:hAnsi="Calibri" w:cs="Calibri"/>
      <w:lang w:val="ru-RU"/>
    </w:rPr>
  </w:style>
  <w:style w:type="paragraph" w:styleId="af4">
    <w:name w:val="Balloon Text"/>
    <w:basedOn w:val="a"/>
    <w:link w:val="af5"/>
    <w:uiPriority w:val="99"/>
    <w:unhideWhenUsed/>
    <w:rsid w:val="00616BAA"/>
    <w:rPr>
      <w:rFonts w:ascii="Segoe UI" w:hAnsi="Segoe UI"/>
      <w:sz w:val="18"/>
      <w:szCs w:val="18"/>
      <w:lang w:val="x-none" w:eastAsia="x-none"/>
    </w:rPr>
  </w:style>
  <w:style w:type="character" w:customStyle="1" w:styleId="af5">
    <w:name w:val="Текст выноски Знак"/>
    <w:link w:val="af4"/>
    <w:uiPriority w:val="99"/>
    <w:rsid w:val="00616BAA"/>
    <w:rPr>
      <w:rFonts w:ascii="Segoe UI" w:hAnsi="Segoe UI" w:cs="Segoe UI"/>
      <w:sz w:val="18"/>
      <w:szCs w:val="18"/>
    </w:rPr>
  </w:style>
  <w:style w:type="paragraph" w:styleId="af6">
    <w:name w:val="annotation subject"/>
    <w:basedOn w:val="af2"/>
    <w:next w:val="af2"/>
    <w:link w:val="af7"/>
    <w:uiPriority w:val="99"/>
    <w:unhideWhenUsed/>
    <w:rsid w:val="00616BAA"/>
    <w:rPr>
      <w:b/>
      <w:bCs/>
    </w:rPr>
  </w:style>
  <w:style w:type="character" w:customStyle="1" w:styleId="af7">
    <w:name w:val="Тема примечания Знак"/>
    <w:link w:val="af6"/>
    <w:uiPriority w:val="99"/>
    <w:rsid w:val="00616BAA"/>
    <w:rPr>
      <w:rFonts w:ascii="Calibri" w:hAnsi="Calibri" w:cs="Calibri"/>
      <w:b/>
      <w:bCs/>
      <w:lang w:val="ru-RU"/>
    </w:rPr>
  </w:style>
  <w:style w:type="paragraph" w:styleId="af8">
    <w:name w:val="List Paragraph"/>
    <w:basedOn w:val="a"/>
    <w:uiPriority w:val="34"/>
    <w:qFormat/>
    <w:rsid w:val="00616BAA"/>
    <w:pPr>
      <w:spacing w:after="160" w:line="259" w:lineRule="auto"/>
      <w:ind w:left="720"/>
      <w:contextualSpacing/>
    </w:pPr>
    <w:rPr>
      <w:rFonts w:ascii="Calibri" w:hAnsi="Calibri" w:cs="Calibri"/>
      <w:sz w:val="22"/>
      <w:szCs w:val="22"/>
      <w:lang w:val="ru-RU" w:eastAsia="uk-UA"/>
    </w:rPr>
  </w:style>
  <w:style w:type="paragraph" w:customStyle="1" w:styleId="81">
    <w:name w:val="81"/>
    <w:basedOn w:val="a"/>
    <w:rsid w:val="00616BAA"/>
    <w:pPr>
      <w:spacing w:before="100" w:beforeAutospacing="1" w:after="100" w:afterAutospacing="1"/>
    </w:pPr>
    <w:rPr>
      <w:rFonts w:ascii="Times New Roman" w:hAnsi="Times New Roman"/>
      <w:sz w:val="24"/>
      <w:szCs w:val="24"/>
      <w:lang w:val="ru-RU" w:eastAsia="uk-UA"/>
    </w:rPr>
  </w:style>
  <w:style w:type="character" w:styleId="af9">
    <w:name w:val="Strong"/>
    <w:uiPriority w:val="22"/>
    <w:qFormat/>
    <w:rsid w:val="00616BAA"/>
    <w:rPr>
      <w:rFonts w:cs="Times New Roman"/>
      <w:b/>
    </w:rPr>
  </w:style>
  <w:style w:type="paragraph" w:styleId="afa">
    <w:name w:val="Revision"/>
    <w:hidden/>
    <w:uiPriority w:val="99"/>
    <w:semiHidden/>
    <w:rsid w:val="00616BAA"/>
    <w:rPr>
      <w:rFonts w:ascii="Calibri" w:hAnsi="Calibri" w:cs="Calibri"/>
      <w:sz w:val="22"/>
      <w:szCs w:val="22"/>
    </w:rPr>
  </w:style>
  <w:style w:type="character" w:styleId="afb">
    <w:name w:val="FollowedHyperlink"/>
    <w:uiPriority w:val="99"/>
    <w:unhideWhenUsed/>
    <w:rsid w:val="00616BAA"/>
    <w:rPr>
      <w:rFonts w:cs="Times New Roman"/>
      <w:color w:val="954F72"/>
      <w:u w:val="single"/>
    </w:rPr>
  </w:style>
  <w:style w:type="character" w:customStyle="1" w:styleId="rvts37">
    <w:name w:val="rvts37"/>
    <w:rsid w:val="00616BAA"/>
  </w:style>
  <w:style w:type="character" w:styleId="afc">
    <w:name w:val="Emphasis"/>
    <w:uiPriority w:val="20"/>
    <w:qFormat/>
    <w:rsid w:val="00616BAA"/>
    <w:rPr>
      <w:rFonts w:cs="Times New Roman"/>
      <w:i/>
    </w:rPr>
  </w:style>
  <w:style w:type="character" w:customStyle="1" w:styleId="ac">
    <w:name w:val="Верхний колонтитул Знак"/>
    <w:link w:val="ab"/>
    <w:uiPriority w:val="99"/>
    <w:rsid w:val="00616BAA"/>
    <w:rPr>
      <w:rFonts w:ascii="Antiqua" w:hAnsi="Antiqua"/>
      <w:sz w:val="26"/>
      <w:lang w:eastAsia="ru-RU"/>
    </w:rPr>
  </w:style>
  <w:style w:type="character" w:customStyle="1" w:styleId="aa">
    <w:name w:val="Нижний колонтитул Знак"/>
    <w:link w:val="a9"/>
    <w:uiPriority w:val="99"/>
    <w:rsid w:val="00616BAA"/>
    <w:rPr>
      <w:rFonts w:ascii="Antiqua" w:hAnsi="Antiqua"/>
      <w:sz w:val="26"/>
      <w:lang w:eastAsia="ru-RU"/>
    </w:rPr>
  </w:style>
  <w:style w:type="paragraph" w:customStyle="1" w:styleId="tj">
    <w:name w:val="tj"/>
    <w:basedOn w:val="a"/>
    <w:rsid w:val="00616BAA"/>
    <w:pPr>
      <w:spacing w:before="100" w:beforeAutospacing="1" w:after="100" w:afterAutospacing="1"/>
    </w:pPr>
    <w:rPr>
      <w:rFonts w:ascii="Times New Roman" w:hAnsi="Times New Roman"/>
      <w:sz w:val="24"/>
      <w:szCs w:val="24"/>
      <w:lang w:eastAsia="uk-UA"/>
    </w:rPr>
  </w:style>
  <w:style w:type="paragraph" w:customStyle="1" w:styleId="ti-art">
    <w:name w:val="ti-art"/>
    <w:basedOn w:val="a"/>
    <w:rsid w:val="00616BAA"/>
    <w:pPr>
      <w:spacing w:before="100" w:beforeAutospacing="1" w:after="100" w:afterAutospacing="1"/>
    </w:pPr>
    <w:rPr>
      <w:rFonts w:ascii="Times New Roman" w:hAnsi="Times New Roman"/>
      <w:sz w:val="24"/>
      <w:szCs w:val="24"/>
      <w:lang w:eastAsia="uk-UA"/>
    </w:rPr>
  </w:style>
  <w:style w:type="paragraph" w:customStyle="1" w:styleId="sti-art">
    <w:name w:val="sti-art"/>
    <w:basedOn w:val="a"/>
    <w:rsid w:val="00616BAA"/>
    <w:pPr>
      <w:spacing w:before="100" w:beforeAutospacing="1" w:after="100" w:afterAutospacing="1"/>
    </w:pPr>
    <w:rPr>
      <w:rFonts w:ascii="Times New Roman" w:hAnsi="Times New Roman"/>
      <w:sz w:val="24"/>
      <w:szCs w:val="24"/>
      <w:lang w:eastAsia="uk-UA"/>
    </w:rPr>
  </w:style>
  <w:style w:type="paragraph" w:customStyle="1" w:styleId="11">
    <w:name w:val="Обычный1"/>
    <w:basedOn w:val="a"/>
    <w:rsid w:val="00616BAA"/>
    <w:pPr>
      <w:spacing w:before="100" w:beforeAutospacing="1" w:after="100" w:afterAutospacing="1"/>
    </w:pPr>
    <w:rPr>
      <w:rFonts w:ascii="Times New Roman" w:hAnsi="Times New Roman"/>
      <w:sz w:val="24"/>
      <w:szCs w:val="24"/>
      <w:lang w:eastAsia="uk-UA"/>
    </w:rPr>
  </w:style>
  <w:style w:type="paragraph" w:customStyle="1" w:styleId="21">
    <w:name w:val="Обычный2"/>
    <w:basedOn w:val="a"/>
    <w:rsid w:val="00616BAA"/>
    <w:pPr>
      <w:spacing w:before="100" w:beforeAutospacing="1" w:after="100" w:afterAutospacing="1"/>
    </w:pPr>
    <w:rPr>
      <w:rFonts w:ascii="Times New Roman" w:hAnsi="Times New Roman"/>
      <w:sz w:val="24"/>
      <w:szCs w:val="24"/>
      <w:lang w:eastAsia="uk-UA"/>
    </w:rPr>
  </w:style>
  <w:style w:type="character" w:customStyle="1" w:styleId="super">
    <w:name w:val="super"/>
    <w:rsid w:val="00616BAA"/>
  </w:style>
  <w:style w:type="table" w:styleId="afd">
    <w:name w:val="Table Grid"/>
    <w:basedOn w:val="a1"/>
    <w:uiPriority w:val="39"/>
    <w:rsid w:val="00616B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0">
    <w:name w:val="rvts0"/>
    <w:rsid w:val="00616BAA"/>
  </w:style>
  <w:style w:type="character" w:customStyle="1" w:styleId="rvts44">
    <w:name w:val="rvts44"/>
    <w:rsid w:val="00616BAA"/>
  </w:style>
  <w:style w:type="paragraph" w:styleId="afe">
    <w:name w:val="No Spacing"/>
    <w:uiPriority w:val="1"/>
    <w:qFormat/>
    <w:rsid w:val="00616BAA"/>
    <w:rPr>
      <w:rFonts w:ascii="Calibri" w:hAnsi="Calibri"/>
      <w:sz w:val="22"/>
      <w:szCs w:val="22"/>
    </w:rPr>
  </w:style>
  <w:style w:type="character" w:customStyle="1" w:styleId="FontStyle15">
    <w:name w:val="Font Style15"/>
    <w:rsid w:val="00616BAA"/>
    <w:rPr>
      <w:rFonts w:ascii="Times New Roman" w:hAnsi="Times New Roman"/>
      <w:sz w:val="26"/>
    </w:rPr>
  </w:style>
  <w:style w:type="paragraph" w:customStyle="1" w:styleId="12">
    <w:name w:val="Звичайний1"/>
    <w:basedOn w:val="a"/>
    <w:rsid w:val="00616BAA"/>
    <w:pPr>
      <w:spacing w:before="100" w:beforeAutospacing="1" w:after="100" w:afterAutospacing="1"/>
    </w:pPr>
    <w:rPr>
      <w:rFonts w:ascii="Times New Roman" w:hAnsi="Times New Roman"/>
      <w:sz w:val="24"/>
      <w:szCs w:val="24"/>
      <w:lang w:eastAsia="uk-UA"/>
    </w:rPr>
  </w:style>
  <w:style w:type="character" w:customStyle="1" w:styleId="apple-converted-space">
    <w:name w:val="apple-converted-space"/>
    <w:rsid w:val="00616BAA"/>
  </w:style>
  <w:style w:type="character" w:customStyle="1" w:styleId="rvts11">
    <w:name w:val="rvts11"/>
    <w:rsid w:val="00616BAA"/>
  </w:style>
  <w:style w:type="paragraph" w:customStyle="1" w:styleId="Style2">
    <w:name w:val="Style2"/>
    <w:basedOn w:val="a"/>
    <w:rsid w:val="00616BAA"/>
    <w:pPr>
      <w:widowControl w:val="0"/>
      <w:autoSpaceDE w:val="0"/>
      <w:autoSpaceDN w:val="0"/>
      <w:adjustRightInd w:val="0"/>
      <w:spacing w:line="484" w:lineRule="exact"/>
      <w:ind w:firstLine="826"/>
      <w:jc w:val="both"/>
    </w:pPr>
    <w:rPr>
      <w:rFonts w:ascii="Times New Roman" w:hAnsi="Times New Roman"/>
      <w:sz w:val="24"/>
      <w:szCs w:val="24"/>
      <w:lang w:val="ru-RU" w:eastAsia="uk-UA"/>
    </w:rPr>
  </w:style>
  <w:style w:type="character" w:customStyle="1" w:styleId="rvts23">
    <w:name w:val="rvts23"/>
    <w:rsid w:val="00616BAA"/>
  </w:style>
  <w:style w:type="paragraph" w:styleId="aff">
    <w:name w:val="Normal (Web)"/>
    <w:basedOn w:val="a"/>
    <w:uiPriority w:val="99"/>
    <w:rsid w:val="00616BAA"/>
    <w:pPr>
      <w:spacing w:before="100" w:beforeAutospacing="1" w:after="100" w:afterAutospacing="1"/>
    </w:pPr>
    <w:rPr>
      <w:rFonts w:ascii="Times New Roman" w:hAnsi="Times New Roman"/>
      <w:sz w:val="24"/>
      <w:szCs w:val="24"/>
      <w:lang w:eastAsia="uk-UA"/>
    </w:rPr>
  </w:style>
  <w:style w:type="paragraph" w:styleId="aff0">
    <w:name w:val="Subtitle"/>
    <w:basedOn w:val="a"/>
    <w:next w:val="a"/>
    <w:link w:val="aff1"/>
    <w:uiPriority w:val="11"/>
    <w:qFormat/>
    <w:rsid w:val="00616BAA"/>
    <w:pPr>
      <w:keepNext/>
      <w:keepLines/>
      <w:spacing w:before="360" w:after="80" w:line="259" w:lineRule="auto"/>
    </w:pPr>
    <w:rPr>
      <w:rFonts w:ascii="Georgia" w:hAnsi="Georgia"/>
      <w:i/>
      <w:color w:val="666666"/>
      <w:sz w:val="48"/>
      <w:szCs w:val="48"/>
      <w:lang w:val="x-none" w:eastAsia="x-none"/>
    </w:rPr>
  </w:style>
  <w:style w:type="character" w:customStyle="1" w:styleId="aff1">
    <w:name w:val="Подзаголовок Знак"/>
    <w:link w:val="aff0"/>
    <w:uiPriority w:val="11"/>
    <w:rsid w:val="00616BAA"/>
    <w:rPr>
      <w:rFonts w:ascii="Georgia" w:hAnsi="Georgia" w:cs="Georgia"/>
      <w:i/>
      <w:color w:val="666666"/>
      <w:sz w:val="48"/>
      <w:szCs w:val="48"/>
    </w:rPr>
  </w:style>
  <w:style w:type="table" w:customStyle="1" w:styleId="22">
    <w:name w:val="2"/>
    <w:basedOn w:val="TableNormal1"/>
    <w:rsid w:val="00616BAA"/>
    <w:tblPr>
      <w:tblStyleRowBandSize w:val="1"/>
      <w:tblStyleColBandSize w:val="1"/>
      <w:tblCellMar>
        <w:top w:w="100" w:type="dxa"/>
        <w:left w:w="100" w:type="dxa"/>
        <w:bottom w:w="100" w:type="dxa"/>
        <w:right w:w="100" w:type="dxa"/>
      </w:tblCellMar>
    </w:tblPr>
    <w:tcPr>
      <w:shd w:val="clear" w:color="auto" w:fill="FFFFFF"/>
    </w:tcPr>
  </w:style>
  <w:style w:type="table" w:customStyle="1" w:styleId="13">
    <w:name w:val="1"/>
    <w:basedOn w:val="TableNormal1"/>
    <w:rsid w:val="00616BAA"/>
    <w:tblPr>
      <w:tblStyleRowBandSize w:val="1"/>
      <w:tblStyleColBandSize w:val="1"/>
      <w:tblCellMar>
        <w:top w:w="100" w:type="dxa"/>
        <w:left w:w="100" w:type="dxa"/>
        <w:bottom w:w="100" w:type="dxa"/>
        <w:right w:w="100" w:type="dxa"/>
      </w:tblCellMar>
    </w:tblPr>
    <w:tcPr>
      <w:shd w:val="clear" w:color="auto" w:fill="FFFFFF"/>
    </w:tcPr>
  </w:style>
  <w:style w:type="character" w:customStyle="1" w:styleId="14">
    <w:name w:val="Незакрита згадка1"/>
    <w:uiPriority w:val="99"/>
    <w:semiHidden/>
    <w:unhideWhenUsed/>
    <w:rsid w:val="00616BAA"/>
    <w:rPr>
      <w:color w:val="605E5C"/>
      <w:shd w:val="clear" w:color="auto" w:fill="E1DFDD"/>
    </w:rPr>
  </w:style>
  <w:style w:type="character" w:customStyle="1" w:styleId="docdata">
    <w:name w:val="docdata"/>
    <w:aliases w:val="docy,v5,2214,baiaagaaboqcaaadqwqaaaw5baaaaaaaaaaaaaaaaaaaaaaaaaaaaaaaaaaaaaaaaaaaaaaaaaaaaaaaaaaaaaaaaaaaaaaaaaaaaaaaaaaaaaaaaaaaaaaaaaaaaaaaaaaaaaaaaaaaaaaaaaaaaaaaaaaaaaaaaaaaaaaaaaaaaaaaaaaaaaaaaaaaaaaaaaaaaaaaaaaaaaaaaaaaaaaaaaaaaaaaaaaaaaa"/>
    <w:rsid w:val="00616BAA"/>
  </w:style>
  <w:style w:type="paragraph" w:customStyle="1" w:styleId="tr">
    <w:name w:val="tr"/>
    <w:basedOn w:val="a"/>
    <w:rsid w:val="00616BAA"/>
    <w:pPr>
      <w:spacing w:before="100" w:beforeAutospacing="1" w:after="100" w:afterAutospacing="1"/>
    </w:pPr>
    <w:rPr>
      <w:rFonts w:ascii="Times New Roman" w:hAnsi="Times New Roman"/>
      <w:sz w:val="24"/>
      <w:szCs w:val="24"/>
      <w:lang w:eastAsia="uk-UA"/>
    </w:rPr>
  </w:style>
  <w:style w:type="paragraph" w:customStyle="1" w:styleId="TableParagraph">
    <w:name w:val="Table Paragraph"/>
    <w:basedOn w:val="a"/>
    <w:uiPriority w:val="1"/>
    <w:qFormat/>
    <w:rsid w:val="00616BAA"/>
    <w:pPr>
      <w:widowControl w:val="0"/>
      <w:autoSpaceDE w:val="0"/>
      <w:autoSpaceDN w:val="0"/>
      <w:jc w:val="both"/>
    </w:pPr>
    <w:rPr>
      <w:rFonts w:ascii="Arial" w:hAnsi="Arial" w:cs="Arial"/>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
    <w:qFormat/>
    <w:rsid w:val="00616BAA"/>
    <w:pPr>
      <w:keepNext/>
      <w:keepLines/>
      <w:spacing w:before="120" w:after="120"/>
      <w:jc w:val="center"/>
      <w:outlineLvl w:val="0"/>
    </w:pPr>
    <w:rPr>
      <w:rFonts w:ascii="Times New Roman" w:hAnsi="Times New Roman"/>
      <w:b/>
      <w:sz w:val="28"/>
      <w:szCs w:val="48"/>
      <w:lang w:val="x-none" w:eastAsia="x-none"/>
    </w:rPr>
  </w:style>
  <w:style w:type="paragraph" w:styleId="2">
    <w:name w:val="heading 2"/>
    <w:basedOn w:val="a"/>
    <w:next w:val="a"/>
    <w:link w:val="20"/>
    <w:uiPriority w:val="9"/>
    <w:unhideWhenUsed/>
    <w:qFormat/>
    <w:rsid w:val="00616BAA"/>
    <w:pPr>
      <w:keepNext/>
      <w:keepLines/>
      <w:ind w:firstLine="709"/>
      <w:outlineLvl w:val="1"/>
    </w:pPr>
    <w:rPr>
      <w:rFonts w:ascii="Times New Roman" w:hAnsi="Times New Roman"/>
      <w:b/>
      <w:sz w:val="28"/>
      <w:szCs w:val="36"/>
      <w:lang w:val="x-none" w:eastAsia="x-none"/>
    </w:rPr>
  </w:style>
  <w:style w:type="paragraph" w:styleId="3">
    <w:name w:val="heading 3"/>
    <w:basedOn w:val="a"/>
    <w:next w:val="a"/>
    <w:link w:val="30"/>
    <w:uiPriority w:val="9"/>
    <w:semiHidden/>
    <w:unhideWhenUsed/>
    <w:qFormat/>
    <w:rsid w:val="00616BAA"/>
    <w:pPr>
      <w:keepNext/>
      <w:spacing w:before="240" w:after="60"/>
      <w:outlineLvl w:val="2"/>
    </w:pPr>
    <w:rPr>
      <w:rFonts w:ascii="Arial" w:hAnsi="Arial"/>
      <w:b/>
      <w:bCs/>
      <w:szCs w:val="26"/>
      <w:lang w:val="ru-RU" w:eastAsia="x-none"/>
    </w:rPr>
  </w:style>
  <w:style w:type="paragraph" w:styleId="4">
    <w:name w:val="heading 4"/>
    <w:basedOn w:val="a"/>
    <w:next w:val="a"/>
    <w:link w:val="40"/>
    <w:uiPriority w:val="9"/>
    <w:semiHidden/>
    <w:unhideWhenUsed/>
    <w:qFormat/>
    <w:rsid w:val="00616BAA"/>
    <w:pPr>
      <w:keepNext/>
      <w:keepLines/>
      <w:spacing w:before="240" w:after="40" w:line="259" w:lineRule="auto"/>
      <w:outlineLvl w:val="3"/>
    </w:pPr>
    <w:rPr>
      <w:rFonts w:ascii="Calibri" w:hAnsi="Calibri"/>
      <w:b/>
      <w:sz w:val="24"/>
      <w:szCs w:val="24"/>
      <w:lang w:val="x-none" w:eastAsia="x-none"/>
    </w:rPr>
  </w:style>
  <w:style w:type="paragraph" w:styleId="5">
    <w:name w:val="heading 5"/>
    <w:basedOn w:val="a"/>
    <w:next w:val="a"/>
    <w:link w:val="50"/>
    <w:uiPriority w:val="9"/>
    <w:semiHidden/>
    <w:unhideWhenUsed/>
    <w:qFormat/>
    <w:rsid w:val="00616BAA"/>
    <w:pPr>
      <w:keepNext/>
      <w:keepLines/>
      <w:spacing w:before="220" w:after="40" w:line="259" w:lineRule="auto"/>
      <w:outlineLvl w:val="4"/>
    </w:pPr>
    <w:rPr>
      <w:rFonts w:ascii="Calibri" w:hAnsi="Calibri"/>
      <w:b/>
      <w:sz w:val="22"/>
      <w:szCs w:val="22"/>
      <w:lang w:val="x-none" w:eastAsia="x-none"/>
    </w:rPr>
  </w:style>
  <w:style w:type="paragraph" w:styleId="6">
    <w:name w:val="heading 6"/>
    <w:basedOn w:val="a"/>
    <w:next w:val="a"/>
    <w:link w:val="60"/>
    <w:uiPriority w:val="9"/>
    <w:semiHidden/>
    <w:unhideWhenUsed/>
    <w:qFormat/>
    <w:rsid w:val="00616BAA"/>
    <w:pPr>
      <w:keepNext/>
      <w:keepLines/>
      <w:spacing w:before="200" w:after="40" w:line="259" w:lineRule="auto"/>
      <w:outlineLvl w:val="5"/>
    </w:pPr>
    <w:rPr>
      <w:rFonts w:ascii="Calibri" w:hAnsi="Calibri"/>
      <w:b/>
      <w:sz w:val="20"/>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link w:val="a4"/>
    <w:qFormat/>
    <w:rsid w:val="002B53D3"/>
    <w:pPr>
      <w:spacing w:before="120"/>
      <w:ind w:firstLine="567"/>
      <w:jc w:val="both"/>
    </w:pPr>
    <w:rPr>
      <w:lang w:val="x-none"/>
    </w:rPr>
  </w:style>
  <w:style w:type="paragraph" w:customStyle="1" w:styleId="a5">
    <w:name w:val="Установа"/>
    <w:basedOn w:val="a"/>
    <w:qFormat/>
    <w:rsid w:val="002B53D3"/>
    <w:pPr>
      <w:keepNext/>
      <w:keepLines/>
      <w:spacing w:before="120"/>
      <w:jc w:val="center"/>
    </w:pPr>
    <w:rPr>
      <w:b/>
      <w:i/>
      <w:caps/>
      <w:sz w:val="48"/>
    </w:rPr>
  </w:style>
  <w:style w:type="paragraph" w:customStyle="1" w:styleId="a6">
    <w:name w:val="Вид документа"/>
    <w:basedOn w:val="a5"/>
    <w:next w:val="a"/>
    <w:qFormat/>
    <w:rsid w:val="002B53D3"/>
    <w:pPr>
      <w:spacing w:before="0" w:after="240"/>
      <w:jc w:val="right"/>
    </w:pPr>
    <w:rPr>
      <w:b w:val="0"/>
      <w:i w:val="0"/>
      <w:caps w:val="0"/>
      <w:spacing w:val="20"/>
      <w:sz w:val="26"/>
    </w:rPr>
  </w:style>
  <w:style w:type="paragraph" w:customStyle="1" w:styleId="a7">
    <w:name w:val="Назва документа"/>
    <w:basedOn w:val="a"/>
    <w:next w:val="a3"/>
    <w:link w:val="a8"/>
    <w:qFormat/>
    <w:rsid w:val="002B53D3"/>
    <w:pPr>
      <w:keepNext/>
      <w:keepLines/>
      <w:spacing w:before="360" w:after="360"/>
      <w:jc w:val="center"/>
    </w:pPr>
    <w:rPr>
      <w:b/>
      <w:lang w:val="x-none"/>
    </w:rPr>
  </w:style>
  <w:style w:type="paragraph" w:styleId="a9">
    <w:name w:val="footer"/>
    <w:basedOn w:val="a"/>
    <w:link w:val="aa"/>
    <w:uiPriority w:val="99"/>
    <w:rsid w:val="008E0FCE"/>
    <w:pPr>
      <w:tabs>
        <w:tab w:val="center" w:pos="4819"/>
        <w:tab w:val="right" w:pos="9639"/>
      </w:tabs>
    </w:pPr>
    <w:rPr>
      <w:lang w:val="x-none"/>
    </w:rPr>
  </w:style>
  <w:style w:type="paragraph" w:styleId="ab">
    <w:name w:val="header"/>
    <w:basedOn w:val="a"/>
    <w:link w:val="ac"/>
    <w:uiPriority w:val="99"/>
    <w:rsid w:val="008E0FCE"/>
    <w:pPr>
      <w:tabs>
        <w:tab w:val="center" w:pos="4819"/>
        <w:tab w:val="right" w:pos="9639"/>
      </w:tabs>
    </w:pPr>
    <w:rPr>
      <w:lang w:val="x-none"/>
    </w:rPr>
  </w:style>
  <w:style w:type="character" w:customStyle="1" w:styleId="10">
    <w:name w:val="Заголовок 1 Знак"/>
    <w:link w:val="1"/>
    <w:uiPriority w:val="9"/>
    <w:rsid w:val="00616BAA"/>
    <w:rPr>
      <w:rFonts w:cs="Calibri"/>
      <w:b/>
      <w:sz w:val="28"/>
      <w:szCs w:val="48"/>
    </w:rPr>
  </w:style>
  <w:style w:type="character" w:customStyle="1" w:styleId="20">
    <w:name w:val="Заголовок 2 Знак"/>
    <w:link w:val="2"/>
    <w:uiPriority w:val="9"/>
    <w:rsid w:val="00616BAA"/>
    <w:rPr>
      <w:rFonts w:cs="Calibri"/>
      <w:b/>
      <w:sz w:val="28"/>
      <w:szCs w:val="36"/>
    </w:rPr>
  </w:style>
  <w:style w:type="character" w:customStyle="1" w:styleId="30">
    <w:name w:val="Заголовок 3 Знак"/>
    <w:link w:val="3"/>
    <w:uiPriority w:val="9"/>
    <w:semiHidden/>
    <w:rsid w:val="00616BAA"/>
    <w:rPr>
      <w:rFonts w:ascii="Arial" w:hAnsi="Arial" w:cs="Arial"/>
      <w:b/>
      <w:bCs/>
      <w:sz w:val="26"/>
      <w:szCs w:val="26"/>
      <w:lang w:val="ru-RU"/>
    </w:rPr>
  </w:style>
  <w:style w:type="character" w:customStyle="1" w:styleId="40">
    <w:name w:val="Заголовок 4 Знак"/>
    <w:link w:val="4"/>
    <w:uiPriority w:val="9"/>
    <w:semiHidden/>
    <w:rsid w:val="00616BAA"/>
    <w:rPr>
      <w:rFonts w:ascii="Calibri" w:hAnsi="Calibri" w:cs="Calibri"/>
      <w:b/>
      <w:sz w:val="24"/>
      <w:szCs w:val="24"/>
    </w:rPr>
  </w:style>
  <w:style w:type="character" w:customStyle="1" w:styleId="50">
    <w:name w:val="Заголовок 5 Знак"/>
    <w:link w:val="5"/>
    <w:uiPriority w:val="9"/>
    <w:semiHidden/>
    <w:rsid w:val="00616BAA"/>
    <w:rPr>
      <w:rFonts w:ascii="Calibri" w:hAnsi="Calibri" w:cs="Calibri"/>
      <w:b/>
      <w:sz w:val="22"/>
      <w:szCs w:val="22"/>
    </w:rPr>
  </w:style>
  <w:style w:type="character" w:customStyle="1" w:styleId="60">
    <w:name w:val="Заголовок 6 Знак"/>
    <w:link w:val="6"/>
    <w:uiPriority w:val="9"/>
    <w:semiHidden/>
    <w:rsid w:val="00616BAA"/>
    <w:rPr>
      <w:rFonts w:ascii="Calibri" w:hAnsi="Calibri" w:cs="Calibri"/>
      <w:b/>
    </w:rPr>
  </w:style>
  <w:style w:type="character" w:customStyle="1" w:styleId="ad">
    <w:name w:val="Шрифт абзацу за замовчуванням"/>
    <w:uiPriority w:val="1"/>
    <w:semiHidden/>
    <w:unhideWhenUsed/>
    <w:rsid w:val="00616BAA"/>
  </w:style>
  <w:style w:type="table" w:customStyle="1" w:styleId="TableNormal">
    <w:name w:val="Table Normal"/>
    <w:rsid w:val="00616BAA"/>
    <w:pPr>
      <w:spacing w:after="160" w:line="259" w:lineRule="auto"/>
    </w:pPr>
    <w:rPr>
      <w:rFonts w:ascii="Calibri" w:hAnsi="Calibri" w:cs="Calibri"/>
      <w:sz w:val="22"/>
      <w:szCs w:val="22"/>
    </w:rPr>
    <w:tblPr>
      <w:tblCellMar>
        <w:top w:w="0" w:type="dxa"/>
        <w:left w:w="0" w:type="dxa"/>
        <w:bottom w:w="0" w:type="dxa"/>
        <w:right w:w="0" w:type="dxa"/>
      </w:tblCellMar>
    </w:tblPr>
  </w:style>
  <w:style w:type="paragraph" w:styleId="ae">
    <w:name w:val="Title"/>
    <w:basedOn w:val="a"/>
    <w:next w:val="a"/>
    <w:link w:val="af"/>
    <w:uiPriority w:val="10"/>
    <w:qFormat/>
    <w:rsid w:val="00616BAA"/>
    <w:pPr>
      <w:keepNext/>
      <w:keepLines/>
      <w:spacing w:before="480" w:after="120" w:line="259" w:lineRule="auto"/>
    </w:pPr>
    <w:rPr>
      <w:rFonts w:ascii="Calibri" w:hAnsi="Calibri"/>
      <w:b/>
      <w:sz w:val="72"/>
      <w:szCs w:val="72"/>
      <w:lang w:val="x-none" w:eastAsia="x-none"/>
    </w:rPr>
  </w:style>
  <w:style w:type="character" w:customStyle="1" w:styleId="af">
    <w:name w:val="Название Знак"/>
    <w:link w:val="ae"/>
    <w:uiPriority w:val="10"/>
    <w:rsid w:val="00616BAA"/>
    <w:rPr>
      <w:rFonts w:ascii="Calibri" w:hAnsi="Calibri" w:cs="Calibri"/>
      <w:b/>
      <w:sz w:val="72"/>
      <w:szCs w:val="72"/>
    </w:rPr>
  </w:style>
  <w:style w:type="table" w:customStyle="1" w:styleId="TableNormal3">
    <w:name w:val="Table Normal3"/>
    <w:rsid w:val="00616BAA"/>
    <w:pPr>
      <w:spacing w:after="160" w:line="259" w:lineRule="auto"/>
    </w:pPr>
    <w:rPr>
      <w:rFonts w:ascii="Calibri" w:hAnsi="Calibri" w:cs="Calibri"/>
      <w:sz w:val="22"/>
      <w:szCs w:val="22"/>
    </w:rPr>
    <w:tblPr>
      <w:tblCellMar>
        <w:top w:w="0" w:type="dxa"/>
        <w:left w:w="0" w:type="dxa"/>
        <w:bottom w:w="0" w:type="dxa"/>
        <w:right w:w="0" w:type="dxa"/>
      </w:tblCellMar>
    </w:tblPr>
  </w:style>
  <w:style w:type="table" w:customStyle="1" w:styleId="TableNormal2">
    <w:name w:val="Table Normal2"/>
    <w:rsid w:val="00616BAA"/>
    <w:pPr>
      <w:spacing w:after="160" w:line="259" w:lineRule="auto"/>
    </w:pPr>
    <w:rPr>
      <w:rFonts w:ascii="Calibri" w:hAnsi="Calibri" w:cs="Calibri"/>
      <w:sz w:val="22"/>
      <w:szCs w:val="22"/>
    </w:rPr>
    <w:tblPr>
      <w:tblCellMar>
        <w:top w:w="0" w:type="dxa"/>
        <w:left w:w="0" w:type="dxa"/>
        <w:bottom w:w="0" w:type="dxa"/>
        <w:right w:w="0" w:type="dxa"/>
      </w:tblCellMar>
    </w:tblPr>
  </w:style>
  <w:style w:type="table" w:customStyle="1" w:styleId="TableNormal1">
    <w:name w:val="Table Normal1"/>
    <w:rsid w:val="00616BAA"/>
    <w:pPr>
      <w:spacing w:after="160" w:line="259" w:lineRule="auto"/>
    </w:pPr>
    <w:rPr>
      <w:rFonts w:ascii="Calibri" w:hAnsi="Calibri" w:cs="Calibri"/>
      <w:sz w:val="22"/>
      <w:szCs w:val="22"/>
    </w:rPr>
    <w:tblPr>
      <w:tblCellMar>
        <w:top w:w="0" w:type="dxa"/>
        <w:left w:w="0" w:type="dxa"/>
        <w:bottom w:w="0" w:type="dxa"/>
        <w:right w:w="0" w:type="dxa"/>
      </w:tblCellMar>
    </w:tblPr>
  </w:style>
  <w:style w:type="paragraph" w:styleId="HTML">
    <w:name w:val="HTML Preformatted"/>
    <w:basedOn w:val="a"/>
    <w:link w:val="HTML0"/>
    <w:uiPriority w:val="99"/>
    <w:unhideWhenUsed/>
    <w:rsid w:val="00616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link w:val="HTML"/>
    <w:uiPriority w:val="99"/>
    <w:rsid w:val="00616BAA"/>
    <w:rPr>
      <w:rFonts w:ascii="Courier New" w:hAnsi="Courier New" w:cs="Courier New"/>
    </w:rPr>
  </w:style>
  <w:style w:type="character" w:styleId="af0">
    <w:name w:val="Hyperlink"/>
    <w:uiPriority w:val="99"/>
    <w:unhideWhenUsed/>
    <w:rsid w:val="00616BAA"/>
    <w:rPr>
      <w:rFonts w:cs="Times New Roman"/>
      <w:color w:val="0000FF"/>
      <w:u w:val="single"/>
    </w:rPr>
  </w:style>
  <w:style w:type="character" w:customStyle="1" w:styleId="a4">
    <w:name w:val="Нормальний текст Знак"/>
    <w:link w:val="a3"/>
    <w:locked/>
    <w:rsid w:val="00616BAA"/>
    <w:rPr>
      <w:rFonts w:ascii="Antiqua" w:hAnsi="Antiqua"/>
      <w:sz w:val="26"/>
      <w:lang w:eastAsia="ru-RU"/>
    </w:rPr>
  </w:style>
  <w:style w:type="character" w:customStyle="1" w:styleId="a8">
    <w:name w:val="Назва документа Знак"/>
    <w:link w:val="a7"/>
    <w:locked/>
    <w:rsid w:val="00616BAA"/>
    <w:rPr>
      <w:rFonts w:ascii="Antiqua" w:hAnsi="Antiqua"/>
      <w:b/>
      <w:sz w:val="26"/>
      <w:lang w:eastAsia="ru-RU"/>
    </w:rPr>
  </w:style>
  <w:style w:type="paragraph" w:customStyle="1" w:styleId="rvps7">
    <w:name w:val="rvps7"/>
    <w:basedOn w:val="a"/>
    <w:rsid w:val="00616BAA"/>
    <w:pPr>
      <w:spacing w:before="100" w:beforeAutospacing="1" w:after="100" w:afterAutospacing="1"/>
    </w:pPr>
    <w:rPr>
      <w:rFonts w:ascii="Times New Roman" w:hAnsi="Times New Roman"/>
      <w:sz w:val="24"/>
      <w:szCs w:val="24"/>
      <w:lang w:eastAsia="uk-UA"/>
    </w:rPr>
  </w:style>
  <w:style w:type="character" w:customStyle="1" w:styleId="rvts15">
    <w:name w:val="rvts15"/>
    <w:rsid w:val="00616BAA"/>
  </w:style>
  <w:style w:type="paragraph" w:customStyle="1" w:styleId="rvps2">
    <w:name w:val="rvps2"/>
    <w:basedOn w:val="a"/>
    <w:rsid w:val="00616BAA"/>
    <w:pPr>
      <w:spacing w:before="100" w:beforeAutospacing="1" w:after="100" w:afterAutospacing="1"/>
    </w:pPr>
    <w:rPr>
      <w:rFonts w:ascii="Times New Roman" w:hAnsi="Times New Roman"/>
      <w:sz w:val="24"/>
      <w:szCs w:val="24"/>
      <w:lang w:eastAsia="uk-UA"/>
    </w:rPr>
  </w:style>
  <w:style w:type="character" w:customStyle="1" w:styleId="rvts9">
    <w:name w:val="rvts9"/>
    <w:rsid w:val="00616BAA"/>
  </w:style>
  <w:style w:type="character" w:customStyle="1" w:styleId="rvts46">
    <w:name w:val="rvts46"/>
    <w:rsid w:val="00616BAA"/>
  </w:style>
  <w:style w:type="character" w:styleId="af1">
    <w:name w:val="annotation reference"/>
    <w:uiPriority w:val="99"/>
    <w:unhideWhenUsed/>
    <w:rsid w:val="00616BAA"/>
    <w:rPr>
      <w:rFonts w:cs="Times New Roman"/>
      <w:sz w:val="16"/>
    </w:rPr>
  </w:style>
  <w:style w:type="paragraph" w:styleId="af2">
    <w:name w:val="annotation text"/>
    <w:basedOn w:val="a"/>
    <w:link w:val="af3"/>
    <w:uiPriority w:val="99"/>
    <w:unhideWhenUsed/>
    <w:rsid w:val="00616BAA"/>
    <w:pPr>
      <w:spacing w:after="160"/>
    </w:pPr>
    <w:rPr>
      <w:rFonts w:ascii="Calibri" w:hAnsi="Calibri"/>
      <w:sz w:val="20"/>
      <w:lang w:val="ru-RU" w:eastAsia="x-none"/>
    </w:rPr>
  </w:style>
  <w:style w:type="character" w:customStyle="1" w:styleId="af3">
    <w:name w:val="Текст примечания Знак"/>
    <w:link w:val="af2"/>
    <w:uiPriority w:val="99"/>
    <w:rsid w:val="00616BAA"/>
    <w:rPr>
      <w:rFonts w:ascii="Calibri" w:hAnsi="Calibri" w:cs="Calibri"/>
      <w:lang w:val="ru-RU"/>
    </w:rPr>
  </w:style>
  <w:style w:type="paragraph" w:styleId="af4">
    <w:name w:val="Balloon Text"/>
    <w:basedOn w:val="a"/>
    <w:link w:val="af5"/>
    <w:uiPriority w:val="99"/>
    <w:unhideWhenUsed/>
    <w:rsid w:val="00616BAA"/>
    <w:rPr>
      <w:rFonts w:ascii="Segoe UI" w:hAnsi="Segoe UI"/>
      <w:sz w:val="18"/>
      <w:szCs w:val="18"/>
      <w:lang w:val="x-none" w:eastAsia="x-none"/>
    </w:rPr>
  </w:style>
  <w:style w:type="character" w:customStyle="1" w:styleId="af5">
    <w:name w:val="Текст выноски Знак"/>
    <w:link w:val="af4"/>
    <w:uiPriority w:val="99"/>
    <w:rsid w:val="00616BAA"/>
    <w:rPr>
      <w:rFonts w:ascii="Segoe UI" w:hAnsi="Segoe UI" w:cs="Segoe UI"/>
      <w:sz w:val="18"/>
      <w:szCs w:val="18"/>
    </w:rPr>
  </w:style>
  <w:style w:type="paragraph" w:styleId="af6">
    <w:name w:val="annotation subject"/>
    <w:basedOn w:val="af2"/>
    <w:next w:val="af2"/>
    <w:link w:val="af7"/>
    <w:uiPriority w:val="99"/>
    <w:unhideWhenUsed/>
    <w:rsid w:val="00616BAA"/>
    <w:rPr>
      <w:b/>
      <w:bCs/>
    </w:rPr>
  </w:style>
  <w:style w:type="character" w:customStyle="1" w:styleId="af7">
    <w:name w:val="Тема примечания Знак"/>
    <w:link w:val="af6"/>
    <w:uiPriority w:val="99"/>
    <w:rsid w:val="00616BAA"/>
    <w:rPr>
      <w:rFonts w:ascii="Calibri" w:hAnsi="Calibri" w:cs="Calibri"/>
      <w:b/>
      <w:bCs/>
      <w:lang w:val="ru-RU"/>
    </w:rPr>
  </w:style>
  <w:style w:type="paragraph" w:styleId="af8">
    <w:name w:val="List Paragraph"/>
    <w:basedOn w:val="a"/>
    <w:uiPriority w:val="34"/>
    <w:qFormat/>
    <w:rsid w:val="00616BAA"/>
    <w:pPr>
      <w:spacing w:after="160" w:line="259" w:lineRule="auto"/>
      <w:ind w:left="720"/>
      <w:contextualSpacing/>
    </w:pPr>
    <w:rPr>
      <w:rFonts w:ascii="Calibri" w:hAnsi="Calibri" w:cs="Calibri"/>
      <w:sz w:val="22"/>
      <w:szCs w:val="22"/>
      <w:lang w:val="ru-RU" w:eastAsia="uk-UA"/>
    </w:rPr>
  </w:style>
  <w:style w:type="paragraph" w:customStyle="1" w:styleId="81">
    <w:name w:val="81"/>
    <w:basedOn w:val="a"/>
    <w:rsid w:val="00616BAA"/>
    <w:pPr>
      <w:spacing w:before="100" w:beforeAutospacing="1" w:after="100" w:afterAutospacing="1"/>
    </w:pPr>
    <w:rPr>
      <w:rFonts w:ascii="Times New Roman" w:hAnsi="Times New Roman"/>
      <w:sz w:val="24"/>
      <w:szCs w:val="24"/>
      <w:lang w:val="ru-RU" w:eastAsia="uk-UA"/>
    </w:rPr>
  </w:style>
  <w:style w:type="character" w:styleId="af9">
    <w:name w:val="Strong"/>
    <w:uiPriority w:val="22"/>
    <w:qFormat/>
    <w:rsid w:val="00616BAA"/>
    <w:rPr>
      <w:rFonts w:cs="Times New Roman"/>
      <w:b/>
    </w:rPr>
  </w:style>
  <w:style w:type="paragraph" w:styleId="afa">
    <w:name w:val="Revision"/>
    <w:hidden/>
    <w:uiPriority w:val="99"/>
    <w:semiHidden/>
    <w:rsid w:val="00616BAA"/>
    <w:rPr>
      <w:rFonts w:ascii="Calibri" w:hAnsi="Calibri" w:cs="Calibri"/>
      <w:sz w:val="22"/>
      <w:szCs w:val="22"/>
    </w:rPr>
  </w:style>
  <w:style w:type="character" w:styleId="afb">
    <w:name w:val="FollowedHyperlink"/>
    <w:uiPriority w:val="99"/>
    <w:unhideWhenUsed/>
    <w:rsid w:val="00616BAA"/>
    <w:rPr>
      <w:rFonts w:cs="Times New Roman"/>
      <w:color w:val="954F72"/>
      <w:u w:val="single"/>
    </w:rPr>
  </w:style>
  <w:style w:type="character" w:customStyle="1" w:styleId="rvts37">
    <w:name w:val="rvts37"/>
    <w:rsid w:val="00616BAA"/>
  </w:style>
  <w:style w:type="character" w:styleId="afc">
    <w:name w:val="Emphasis"/>
    <w:uiPriority w:val="20"/>
    <w:qFormat/>
    <w:rsid w:val="00616BAA"/>
    <w:rPr>
      <w:rFonts w:cs="Times New Roman"/>
      <w:i/>
    </w:rPr>
  </w:style>
  <w:style w:type="character" w:customStyle="1" w:styleId="ac">
    <w:name w:val="Верхний колонтитул Знак"/>
    <w:link w:val="ab"/>
    <w:uiPriority w:val="99"/>
    <w:rsid w:val="00616BAA"/>
    <w:rPr>
      <w:rFonts w:ascii="Antiqua" w:hAnsi="Antiqua"/>
      <w:sz w:val="26"/>
      <w:lang w:eastAsia="ru-RU"/>
    </w:rPr>
  </w:style>
  <w:style w:type="character" w:customStyle="1" w:styleId="aa">
    <w:name w:val="Нижний колонтитул Знак"/>
    <w:link w:val="a9"/>
    <w:uiPriority w:val="99"/>
    <w:rsid w:val="00616BAA"/>
    <w:rPr>
      <w:rFonts w:ascii="Antiqua" w:hAnsi="Antiqua"/>
      <w:sz w:val="26"/>
      <w:lang w:eastAsia="ru-RU"/>
    </w:rPr>
  </w:style>
  <w:style w:type="paragraph" w:customStyle="1" w:styleId="tj">
    <w:name w:val="tj"/>
    <w:basedOn w:val="a"/>
    <w:rsid w:val="00616BAA"/>
    <w:pPr>
      <w:spacing w:before="100" w:beforeAutospacing="1" w:after="100" w:afterAutospacing="1"/>
    </w:pPr>
    <w:rPr>
      <w:rFonts w:ascii="Times New Roman" w:hAnsi="Times New Roman"/>
      <w:sz w:val="24"/>
      <w:szCs w:val="24"/>
      <w:lang w:eastAsia="uk-UA"/>
    </w:rPr>
  </w:style>
  <w:style w:type="paragraph" w:customStyle="1" w:styleId="ti-art">
    <w:name w:val="ti-art"/>
    <w:basedOn w:val="a"/>
    <w:rsid w:val="00616BAA"/>
    <w:pPr>
      <w:spacing w:before="100" w:beforeAutospacing="1" w:after="100" w:afterAutospacing="1"/>
    </w:pPr>
    <w:rPr>
      <w:rFonts w:ascii="Times New Roman" w:hAnsi="Times New Roman"/>
      <w:sz w:val="24"/>
      <w:szCs w:val="24"/>
      <w:lang w:eastAsia="uk-UA"/>
    </w:rPr>
  </w:style>
  <w:style w:type="paragraph" w:customStyle="1" w:styleId="sti-art">
    <w:name w:val="sti-art"/>
    <w:basedOn w:val="a"/>
    <w:rsid w:val="00616BAA"/>
    <w:pPr>
      <w:spacing w:before="100" w:beforeAutospacing="1" w:after="100" w:afterAutospacing="1"/>
    </w:pPr>
    <w:rPr>
      <w:rFonts w:ascii="Times New Roman" w:hAnsi="Times New Roman"/>
      <w:sz w:val="24"/>
      <w:szCs w:val="24"/>
      <w:lang w:eastAsia="uk-UA"/>
    </w:rPr>
  </w:style>
  <w:style w:type="paragraph" w:customStyle="1" w:styleId="11">
    <w:name w:val="Обычный1"/>
    <w:basedOn w:val="a"/>
    <w:rsid w:val="00616BAA"/>
    <w:pPr>
      <w:spacing w:before="100" w:beforeAutospacing="1" w:after="100" w:afterAutospacing="1"/>
    </w:pPr>
    <w:rPr>
      <w:rFonts w:ascii="Times New Roman" w:hAnsi="Times New Roman"/>
      <w:sz w:val="24"/>
      <w:szCs w:val="24"/>
      <w:lang w:eastAsia="uk-UA"/>
    </w:rPr>
  </w:style>
  <w:style w:type="paragraph" w:customStyle="1" w:styleId="21">
    <w:name w:val="Обычный2"/>
    <w:basedOn w:val="a"/>
    <w:rsid w:val="00616BAA"/>
    <w:pPr>
      <w:spacing w:before="100" w:beforeAutospacing="1" w:after="100" w:afterAutospacing="1"/>
    </w:pPr>
    <w:rPr>
      <w:rFonts w:ascii="Times New Roman" w:hAnsi="Times New Roman"/>
      <w:sz w:val="24"/>
      <w:szCs w:val="24"/>
      <w:lang w:eastAsia="uk-UA"/>
    </w:rPr>
  </w:style>
  <w:style w:type="character" w:customStyle="1" w:styleId="super">
    <w:name w:val="super"/>
    <w:rsid w:val="00616BAA"/>
  </w:style>
  <w:style w:type="table" w:styleId="afd">
    <w:name w:val="Table Grid"/>
    <w:basedOn w:val="a1"/>
    <w:uiPriority w:val="39"/>
    <w:rsid w:val="00616B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0">
    <w:name w:val="rvts0"/>
    <w:rsid w:val="00616BAA"/>
  </w:style>
  <w:style w:type="character" w:customStyle="1" w:styleId="rvts44">
    <w:name w:val="rvts44"/>
    <w:rsid w:val="00616BAA"/>
  </w:style>
  <w:style w:type="paragraph" w:styleId="afe">
    <w:name w:val="No Spacing"/>
    <w:uiPriority w:val="1"/>
    <w:qFormat/>
    <w:rsid w:val="00616BAA"/>
    <w:rPr>
      <w:rFonts w:ascii="Calibri" w:hAnsi="Calibri"/>
      <w:sz w:val="22"/>
      <w:szCs w:val="22"/>
    </w:rPr>
  </w:style>
  <w:style w:type="character" w:customStyle="1" w:styleId="FontStyle15">
    <w:name w:val="Font Style15"/>
    <w:rsid w:val="00616BAA"/>
    <w:rPr>
      <w:rFonts w:ascii="Times New Roman" w:hAnsi="Times New Roman"/>
      <w:sz w:val="26"/>
    </w:rPr>
  </w:style>
  <w:style w:type="paragraph" w:customStyle="1" w:styleId="12">
    <w:name w:val="Звичайний1"/>
    <w:basedOn w:val="a"/>
    <w:rsid w:val="00616BAA"/>
    <w:pPr>
      <w:spacing w:before="100" w:beforeAutospacing="1" w:after="100" w:afterAutospacing="1"/>
    </w:pPr>
    <w:rPr>
      <w:rFonts w:ascii="Times New Roman" w:hAnsi="Times New Roman"/>
      <w:sz w:val="24"/>
      <w:szCs w:val="24"/>
      <w:lang w:eastAsia="uk-UA"/>
    </w:rPr>
  </w:style>
  <w:style w:type="character" w:customStyle="1" w:styleId="apple-converted-space">
    <w:name w:val="apple-converted-space"/>
    <w:rsid w:val="00616BAA"/>
  </w:style>
  <w:style w:type="character" w:customStyle="1" w:styleId="rvts11">
    <w:name w:val="rvts11"/>
    <w:rsid w:val="00616BAA"/>
  </w:style>
  <w:style w:type="paragraph" w:customStyle="1" w:styleId="Style2">
    <w:name w:val="Style2"/>
    <w:basedOn w:val="a"/>
    <w:rsid w:val="00616BAA"/>
    <w:pPr>
      <w:widowControl w:val="0"/>
      <w:autoSpaceDE w:val="0"/>
      <w:autoSpaceDN w:val="0"/>
      <w:adjustRightInd w:val="0"/>
      <w:spacing w:line="484" w:lineRule="exact"/>
      <w:ind w:firstLine="826"/>
      <w:jc w:val="both"/>
    </w:pPr>
    <w:rPr>
      <w:rFonts w:ascii="Times New Roman" w:hAnsi="Times New Roman"/>
      <w:sz w:val="24"/>
      <w:szCs w:val="24"/>
      <w:lang w:val="ru-RU" w:eastAsia="uk-UA"/>
    </w:rPr>
  </w:style>
  <w:style w:type="character" w:customStyle="1" w:styleId="rvts23">
    <w:name w:val="rvts23"/>
    <w:rsid w:val="00616BAA"/>
  </w:style>
  <w:style w:type="paragraph" w:styleId="aff">
    <w:name w:val="Normal (Web)"/>
    <w:basedOn w:val="a"/>
    <w:uiPriority w:val="99"/>
    <w:rsid w:val="00616BAA"/>
    <w:pPr>
      <w:spacing w:before="100" w:beforeAutospacing="1" w:after="100" w:afterAutospacing="1"/>
    </w:pPr>
    <w:rPr>
      <w:rFonts w:ascii="Times New Roman" w:hAnsi="Times New Roman"/>
      <w:sz w:val="24"/>
      <w:szCs w:val="24"/>
      <w:lang w:eastAsia="uk-UA"/>
    </w:rPr>
  </w:style>
  <w:style w:type="paragraph" w:styleId="aff0">
    <w:name w:val="Subtitle"/>
    <w:basedOn w:val="a"/>
    <w:next w:val="a"/>
    <w:link w:val="aff1"/>
    <w:uiPriority w:val="11"/>
    <w:qFormat/>
    <w:rsid w:val="00616BAA"/>
    <w:pPr>
      <w:keepNext/>
      <w:keepLines/>
      <w:spacing w:before="360" w:after="80" w:line="259" w:lineRule="auto"/>
    </w:pPr>
    <w:rPr>
      <w:rFonts w:ascii="Georgia" w:hAnsi="Georgia"/>
      <w:i/>
      <w:color w:val="666666"/>
      <w:sz w:val="48"/>
      <w:szCs w:val="48"/>
      <w:lang w:val="x-none" w:eastAsia="x-none"/>
    </w:rPr>
  </w:style>
  <w:style w:type="character" w:customStyle="1" w:styleId="aff1">
    <w:name w:val="Подзаголовок Знак"/>
    <w:link w:val="aff0"/>
    <w:uiPriority w:val="11"/>
    <w:rsid w:val="00616BAA"/>
    <w:rPr>
      <w:rFonts w:ascii="Georgia" w:hAnsi="Georgia" w:cs="Georgia"/>
      <w:i/>
      <w:color w:val="666666"/>
      <w:sz w:val="48"/>
      <w:szCs w:val="48"/>
    </w:rPr>
  </w:style>
  <w:style w:type="table" w:customStyle="1" w:styleId="22">
    <w:name w:val="2"/>
    <w:basedOn w:val="TableNormal1"/>
    <w:rsid w:val="00616BAA"/>
    <w:tblPr>
      <w:tblStyleRowBandSize w:val="1"/>
      <w:tblStyleColBandSize w:val="1"/>
      <w:tblCellMar>
        <w:top w:w="100" w:type="dxa"/>
        <w:left w:w="100" w:type="dxa"/>
        <w:bottom w:w="100" w:type="dxa"/>
        <w:right w:w="100" w:type="dxa"/>
      </w:tblCellMar>
    </w:tblPr>
    <w:tcPr>
      <w:shd w:val="clear" w:color="auto" w:fill="FFFFFF"/>
    </w:tcPr>
  </w:style>
  <w:style w:type="table" w:customStyle="1" w:styleId="13">
    <w:name w:val="1"/>
    <w:basedOn w:val="TableNormal1"/>
    <w:rsid w:val="00616BAA"/>
    <w:tblPr>
      <w:tblStyleRowBandSize w:val="1"/>
      <w:tblStyleColBandSize w:val="1"/>
      <w:tblCellMar>
        <w:top w:w="100" w:type="dxa"/>
        <w:left w:w="100" w:type="dxa"/>
        <w:bottom w:w="100" w:type="dxa"/>
        <w:right w:w="100" w:type="dxa"/>
      </w:tblCellMar>
    </w:tblPr>
    <w:tcPr>
      <w:shd w:val="clear" w:color="auto" w:fill="FFFFFF"/>
    </w:tcPr>
  </w:style>
  <w:style w:type="character" w:customStyle="1" w:styleId="14">
    <w:name w:val="Незакрита згадка1"/>
    <w:uiPriority w:val="99"/>
    <w:semiHidden/>
    <w:unhideWhenUsed/>
    <w:rsid w:val="00616BAA"/>
    <w:rPr>
      <w:color w:val="605E5C"/>
      <w:shd w:val="clear" w:color="auto" w:fill="E1DFDD"/>
    </w:rPr>
  </w:style>
  <w:style w:type="character" w:customStyle="1" w:styleId="docdata">
    <w:name w:val="docdata"/>
    <w:aliases w:val="docy,v5,2214,baiaagaaboqcaaadqwqaaaw5baaaaaaaaaaaaaaaaaaaaaaaaaaaaaaaaaaaaaaaaaaaaaaaaaaaaaaaaaaaaaaaaaaaaaaaaaaaaaaaaaaaaaaaaaaaaaaaaaaaaaaaaaaaaaaaaaaaaaaaaaaaaaaaaaaaaaaaaaaaaaaaaaaaaaaaaaaaaaaaaaaaaaaaaaaaaaaaaaaaaaaaaaaaaaaaaaaaaaaaaaaaaaa"/>
    <w:rsid w:val="00616BAA"/>
  </w:style>
  <w:style w:type="paragraph" w:customStyle="1" w:styleId="tr">
    <w:name w:val="tr"/>
    <w:basedOn w:val="a"/>
    <w:rsid w:val="00616BAA"/>
    <w:pPr>
      <w:spacing w:before="100" w:beforeAutospacing="1" w:after="100" w:afterAutospacing="1"/>
    </w:pPr>
    <w:rPr>
      <w:rFonts w:ascii="Times New Roman" w:hAnsi="Times New Roman"/>
      <w:sz w:val="24"/>
      <w:szCs w:val="24"/>
      <w:lang w:eastAsia="uk-UA"/>
    </w:rPr>
  </w:style>
  <w:style w:type="paragraph" w:customStyle="1" w:styleId="TableParagraph">
    <w:name w:val="Table Paragraph"/>
    <w:basedOn w:val="a"/>
    <w:uiPriority w:val="1"/>
    <w:qFormat/>
    <w:rsid w:val="00616BAA"/>
    <w:pPr>
      <w:widowControl w:val="0"/>
      <w:autoSpaceDE w:val="0"/>
      <w:autoSpaceDN w:val="0"/>
      <w:jc w:val="both"/>
    </w:pPr>
    <w:rPr>
      <w:rFonts w:ascii="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23/96-%D0%B2%D1%80" TargetMode="External"/><Relationship Id="rId13" Type="http://schemas.openxmlformats.org/officeDocument/2006/relationships/hyperlink" Target="https://zakon.rada.gov.ua/laws/show/1023-1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zakon.rada.gov.ua/laws/show/1023-1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on5.rada.gov.ua/laws/show/1023-12/ed20170610/page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zakon5.rada.gov.ua/laws/show/1023-12/ed20170610/page2" TargetMode="External"/><Relationship Id="rId4" Type="http://schemas.openxmlformats.org/officeDocument/2006/relationships/settings" Target="settings.xml"/><Relationship Id="rId9" Type="http://schemas.openxmlformats.org/officeDocument/2006/relationships/hyperlink" Target="https://zakon.rada.gov.ua/laws/show/1023-12"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80442</Words>
  <Characters>45852</Characters>
  <Application>Microsoft Office Word</Application>
  <DocSecurity>0</DocSecurity>
  <Lines>382</Lines>
  <Paragraphs>252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126042</CharactersWithSpaces>
  <SharedDoc>false</SharedDoc>
  <HLinks>
    <vt:vector size="36" baseType="variant">
      <vt:variant>
        <vt:i4>6946942</vt:i4>
      </vt:variant>
      <vt:variant>
        <vt:i4>15</vt:i4>
      </vt:variant>
      <vt:variant>
        <vt:i4>0</vt:i4>
      </vt:variant>
      <vt:variant>
        <vt:i4>5</vt:i4>
      </vt:variant>
      <vt:variant>
        <vt:lpwstr>https://zakon.rada.gov.ua/laws/show/1023-12</vt:lpwstr>
      </vt:variant>
      <vt:variant>
        <vt:lpwstr>n427</vt:lpwstr>
      </vt:variant>
      <vt:variant>
        <vt:i4>6881406</vt:i4>
      </vt:variant>
      <vt:variant>
        <vt:i4>12</vt:i4>
      </vt:variant>
      <vt:variant>
        <vt:i4>0</vt:i4>
      </vt:variant>
      <vt:variant>
        <vt:i4>5</vt:i4>
      </vt:variant>
      <vt:variant>
        <vt:lpwstr>https://zakon.rada.gov.ua/laws/show/1023-12</vt:lpwstr>
      </vt:variant>
      <vt:variant>
        <vt:lpwstr>n424</vt:lpwstr>
      </vt:variant>
      <vt:variant>
        <vt:i4>4194317</vt:i4>
      </vt:variant>
      <vt:variant>
        <vt:i4>9</vt:i4>
      </vt:variant>
      <vt:variant>
        <vt:i4>0</vt:i4>
      </vt:variant>
      <vt:variant>
        <vt:i4>5</vt:i4>
      </vt:variant>
      <vt:variant>
        <vt:lpwstr>http://zakon5.rada.gov.ua/laws/show/1023-12/ed20170610/page2</vt:lpwstr>
      </vt:variant>
      <vt:variant>
        <vt:lpwstr>n429</vt:lpwstr>
      </vt:variant>
      <vt:variant>
        <vt:i4>5111821</vt:i4>
      </vt:variant>
      <vt:variant>
        <vt:i4>6</vt:i4>
      </vt:variant>
      <vt:variant>
        <vt:i4>0</vt:i4>
      </vt:variant>
      <vt:variant>
        <vt:i4>5</vt:i4>
      </vt:variant>
      <vt:variant>
        <vt:lpwstr>http://zakon5.rada.gov.ua/laws/show/1023-12/ed20170610/page2</vt:lpwstr>
      </vt:variant>
      <vt:variant>
        <vt:lpwstr>n427</vt:lpwstr>
      </vt:variant>
      <vt:variant>
        <vt:i4>6881406</vt:i4>
      </vt:variant>
      <vt:variant>
        <vt:i4>3</vt:i4>
      </vt:variant>
      <vt:variant>
        <vt:i4>0</vt:i4>
      </vt:variant>
      <vt:variant>
        <vt:i4>5</vt:i4>
      </vt:variant>
      <vt:variant>
        <vt:lpwstr>https://zakon.rada.gov.ua/laws/show/1023-12</vt:lpwstr>
      </vt:variant>
      <vt:variant>
        <vt:lpwstr>n424</vt:lpwstr>
      </vt:variant>
      <vt:variant>
        <vt:i4>2818088</vt:i4>
      </vt:variant>
      <vt:variant>
        <vt:i4>0</vt:i4>
      </vt:variant>
      <vt:variant>
        <vt:i4>0</vt:i4>
      </vt:variant>
      <vt:variant>
        <vt:i4>5</vt:i4>
      </vt:variant>
      <vt:variant>
        <vt:lpwstr>https://zakon.rada.gov.ua/laws/show/123/96-%D0%B2%D1%80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2021-10-05T11:52:00Z</dcterms:created>
  <dcterms:modified xsi:type="dcterms:W3CDTF">2021-10-05T11:52:00Z</dcterms:modified>
</cp:coreProperties>
</file>