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A79" w:rsidRPr="00C21AE3" w:rsidRDefault="00971A79" w:rsidP="00971A79">
      <w:pPr>
        <w:spacing w:after="0" w:line="240" w:lineRule="auto"/>
        <w:jc w:val="center"/>
        <w:rPr>
          <w:rFonts w:ascii="Times New Roman" w:eastAsia="Times New Roman" w:hAnsi="Times New Roman" w:cs="Times New Roman"/>
          <w:b/>
          <w:bCs/>
          <w:sz w:val="28"/>
          <w:szCs w:val="28"/>
          <w:lang w:eastAsia="uk-UA"/>
        </w:rPr>
      </w:pPr>
      <w:bookmarkStart w:id="0" w:name="_GoBack"/>
      <w:bookmarkEnd w:id="0"/>
      <w:r w:rsidRPr="00C21AE3">
        <w:rPr>
          <w:rFonts w:ascii="Times New Roman" w:eastAsia="Times New Roman" w:hAnsi="Times New Roman" w:cs="Times New Roman"/>
          <w:b/>
          <w:bCs/>
          <w:sz w:val="28"/>
          <w:szCs w:val="28"/>
          <w:lang w:eastAsia="uk-UA"/>
        </w:rPr>
        <w:t>ПОЯСНЮВАЛЬНА ЗАПИСКА</w:t>
      </w:r>
    </w:p>
    <w:p w:rsidR="00971A79" w:rsidRPr="00C21AE3" w:rsidRDefault="00971A79" w:rsidP="00971A79">
      <w:pPr>
        <w:spacing w:after="0" w:line="240" w:lineRule="auto"/>
        <w:jc w:val="center"/>
        <w:rPr>
          <w:rFonts w:ascii="Times New Roman" w:eastAsia="Times New Roman" w:hAnsi="Times New Roman" w:cs="Times New Roman"/>
          <w:b/>
          <w:bCs/>
          <w:sz w:val="28"/>
          <w:szCs w:val="28"/>
          <w:lang w:eastAsia="uk-UA"/>
        </w:rPr>
      </w:pPr>
    </w:p>
    <w:p w:rsidR="00971A79" w:rsidRPr="00C21AE3" w:rsidRDefault="00971A79" w:rsidP="00971A79">
      <w:pPr>
        <w:spacing w:after="0" w:line="240" w:lineRule="auto"/>
        <w:jc w:val="center"/>
        <w:rPr>
          <w:rFonts w:ascii="Times New Roman" w:eastAsia="Times New Roman" w:hAnsi="Times New Roman" w:cs="Times New Roman"/>
          <w:b/>
          <w:bCs/>
          <w:sz w:val="28"/>
          <w:szCs w:val="28"/>
          <w:lang w:eastAsia="uk-UA"/>
        </w:rPr>
      </w:pPr>
      <w:r w:rsidRPr="00C21AE3">
        <w:rPr>
          <w:rFonts w:ascii="Times New Roman" w:eastAsia="Times New Roman" w:hAnsi="Times New Roman" w:cs="Times New Roman"/>
          <w:b/>
          <w:sz w:val="28"/>
          <w:szCs w:val="28"/>
          <w:lang w:eastAsia="uk-UA"/>
        </w:rPr>
        <w:t>до проекту Постанови Верховної Ради України</w:t>
      </w:r>
    </w:p>
    <w:p w:rsidR="00971A79" w:rsidRPr="00C21AE3" w:rsidRDefault="00971A79" w:rsidP="00971A79">
      <w:pPr>
        <w:spacing w:after="0" w:line="240" w:lineRule="auto"/>
        <w:jc w:val="center"/>
        <w:rPr>
          <w:rFonts w:ascii="Times New Roman" w:eastAsia="Times New Roman" w:hAnsi="Times New Roman" w:cs="Times New Roman"/>
          <w:b/>
          <w:bCs/>
          <w:sz w:val="28"/>
          <w:szCs w:val="28"/>
          <w:lang w:eastAsia="uk-UA"/>
        </w:rPr>
      </w:pPr>
      <w:r w:rsidRPr="00C21AE3">
        <w:rPr>
          <w:rFonts w:ascii="Times New Roman" w:eastAsia="Times New Roman" w:hAnsi="Times New Roman" w:cs="Times New Roman"/>
          <w:b/>
          <w:bCs/>
          <w:sz w:val="28"/>
          <w:szCs w:val="28"/>
          <w:lang w:eastAsia="uk-UA"/>
        </w:rPr>
        <w:t>«Про з</w:t>
      </w:r>
      <w:r w:rsidR="008C3FDA">
        <w:rPr>
          <w:rFonts w:ascii="Times New Roman" w:eastAsia="Times New Roman" w:hAnsi="Times New Roman" w:cs="Times New Roman"/>
          <w:b/>
          <w:bCs/>
          <w:sz w:val="28"/>
          <w:szCs w:val="28"/>
          <w:lang w:eastAsia="uk-UA"/>
        </w:rPr>
        <w:t>вернення Верховної Ради України</w:t>
      </w:r>
      <w:r>
        <w:rPr>
          <w:rFonts w:ascii="Times New Roman" w:eastAsia="Times New Roman" w:hAnsi="Times New Roman" w:cs="Times New Roman"/>
          <w:b/>
          <w:bCs/>
          <w:sz w:val="28"/>
          <w:szCs w:val="28"/>
          <w:lang w:eastAsia="uk-UA"/>
        </w:rPr>
        <w:t xml:space="preserve"> </w:t>
      </w:r>
      <w:r w:rsidRPr="00C21AE3">
        <w:rPr>
          <w:rFonts w:ascii="Times New Roman" w:eastAsia="Times New Roman" w:hAnsi="Times New Roman" w:cs="Times New Roman"/>
          <w:b/>
          <w:bCs/>
          <w:sz w:val="28"/>
          <w:szCs w:val="28"/>
          <w:lang w:eastAsia="uk-UA"/>
        </w:rPr>
        <w:t xml:space="preserve">до Кабінету Міністрів України щодо створення центрального органу виконавчої влади </w:t>
      </w:r>
      <w:r>
        <w:rPr>
          <w:rFonts w:ascii="Times New Roman" w:eastAsia="Times New Roman" w:hAnsi="Times New Roman" w:cs="Times New Roman"/>
          <w:b/>
          <w:bCs/>
          <w:sz w:val="28"/>
          <w:szCs w:val="28"/>
          <w:lang w:eastAsia="uk-UA"/>
        </w:rPr>
        <w:t xml:space="preserve">в сфері захисту прав дітей </w:t>
      </w:r>
      <w:r w:rsidRPr="00C21AE3">
        <w:rPr>
          <w:rFonts w:ascii="Times New Roman" w:eastAsia="Times New Roman" w:hAnsi="Times New Roman" w:cs="Times New Roman"/>
          <w:b/>
          <w:bCs/>
          <w:sz w:val="28"/>
          <w:szCs w:val="28"/>
          <w:lang w:eastAsia="uk-UA"/>
        </w:rPr>
        <w:t>–</w:t>
      </w:r>
      <w:r>
        <w:rPr>
          <w:rFonts w:ascii="Times New Roman" w:eastAsia="Times New Roman" w:hAnsi="Times New Roman" w:cs="Times New Roman"/>
          <w:b/>
          <w:bCs/>
          <w:sz w:val="28"/>
          <w:szCs w:val="28"/>
          <w:lang w:eastAsia="uk-UA"/>
        </w:rPr>
        <w:t xml:space="preserve"> </w:t>
      </w:r>
      <w:r w:rsidRPr="00C21AE3">
        <w:rPr>
          <w:rFonts w:ascii="Times New Roman" w:eastAsia="Times New Roman" w:hAnsi="Times New Roman" w:cs="Times New Roman"/>
          <w:b/>
          <w:bCs/>
          <w:sz w:val="28"/>
          <w:szCs w:val="28"/>
          <w:lang w:eastAsia="uk-UA"/>
        </w:rPr>
        <w:t>Державної служби</w:t>
      </w:r>
      <w:r w:rsidR="008C3FDA" w:rsidRPr="008C3FDA">
        <w:rPr>
          <w:rFonts w:ascii="Times New Roman" w:eastAsia="Times New Roman" w:hAnsi="Times New Roman" w:cs="Times New Roman"/>
          <w:b/>
          <w:bCs/>
          <w:sz w:val="28"/>
          <w:szCs w:val="28"/>
          <w:lang w:val="ru-RU" w:eastAsia="uk-UA"/>
        </w:rPr>
        <w:t xml:space="preserve"> </w:t>
      </w:r>
      <w:r w:rsidR="008C3FDA">
        <w:rPr>
          <w:rFonts w:ascii="Times New Roman" w:eastAsia="Times New Roman" w:hAnsi="Times New Roman" w:cs="Times New Roman"/>
          <w:b/>
          <w:bCs/>
          <w:sz w:val="28"/>
          <w:szCs w:val="28"/>
          <w:lang w:eastAsia="uk-UA"/>
        </w:rPr>
        <w:t>України</w:t>
      </w:r>
      <w:r w:rsidRPr="00C21AE3">
        <w:rPr>
          <w:rFonts w:ascii="Times New Roman" w:eastAsia="Times New Roman" w:hAnsi="Times New Roman" w:cs="Times New Roman"/>
          <w:b/>
          <w:bCs/>
          <w:sz w:val="28"/>
          <w:szCs w:val="28"/>
          <w:lang w:eastAsia="uk-UA"/>
        </w:rPr>
        <w:t xml:space="preserve"> у справах </w:t>
      </w:r>
      <w:r>
        <w:rPr>
          <w:rFonts w:ascii="Times New Roman" w:eastAsia="Times New Roman" w:hAnsi="Times New Roman" w:cs="Times New Roman"/>
          <w:b/>
          <w:bCs/>
          <w:sz w:val="28"/>
          <w:szCs w:val="28"/>
          <w:lang w:eastAsia="uk-UA"/>
        </w:rPr>
        <w:t>дітей</w:t>
      </w:r>
      <w:r w:rsidRPr="00C21AE3">
        <w:rPr>
          <w:rFonts w:ascii="Times New Roman" w:eastAsia="Times New Roman" w:hAnsi="Times New Roman" w:cs="Times New Roman"/>
          <w:b/>
          <w:bCs/>
          <w:sz w:val="28"/>
          <w:szCs w:val="28"/>
          <w:lang w:eastAsia="uk-UA"/>
        </w:rPr>
        <w:t>»</w:t>
      </w:r>
    </w:p>
    <w:p w:rsidR="00971A79" w:rsidRPr="00C21AE3" w:rsidRDefault="00971A79" w:rsidP="00971A79">
      <w:pPr>
        <w:spacing w:after="0" w:line="240" w:lineRule="auto"/>
        <w:jc w:val="center"/>
        <w:rPr>
          <w:rFonts w:ascii="Times New Roman" w:eastAsia="Times New Roman" w:hAnsi="Times New Roman" w:cs="Times New Roman"/>
          <w:b/>
          <w:bCs/>
          <w:sz w:val="28"/>
          <w:szCs w:val="28"/>
          <w:lang w:eastAsia="uk-UA"/>
        </w:rPr>
      </w:pPr>
    </w:p>
    <w:p w:rsidR="00971A79" w:rsidRPr="00C21AE3" w:rsidRDefault="00971A79" w:rsidP="00971A79">
      <w:pPr>
        <w:numPr>
          <w:ilvl w:val="0"/>
          <w:numId w:val="1"/>
        </w:numPr>
        <w:tabs>
          <w:tab w:val="left" w:pos="1080"/>
        </w:tabs>
        <w:spacing w:after="0" w:line="240" w:lineRule="auto"/>
        <w:contextualSpacing/>
        <w:jc w:val="both"/>
        <w:rPr>
          <w:rFonts w:ascii="Times New Roman" w:eastAsia="Times New Roman" w:hAnsi="Times New Roman" w:cs="Times New Roman"/>
          <w:b/>
          <w:bCs/>
          <w:sz w:val="28"/>
          <w:szCs w:val="28"/>
          <w:lang w:eastAsia="uk-UA"/>
        </w:rPr>
      </w:pPr>
      <w:r w:rsidRPr="00C21AE3">
        <w:rPr>
          <w:rFonts w:ascii="Times New Roman" w:eastAsia="Times New Roman" w:hAnsi="Times New Roman" w:cs="Times New Roman"/>
          <w:b/>
          <w:bCs/>
          <w:sz w:val="28"/>
          <w:szCs w:val="28"/>
          <w:lang w:eastAsia="uk-UA"/>
        </w:rPr>
        <w:t xml:space="preserve">Обґрунтування необхідності прийняття </w:t>
      </w:r>
      <w:r>
        <w:rPr>
          <w:rFonts w:ascii="Times New Roman" w:eastAsia="Times New Roman" w:hAnsi="Times New Roman" w:cs="Times New Roman"/>
          <w:b/>
          <w:bCs/>
          <w:sz w:val="28"/>
          <w:szCs w:val="28"/>
          <w:lang w:eastAsia="uk-UA"/>
        </w:rPr>
        <w:t>П</w:t>
      </w:r>
      <w:r w:rsidRPr="00C21AE3">
        <w:rPr>
          <w:rFonts w:ascii="Times New Roman" w:eastAsia="Times New Roman" w:hAnsi="Times New Roman" w:cs="Times New Roman"/>
          <w:b/>
          <w:bCs/>
          <w:sz w:val="28"/>
          <w:szCs w:val="28"/>
          <w:lang w:eastAsia="uk-UA"/>
        </w:rPr>
        <w:t>останови</w:t>
      </w:r>
    </w:p>
    <w:p w:rsidR="00971A79" w:rsidRDefault="00971A79" w:rsidP="00971A79">
      <w:pPr>
        <w:spacing w:before="120"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A7785C">
        <w:rPr>
          <w:rFonts w:ascii="Times New Roman" w:eastAsia="Times New Roman" w:hAnsi="Times New Roman" w:cs="Times New Roman"/>
          <w:sz w:val="28"/>
          <w:szCs w:val="28"/>
          <w:lang w:eastAsia="ru-RU"/>
        </w:rPr>
        <w:t xml:space="preserve"> останні роки в Україні посилюються негативні тенденції щодо забезпечення та захисту прав дитини і виконання міжнародних зобов'язань у цій сфері. Глибока соціально-економічна криза, збройний конфлікт на сході країни, безсистемне реформування базових процедур та структур, завдання яких полягає у забезпеченні та дотриманні прав дитини, породжують нові виклики у забезпеченні прав дітей, які становлять шосту частину українського соціуму.</w:t>
      </w:r>
      <w:r>
        <w:rPr>
          <w:rFonts w:ascii="Times New Roman" w:eastAsia="Times New Roman" w:hAnsi="Times New Roman" w:cs="Times New Roman"/>
          <w:sz w:val="28"/>
          <w:szCs w:val="28"/>
          <w:lang w:eastAsia="ru-RU"/>
        </w:rPr>
        <w:t xml:space="preserve"> При цьому, </w:t>
      </w:r>
      <w:r w:rsidRPr="00F23088">
        <w:rPr>
          <w:rFonts w:ascii="Times New Roman" w:eastAsia="Times New Roman" w:hAnsi="Times New Roman" w:cs="Times New Roman"/>
          <w:sz w:val="28"/>
          <w:szCs w:val="28"/>
          <w:lang w:eastAsia="ru-RU"/>
        </w:rPr>
        <w:t>загрозливі процеси руйнації сфери захисту прав дітей</w:t>
      </w:r>
      <w:r>
        <w:rPr>
          <w:rFonts w:ascii="Times New Roman" w:eastAsia="Times New Roman" w:hAnsi="Times New Roman" w:cs="Times New Roman"/>
          <w:sz w:val="28"/>
          <w:szCs w:val="28"/>
          <w:lang w:eastAsia="ru-RU"/>
        </w:rPr>
        <w:t xml:space="preserve"> в Україні в останні п’ять – сім років відбуваються як на центральному так і на місцевому рівнях.</w:t>
      </w:r>
    </w:p>
    <w:p w:rsidR="00971A79" w:rsidRPr="00C21AE3" w:rsidRDefault="00971A79" w:rsidP="00971A79">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21AE3">
        <w:rPr>
          <w:rFonts w:ascii="Times New Roman" w:eastAsia="Times New Roman" w:hAnsi="Times New Roman" w:cs="Times New Roman"/>
          <w:sz w:val="28"/>
          <w:szCs w:val="28"/>
          <w:lang w:eastAsia="ru-RU"/>
        </w:rPr>
        <w:t>Система охорони дитинства і захисту прав дитини побудована в Україні, перш за все, як діяльність виконавчих органів місцевого самоврядування та місцевих державних адміністрацій. Цивільний кодекс України, Цивільний процесуальний кодекс України, Сімейний кодекс України та низка інших законів України застосовують поняття «орган опіки та піклування» - як специфічні повноваження місцевих органів виконавчої влади з захисту прав та представлення інтересів осіб, які не можуть представляти свої інтереси через малолітній або неповнолітній вік. Повноваження органу опіки та піклування, порядок його діяльності визначаються  законами України.</w:t>
      </w:r>
    </w:p>
    <w:p w:rsidR="00971A79" w:rsidRPr="00C21AE3" w:rsidRDefault="00971A79" w:rsidP="00971A79">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21AE3">
        <w:rPr>
          <w:rFonts w:ascii="Times New Roman" w:eastAsia="Times New Roman" w:hAnsi="Times New Roman" w:cs="Times New Roman"/>
          <w:sz w:val="28"/>
          <w:szCs w:val="28"/>
          <w:lang w:eastAsia="ru-RU"/>
        </w:rPr>
        <w:t xml:space="preserve">Постановою Кабінету Міністрів України «Деякі питання Національної соціальної сервісної служби України» від 26 серпня 2020 року № 783 передбачено створення Національної соціальної сервісної служби України, як центрального органу виконавчої влади, який реалізує державну політику у сфері соціального захисту населення, захисту прав дітей. </w:t>
      </w:r>
    </w:p>
    <w:p w:rsidR="00971A79" w:rsidRPr="00C21AE3" w:rsidRDefault="00971A79" w:rsidP="00971A79">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21AE3">
        <w:rPr>
          <w:rFonts w:ascii="Times New Roman" w:eastAsia="Times New Roman" w:hAnsi="Times New Roman" w:cs="Times New Roman"/>
          <w:sz w:val="28"/>
          <w:szCs w:val="28"/>
          <w:lang w:eastAsia="ru-RU"/>
        </w:rPr>
        <w:t xml:space="preserve">Затверджене положення про </w:t>
      </w:r>
      <w:r>
        <w:rPr>
          <w:rFonts w:ascii="Times New Roman" w:eastAsia="Times New Roman" w:hAnsi="Times New Roman" w:cs="Times New Roman"/>
          <w:sz w:val="28"/>
          <w:szCs w:val="28"/>
          <w:lang w:eastAsia="ru-RU"/>
        </w:rPr>
        <w:t>Національну соціальну сервісну службу України</w:t>
      </w:r>
      <w:r w:rsidRPr="00C21AE3">
        <w:rPr>
          <w:rFonts w:ascii="Times New Roman" w:eastAsia="Times New Roman" w:hAnsi="Times New Roman" w:cs="Times New Roman"/>
          <w:sz w:val="28"/>
          <w:szCs w:val="28"/>
          <w:lang w:eastAsia="ru-RU"/>
        </w:rPr>
        <w:t xml:space="preserve"> передбачає лише певні повноваження з питань охорони дитинства та захисту прав дитини. Частина з цих повноважень, за законодавством, є повноваженнями виконавчих органів місцевого самоврядування або місцевих державних адміністрацій, які можуть бути здійснені виключно цими органами. До таких повноважень, зокрема, належать вчасне виявлення дітей, батьки яких ухиляються від виконання батьківських обов’язків або є небезпечними для дитини, вилучення дітей у разі загрози їхньому життю або здоров’ю, представлення інтересів дитини у судах, надання дітям статусу дітей-сиріт та дітей, позбавлених батьківського піклування та низка інших надважливих для дитини правозахисних повноважень, передбачених цивільним та сімейним законодавством.</w:t>
      </w:r>
    </w:p>
    <w:p w:rsidR="00971A79" w:rsidRDefault="00971A79" w:rsidP="00971A79">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C21AE3">
        <w:rPr>
          <w:rFonts w:ascii="Times New Roman" w:eastAsia="Times New Roman" w:hAnsi="Times New Roman" w:cs="Times New Roman"/>
          <w:sz w:val="28"/>
          <w:szCs w:val="28"/>
          <w:lang w:eastAsia="ru-RU"/>
        </w:rPr>
        <w:t xml:space="preserve">Штучність поєднання повноважень щодо соціального захисту населення та захисту прав дитини підтверджується і абсолютно різною логікою порядків діяльності з питань захисту прав дитини та усиновлення і соціального захисту </w:t>
      </w:r>
      <w:r w:rsidRPr="00C21AE3">
        <w:rPr>
          <w:rFonts w:ascii="Times New Roman" w:eastAsia="Times New Roman" w:hAnsi="Times New Roman" w:cs="Times New Roman"/>
          <w:sz w:val="28"/>
          <w:szCs w:val="28"/>
          <w:lang w:eastAsia="ru-RU"/>
        </w:rPr>
        <w:lastRenderedPageBreak/>
        <w:t xml:space="preserve">населення України. Найперше це те, що система соціального захисту населення побудована за принципом самозвернення громадян до державних органів соціального захисту для отримання тих чи інших послуг. Система захисту прав дитини побудована за принципом  контролю та виявлення органами опіки та піклування дитини у небезпечному для неї становищі і застосуванні щодо кривдників дитини заходів цивільно-правового реагування. </w:t>
      </w:r>
    </w:p>
    <w:p w:rsidR="00971A79" w:rsidRPr="001D4057" w:rsidRDefault="00971A79" w:rsidP="00971A79">
      <w:pPr>
        <w:spacing w:after="0" w:line="240" w:lineRule="auto"/>
        <w:ind w:firstLine="851"/>
        <w:jc w:val="both"/>
        <w:rPr>
          <w:rFonts w:ascii="Times New Roman" w:eastAsia="Times New Roman" w:hAnsi="Times New Roman" w:cs="Times New Roman"/>
          <w:sz w:val="28"/>
          <w:szCs w:val="28"/>
          <w:lang w:eastAsia="ru-RU"/>
        </w:rPr>
      </w:pPr>
      <w:r w:rsidRPr="001D4057">
        <w:rPr>
          <w:rFonts w:ascii="Times New Roman" w:eastAsia="Times New Roman" w:hAnsi="Times New Roman" w:cs="Times New Roman"/>
          <w:sz w:val="28"/>
          <w:szCs w:val="28"/>
          <w:lang w:eastAsia="ru-RU"/>
        </w:rPr>
        <w:t>Відсутність єдиного центрального органу виконавчої влади, який мав би опікуватися питаннями захисту прав дітей (</w:t>
      </w:r>
      <w:r w:rsidRPr="001D4057">
        <w:rPr>
          <w:rFonts w:ascii="Times New Roman" w:eastAsia="Times New Roman" w:hAnsi="Times New Roman" w:cs="Times New Roman"/>
          <w:i/>
          <w:sz w:val="28"/>
          <w:szCs w:val="28"/>
          <w:lang w:eastAsia="ru-RU"/>
        </w:rPr>
        <w:t xml:space="preserve">наразі питанням захисту прав дітей займаються </w:t>
      </w:r>
      <w:r>
        <w:rPr>
          <w:rFonts w:ascii="Times New Roman" w:eastAsia="Times New Roman" w:hAnsi="Times New Roman" w:cs="Times New Roman"/>
          <w:i/>
          <w:sz w:val="28"/>
          <w:szCs w:val="28"/>
          <w:lang w:eastAsia="ru-RU"/>
        </w:rPr>
        <w:t>шість</w:t>
      </w:r>
      <w:r w:rsidRPr="001D4057">
        <w:rPr>
          <w:rFonts w:ascii="Times New Roman" w:eastAsia="Times New Roman" w:hAnsi="Times New Roman" w:cs="Times New Roman"/>
          <w:i/>
          <w:sz w:val="28"/>
          <w:szCs w:val="28"/>
          <w:lang w:eastAsia="ru-RU"/>
        </w:rPr>
        <w:t xml:space="preserve"> міністерств</w:t>
      </w:r>
      <w:r w:rsidRPr="001D4057">
        <w:rPr>
          <w:rFonts w:ascii="Times New Roman" w:eastAsia="Times New Roman" w:hAnsi="Times New Roman" w:cs="Times New Roman"/>
          <w:sz w:val="28"/>
          <w:szCs w:val="28"/>
          <w:lang w:eastAsia="ru-RU"/>
        </w:rPr>
        <w:t xml:space="preserve">) та відповідної єдиної державної політики призводить до виникнення системних проблем у цій сфері. </w:t>
      </w:r>
    </w:p>
    <w:p w:rsidR="00971A79" w:rsidRPr="001D4057" w:rsidRDefault="00971A79" w:rsidP="00971A79">
      <w:pPr>
        <w:spacing w:after="0" w:line="240" w:lineRule="auto"/>
        <w:ind w:firstLine="851"/>
        <w:jc w:val="both"/>
        <w:rPr>
          <w:rFonts w:ascii="Times New Roman" w:eastAsia="Times New Roman" w:hAnsi="Times New Roman" w:cs="Times New Roman"/>
          <w:sz w:val="28"/>
          <w:szCs w:val="28"/>
          <w:lang w:eastAsia="ru-RU"/>
        </w:rPr>
      </w:pPr>
      <w:r w:rsidRPr="001D4057">
        <w:rPr>
          <w:rFonts w:ascii="Times New Roman" w:eastAsia="Times New Roman" w:hAnsi="Times New Roman" w:cs="Times New Roman"/>
          <w:sz w:val="28"/>
          <w:szCs w:val="28"/>
          <w:lang w:eastAsia="ru-RU"/>
        </w:rPr>
        <w:t>Створення</w:t>
      </w:r>
      <w:r>
        <w:rPr>
          <w:rFonts w:ascii="Times New Roman" w:eastAsia="Times New Roman" w:hAnsi="Times New Roman" w:cs="Times New Roman"/>
          <w:sz w:val="28"/>
          <w:szCs w:val="28"/>
          <w:lang w:eastAsia="ru-RU"/>
        </w:rPr>
        <w:t xml:space="preserve"> </w:t>
      </w:r>
      <w:r w:rsidRPr="001D4057">
        <w:rPr>
          <w:rFonts w:ascii="Times New Roman" w:eastAsia="Times New Roman" w:hAnsi="Times New Roman" w:cs="Times New Roman"/>
          <w:sz w:val="28"/>
          <w:szCs w:val="28"/>
          <w:lang w:eastAsia="ru-RU"/>
        </w:rPr>
        <w:t>Національної соціальної сервісної служби України не вирішило проблемних питань реалізації державної політики захисту прав дітей на містах, а лише увиразнило цю проблему та прискорило руйнацію всієї системи.</w:t>
      </w:r>
    </w:p>
    <w:p w:rsidR="00971A79" w:rsidRPr="001D4057" w:rsidRDefault="00971A79" w:rsidP="00971A79">
      <w:pPr>
        <w:spacing w:after="120" w:line="240" w:lineRule="auto"/>
        <w:ind w:firstLine="851"/>
        <w:jc w:val="both"/>
        <w:rPr>
          <w:rFonts w:ascii="Times New Roman" w:eastAsia="Times New Roman" w:hAnsi="Times New Roman" w:cs="Times New Roman"/>
          <w:sz w:val="28"/>
          <w:szCs w:val="28"/>
          <w:lang w:eastAsia="ru-RU"/>
        </w:rPr>
      </w:pPr>
      <w:r w:rsidRPr="001D4057">
        <w:rPr>
          <w:rFonts w:ascii="Times New Roman" w:eastAsia="Times New Roman" w:hAnsi="Times New Roman" w:cs="Times New Roman"/>
          <w:sz w:val="28"/>
          <w:szCs w:val="28"/>
          <w:lang w:eastAsia="ru-RU"/>
        </w:rPr>
        <w:t>Відсутність дієвих рекомендацій щодо виконання територіальними громадами функцій органу опіки та піклування призвело до того, що територіальні громади досі не виконують функцій щодо захисту прав дітей, які передбачені національним законодавством та міжнародними зобов’язаннями України. Кадровий потенціал територіальних громад та їх фахова підготовка не відповідає ні потребам дітей, ні потребам громади, ні законодавству України.</w:t>
      </w:r>
    </w:p>
    <w:p w:rsidR="00971A79" w:rsidRPr="00C21AE3" w:rsidRDefault="00971A79" w:rsidP="00971A79">
      <w:pPr>
        <w:numPr>
          <w:ilvl w:val="0"/>
          <w:numId w:val="1"/>
        </w:numPr>
        <w:tabs>
          <w:tab w:val="left" w:pos="1080"/>
        </w:tabs>
        <w:spacing w:after="0" w:line="240" w:lineRule="auto"/>
        <w:ind w:left="0" w:firstLine="851"/>
        <w:contextualSpacing/>
        <w:jc w:val="both"/>
        <w:rPr>
          <w:rFonts w:ascii="Times New Roman" w:eastAsia="Times New Roman" w:hAnsi="Times New Roman" w:cs="Times New Roman"/>
          <w:b/>
          <w:bCs/>
          <w:sz w:val="28"/>
          <w:szCs w:val="28"/>
          <w:lang w:eastAsia="uk-UA"/>
        </w:rPr>
      </w:pPr>
      <w:r w:rsidRPr="00C21AE3">
        <w:rPr>
          <w:rFonts w:ascii="Times New Roman" w:eastAsia="Times New Roman" w:hAnsi="Times New Roman" w:cs="Times New Roman"/>
          <w:b/>
          <w:bCs/>
          <w:sz w:val="28"/>
          <w:szCs w:val="28"/>
          <w:lang w:eastAsia="uk-UA"/>
        </w:rPr>
        <w:t xml:space="preserve"> Мета і завдання </w:t>
      </w:r>
      <w:r>
        <w:rPr>
          <w:rFonts w:ascii="Times New Roman" w:eastAsia="Times New Roman" w:hAnsi="Times New Roman" w:cs="Times New Roman"/>
          <w:b/>
          <w:bCs/>
          <w:sz w:val="28"/>
          <w:szCs w:val="28"/>
          <w:lang w:eastAsia="uk-UA"/>
        </w:rPr>
        <w:t>П</w:t>
      </w:r>
      <w:r w:rsidRPr="00C21AE3">
        <w:rPr>
          <w:rFonts w:ascii="Times New Roman" w:eastAsia="Times New Roman" w:hAnsi="Times New Roman" w:cs="Times New Roman"/>
          <w:b/>
          <w:bCs/>
          <w:sz w:val="28"/>
          <w:szCs w:val="28"/>
          <w:lang w:eastAsia="uk-UA"/>
        </w:rPr>
        <w:t>останови</w:t>
      </w:r>
    </w:p>
    <w:p w:rsidR="00971A79" w:rsidRDefault="00971A79" w:rsidP="00971A79">
      <w:pPr>
        <w:spacing w:before="120" w:after="120" w:line="240" w:lineRule="auto"/>
        <w:ind w:firstLine="851"/>
        <w:jc w:val="both"/>
        <w:rPr>
          <w:rFonts w:ascii="Times New Roman" w:eastAsia="Times New Roman" w:hAnsi="Times New Roman" w:cs="Times New Roman"/>
          <w:sz w:val="28"/>
          <w:szCs w:val="28"/>
        </w:rPr>
      </w:pPr>
      <w:r w:rsidRPr="00C21AE3">
        <w:rPr>
          <w:rFonts w:ascii="Times New Roman" w:eastAsia="Times New Roman" w:hAnsi="Times New Roman" w:cs="Times New Roman"/>
          <w:sz w:val="28"/>
          <w:szCs w:val="28"/>
          <w:lang w:eastAsia="uk-UA"/>
        </w:rPr>
        <w:t xml:space="preserve">Метою проекту Постанови є </w:t>
      </w:r>
      <w:r w:rsidRPr="00C21AE3">
        <w:rPr>
          <w:rFonts w:ascii="Times New Roman" w:eastAsia="Times New Roman" w:hAnsi="Times New Roman" w:cs="Times New Roman"/>
          <w:sz w:val="28"/>
          <w:szCs w:val="28"/>
        </w:rPr>
        <w:t xml:space="preserve">створення дієвого механізму реалізації </w:t>
      </w:r>
      <w:r>
        <w:rPr>
          <w:rFonts w:ascii="Times New Roman" w:eastAsia="Times New Roman" w:hAnsi="Times New Roman" w:cs="Times New Roman"/>
          <w:sz w:val="28"/>
          <w:szCs w:val="28"/>
        </w:rPr>
        <w:t xml:space="preserve">державної політики в сфері захисту прав дітей шляхом створення єдиного координуючого </w:t>
      </w:r>
      <w:r w:rsidRPr="003E4856">
        <w:rPr>
          <w:rFonts w:ascii="Times New Roman" w:eastAsia="Times New Roman" w:hAnsi="Times New Roman" w:cs="Times New Roman"/>
          <w:sz w:val="28"/>
          <w:szCs w:val="28"/>
        </w:rPr>
        <w:t xml:space="preserve">центрального органу виконавчої влади в сфері захисту прав дітей – Державної служби </w:t>
      </w:r>
      <w:r w:rsidR="008C3FDA">
        <w:rPr>
          <w:rFonts w:ascii="Times New Roman" w:eastAsia="Times New Roman" w:hAnsi="Times New Roman" w:cs="Times New Roman"/>
          <w:sz w:val="28"/>
          <w:szCs w:val="28"/>
        </w:rPr>
        <w:t xml:space="preserve">України </w:t>
      </w:r>
      <w:r w:rsidRPr="003E4856">
        <w:rPr>
          <w:rFonts w:ascii="Times New Roman" w:eastAsia="Times New Roman" w:hAnsi="Times New Roman" w:cs="Times New Roman"/>
          <w:sz w:val="28"/>
          <w:szCs w:val="28"/>
        </w:rPr>
        <w:t xml:space="preserve">у справах </w:t>
      </w:r>
      <w:r w:rsidRPr="008C3FDA">
        <w:rPr>
          <w:rFonts w:ascii="Times New Roman" w:eastAsia="Times New Roman" w:hAnsi="Times New Roman" w:cs="Times New Roman"/>
          <w:sz w:val="28"/>
          <w:szCs w:val="28"/>
        </w:rPr>
        <w:t>дітей</w:t>
      </w:r>
      <w:r>
        <w:rPr>
          <w:rFonts w:ascii="Times New Roman" w:eastAsia="Times New Roman" w:hAnsi="Times New Roman" w:cs="Times New Roman"/>
          <w:sz w:val="28"/>
          <w:szCs w:val="28"/>
        </w:rPr>
        <w:t>.</w:t>
      </w:r>
    </w:p>
    <w:p w:rsidR="00971A79" w:rsidRPr="00C21AE3" w:rsidRDefault="00971A79" w:rsidP="00971A79">
      <w:pPr>
        <w:tabs>
          <w:tab w:val="left" w:pos="1080"/>
        </w:tabs>
        <w:spacing w:after="0" w:line="240" w:lineRule="auto"/>
        <w:ind w:firstLine="851"/>
        <w:jc w:val="both"/>
        <w:rPr>
          <w:rFonts w:ascii="Times New Roman" w:eastAsia="Times New Roman" w:hAnsi="Times New Roman" w:cs="Times New Roman"/>
          <w:b/>
          <w:bCs/>
          <w:sz w:val="28"/>
          <w:szCs w:val="28"/>
          <w:lang w:eastAsia="uk-UA"/>
        </w:rPr>
      </w:pPr>
      <w:r w:rsidRPr="00C21AE3">
        <w:rPr>
          <w:rFonts w:ascii="Times New Roman" w:eastAsia="Times New Roman" w:hAnsi="Times New Roman" w:cs="Times New Roman"/>
          <w:b/>
          <w:bCs/>
          <w:sz w:val="28"/>
          <w:szCs w:val="28"/>
          <w:lang w:eastAsia="uk-UA"/>
        </w:rPr>
        <w:t>3.</w:t>
      </w:r>
      <w:r>
        <w:rPr>
          <w:rFonts w:ascii="Times New Roman" w:eastAsia="Times New Roman" w:hAnsi="Times New Roman" w:cs="Times New Roman"/>
          <w:b/>
          <w:bCs/>
          <w:sz w:val="28"/>
          <w:szCs w:val="28"/>
          <w:lang w:eastAsia="uk-UA"/>
        </w:rPr>
        <w:t xml:space="preserve"> </w:t>
      </w:r>
      <w:r w:rsidRPr="00C21AE3">
        <w:rPr>
          <w:rFonts w:ascii="Times New Roman" w:eastAsia="Times New Roman" w:hAnsi="Times New Roman" w:cs="Times New Roman"/>
          <w:b/>
          <w:bCs/>
          <w:sz w:val="28"/>
          <w:szCs w:val="28"/>
          <w:lang w:eastAsia="uk-UA"/>
        </w:rPr>
        <w:t xml:space="preserve">Загальна характеристика та основні положення </w:t>
      </w:r>
      <w:r>
        <w:rPr>
          <w:rFonts w:ascii="Times New Roman" w:eastAsia="Times New Roman" w:hAnsi="Times New Roman" w:cs="Times New Roman"/>
          <w:b/>
          <w:bCs/>
          <w:sz w:val="28"/>
          <w:szCs w:val="28"/>
          <w:lang w:eastAsia="uk-UA"/>
        </w:rPr>
        <w:t>П</w:t>
      </w:r>
      <w:r w:rsidRPr="00C21AE3">
        <w:rPr>
          <w:rFonts w:ascii="Times New Roman" w:eastAsia="Times New Roman" w:hAnsi="Times New Roman" w:cs="Times New Roman"/>
          <w:b/>
          <w:bCs/>
          <w:sz w:val="28"/>
          <w:szCs w:val="28"/>
          <w:lang w:eastAsia="uk-UA"/>
        </w:rPr>
        <w:t>останови.</w:t>
      </w:r>
    </w:p>
    <w:p w:rsidR="00971A79" w:rsidRDefault="00971A79" w:rsidP="00971A79">
      <w:pPr>
        <w:spacing w:before="120" w:after="120" w:line="240" w:lineRule="auto"/>
        <w:ind w:firstLine="851"/>
        <w:jc w:val="both"/>
        <w:rPr>
          <w:rFonts w:ascii="Times New Roman" w:eastAsia="Times New Roman" w:hAnsi="Times New Roman" w:cs="Times New Roman"/>
          <w:sz w:val="28"/>
          <w:szCs w:val="28"/>
          <w:lang w:eastAsia="uk-UA"/>
        </w:rPr>
      </w:pPr>
      <w:r w:rsidRPr="00C21AE3">
        <w:rPr>
          <w:rFonts w:ascii="Times New Roman" w:eastAsia="Times New Roman" w:hAnsi="Times New Roman" w:cs="Times New Roman"/>
          <w:sz w:val="28"/>
          <w:szCs w:val="28"/>
          <w:lang w:eastAsia="ru-RU"/>
        </w:rPr>
        <w:t xml:space="preserve">Проектом Постанови пропонується звернутися до Кабінету Міністрів України з вимогою </w:t>
      </w:r>
      <w:r w:rsidRPr="00C21AE3">
        <w:rPr>
          <w:rFonts w:ascii="Times New Roman" w:eastAsia="Times New Roman" w:hAnsi="Times New Roman" w:cs="Times New Roman"/>
          <w:sz w:val="28"/>
          <w:szCs w:val="28"/>
          <w:lang w:eastAsia="uk-UA"/>
        </w:rPr>
        <w:t xml:space="preserve">створити </w:t>
      </w:r>
      <w:r w:rsidRPr="003E4856">
        <w:rPr>
          <w:rFonts w:ascii="Times New Roman" w:eastAsia="Times New Roman" w:hAnsi="Times New Roman" w:cs="Times New Roman"/>
          <w:sz w:val="28"/>
          <w:szCs w:val="28"/>
          <w:lang w:eastAsia="uk-UA"/>
        </w:rPr>
        <w:t>Державну службу</w:t>
      </w:r>
      <w:r w:rsidR="008C3FDA">
        <w:rPr>
          <w:rFonts w:ascii="Times New Roman" w:eastAsia="Times New Roman" w:hAnsi="Times New Roman" w:cs="Times New Roman"/>
          <w:sz w:val="28"/>
          <w:szCs w:val="28"/>
          <w:lang w:eastAsia="uk-UA"/>
        </w:rPr>
        <w:t xml:space="preserve"> України</w:t>
      </w:r>
      <w:r w:rsidRPr="003E4856">
        <w:rPr>
          <w:rFonts w:ascii="Times New Roman" w:eastAsia="Times New Roman" w:hAnsi="Times New Roman" w:cs="Times New Roman"/>
          <w:sz w:val="28"/>
          <w:szCs w:val="28"/>
          <w:lang w:eastAsia="uk-UA"/>
        </w:rPr>
        <w:t xml:space="preserve"> у справах  </w:t>
      </w:r>
      <w:r w:rsidR="008C3FDA">
        <w:rPr>
          <w:rFonts w:ascii="Times New Roman" w:eastAsia="Times New Roman" w:hAnsi="Times New Roman" w:cs="Times New Roman"/>
          <w:sz w:val="28"/>
          <w:szCs w:val="28"/>
          <w:lang w:eastAsia="uk-UA"/>
        </w:rPr>
        <w:t>дітей</w:t>
      </w:r>
      <w:r>
        <w:rPr>
          <w:rFonts w:ascii="Times New Roman" w:eastAsia="Times New Roman" w:hAnsi="Times New Roman" w:cs="Times New Roman"/>
          <w:sz w:val="28"/>
          <w:szCs w:val="28"/>
          <w:lang w:eastAsia="uk-UA"/>
        </w:rPr>
        <w:t>, як</w:t>
      </w:r>
      <w:r w:rsidRPr="003E4856">
        <w:rPr>
          <w:rFonts w:ascii="Times New Roman" w:eastAsia="Times New Roman" w:hAnsi="Times New Roman" w:cs="Times New Roman"/>
          <w:sz w:val="28"/>
          <w:szCs w:val="28"/>
          <w:lang w:eastAsia="uk-UA"/>
        </w:rPr>
        <w:t xml:space="preserve"> центральний орган виконавчої влади діяльність якого спрямовується та координується Кабінетом Міністрів України через Міністра соціальної політики України і який забезпечує  реалізацію державної політики з питань </w:t>
      </w:r>
      <w:r w:rsidRPr="008C3FDA">
        <w:rPr>
          <w:rFonts w:ascii="Times New Roman" w:eastAsia="Times New Roman" w:hAnsi="Times New Roman" w:cs="Times New Roman"/>
          <w:sz w:val="28"/>
          <w:szCs w:val="28"/>
          <w:lang w:eastAsia="uk-UA"/>
        </w:rPr>
        <w:t>дітей</w:t>
      </w:r>
      <w:r w:rsidRPr="003E4856">
        <w:rPr>
          <w:rFonts w:ascii="Times New Roman" w:eastAsia="Times New Roman" w:hAnsi="Times New Roman" w:cs="Times New Roman"/>
          <w:sz w:val="28"/>
          <w:szCs w:val="28"/>
          <w:lang w:eastAsia="uk-UA"/>
        </w:rPr>
        <w:t>.</w:t>
      </w:r>
    </w:p>
    <w:p w:rsidR="00971A79" w:rsidRPr="00B07B85" w:rsidRDefault="00971A79" w:rsidP="00971A79">
      <w:pPr>
        <w:pStyle w:val="a3"/>
        <w:spacing w:after="0" w:line="240" w:lineRule="auto"/>
        <w:ind w:left="0"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4. </w:t>
      </w:r>
      <w:r w:rsidRPr="00B07B85">
        <w:rPr>
          <w:rFonts w:ascii="Times New Roman" w:eastAsia="Times New Roman" w:hAnsi="Times New Roman" w:cs="Times New Roman"/>
          <w:b/>
          <w:bCs/>
          <w:color w:val="000000"/>
          <w:sz w:val="28"/>
          <w:szCs w:val="28"/>
          <w:lang w:eastAsia="ru-RU"/>
        </w:rPr>
        <w:t>Стан нормативно-правової бази у даній сфері правового регулювання</w:t>
      </w:r>
    </w:p>
    <w:p w:rsidR="00971A79" w:rsidRPr="00B07B85" w:rsidRDefault="00971A79" w:rsidP="00971A79">
      <w:pPr>
        <w:shd w:val="clear" w:color="auto" w:fill="FFFFFF"/>
        <w:spacing w:after="120" w:line="240" w:lineRule="auto"/>
        <w:ind w:firstLine="851"/>
        <w:jc w:val="both"/>
        <w:rPr>
          <w:rFonts w:ascii="Times New Roman" w:eastAsia="Times New Roman" w:hAnsi="Times New Roman" w:cs="Times New Roman"/>
          <w:color w:val="000000"/>
          <w:sz w:val="28"/>
          <w:szCs w:val="28"/>
          <w:lang w:eastAsia="ru-RU"/>
        </w:rPr>
      </w:pPr>
      <w:r w:rsidRPr="00B07B85">
        <w:rPr>
          <w:rFonts w:ascii="Times New Roman" w:eastAsia="Times New Roman" w:hAnsi="Times New Roman" w:cs="Times New Roman"/>
          <w:color w:val="000000"/>
          <w:sz w:val="28"/>
          <w:szCs w:val="28"/>
          <w:lang w:eastAsia="ru-RU"/>
        </w:rPr>
        <w:t xml:space="preserve">Нормативно-правовими актами, що регулюють відносини у даній сфері правового регулювання є Конституція України, </w:t>
      </w:r>
      <w:r w:rsidRPr="00E71935">
        <w:rPr>
          <w:rFonts w:ascii="Times New Roman" w:eastAsia="Times New Roman" w:hAnsi="Times New Roman" w:cs="Times New Roman"/>
          <w:sz w:val="28"/>
          <w:szCs w:val="28"/>
          <w:lang w:eastAsia="ru-RU"/>
        </w:rPr>
        <w:t>Конвенці</w:t>
      </w:r>
      <w:r>
        <w:rPr>
          <w:rFonts w:ascii="Times New Roman" w:eastAsia="Times New Roman" w:hAnsi="Times New Roman" w:cs="Times New Roman"/>
          <w:sz w:val="28"/>
          <w:szCs w:val="28"/>
          <w:lang w:eastAsia="ru-RU"/>
        </w:rPr>
        <w:t>я</w:t>
      </w:r>
      <w:r w:rsidRPr="00E71935">
        <w:rPr>
          <w:rFonts w:ascii="Times New Roman" w:eastAsia="Times New Roman" w:hAnsi="Times New Roman" w:cs="Times New Roman"/>
          <w:sz w:val="28"/>
          <w:szCs w:val="28"/>
          <w:lang w:eastAsia="ru-RU"/>
        </w:rPr>
        <w:t xml:space="preserve"> ООН про права дитини</w:t>
      </w:r>
      <w:r>
        <w:rPr>
          <w:rFonts w:ascii="Times New Roman" w:eastAsia="Times New Roman" w:hAnsi="Times New Roman" w:cs="Times New Roman"/>
          <w:sz w:val="28"/>
          <w:szCs w:val="28"/>
          <w:lang w:eastAsia="ru-RU"/>
        </w:rPr>
        <w:t xml:space="preserve">, </w:t>
      </w:r>
      <w:r w:rsidRPr="00B07B85">
        <w:rPr>
          <w:rFonts w:ascii="Times New Roman" w:eastAsia="Times New Roman" w:hAnsi="Times New Roman" w:cs="Times New Roman"/>
          <w:color w:val="000000"/>
          <w:sz w:val="28"/>
          <w:szCs w:val="28"/>
          <w:lang w:eastAsia="ru-RU"/>
        </w:rPr>
        <w:t>закони України «Про охорону дитинства», Сімейний кодекс України, Цивільний кодекс України.</w:t>
      </w:r>
    </w:p>
    <w:p w:rsidR="00971A79" w:rsidRPr="00C21AE3" w:rsidRDefault="00971A79" w:rsidP="00971A79">
      <w:pPr>
        <w:tabs>
          <w:tab w:val="left" w:pos="900"/>
        </w:tabs>
        <w:spacing w:after="0" w:line="240" w:lineRule="auto"/>
        <w:ind w:left="1451" w:hanging="600"/>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5</w:t>
      </w:r>
      <w:r w:rsidRPr="00C21AE3">
        <w:rPr>
          <w:rFonts w:ascii="Times New Roman" w:eastAsia="Times New Roman" w:hAnsi="Times New Roman" w:cs="Times New Roman"/>
          <w:b/>
          <w:bCs/>
          <w:sz w:val="28"/>
          <w:szCs w:val="28"/>
          <w:lang w:eastAsia="uk-UA"/>
        </w:rPr>
        <w:t>. Фінансово-економічне обґрунтування.</w:t>
      </w:r>
    </w:p>
    <w:p w:rsidR="00971A79" w:rsidRPr="00C21AE3" w:rsidRDefault="00971A79" w:rsidP="00971A79">
      <w:pPr>
        <w:spacing w:after="0" w:line="240" w:lineRule="auto"/>
        <w:ind w:firstLine="851"/>
        <w:jc w:val="both"/>
        <w:rPr>
          <w:rFonts w:ascii="Times New Roman" w:eastAsia="Times New Roman" w:hAnsi="Times New Roman" w:cs="Times New Roman"/>
          <w:sz w:val="28"/>
          <w:szCs w:val="28"/>
          <w:lang w:eastAsia="uk-UA"/>
        </w:rPr>
      </w:pPr>
      <w:r w:rsidRPr="00C21AE3">
        <w:rPr>
          <w:rFonts w:ascii="Times New Roman" w:eastAsia="Times New Roman" w:hAnsi="Times New Roman" w:cs="Times New Roman"/>
          <w:sz w:val="28"/>
          <w:szCs w:val="28"/>
          <w:lang w:eastAsia="uk-UA"/>
        </w:rPr>
        <w:t>Реалізація проекту Постанови не потребує додаткових видатків Державного бюджету України.</w:t>
      </w:r>
    </w:p>
    <w:p w:rsidR="00971A79" w:rsidRPr="00C21AE3" w:rsidRDefault="00971A79" w:rsidP="00971A79">
      <w:pPr>
        <w:spacing w:after="0" w:line="240" w:lineRule="auto"/>
        <w:ind w:firstLine="851"/>
        <w:jc w:val="both"/>
        <w:rPr>
          <w:rFonts w:ascii="Times New Roman" w:eastAsia="Times New Roman" w:hAnsi="Times New Roman" w:cs="Times New Roman"/>
          <w:sz w:val="28"/>
          <w:szCs w:val="28"/>
          <w:lang w:eastAsia="uk-UA"/>
        </w:rPr>
      </w:pPr>
    </w:p>
    <w:p w:rsidR="00971A79" w:rsidRPr="00C21AE3" w:rsidRDefault="00971A79" w:rsidP="00971A79">
      <w:pPr>
        <w:tabs>
          <w:tab w:val="left" w:pos="900"/>
        </w:tabs>
        <w:spacing w:after="0" w:line="240" w:lineRule="auto"/>
        <w:ind w:left="1451" w:hanging="600"/>
        <w:rPr>
          <w:rFonts w:ascii="Times New Roman" w:eastAsia="Times New Roman" w:hAnsi="Times New Roman" w:cs="Times New Roman"/>
          <w:b/>
          <w:bCs/>
          <w:sz w:val="28"/>
          <w:szCs w:val="28"/>
          <w:lang w:eastAsia="uk-UA"/>
        </w:rPr>
      </w:pPr>
      <w:r w:rsidRPr="00C21AE3">
        <w:rPr>
          <w:rFonts w:ascii="Times New Roman" w:eastAsia="Times New Roman" w:hAnsi="Times New Roman" w:cs="Times New Roman"/>
          <w:b/>
          <w:bCs/>
          <w:sz w:val="28"/>
          <w:szCs w:val="28"/>
          <w:lang w:eastAsia="uk-UA"/>
        </w:rPr>
        <w:t>6. Прогноз соціально-економічних та інших наслідків.</w:t>
      </w:r>
    </w:p>
    <w:p w:rsidR="00971A79" w:rsidRPr="00971A79" w:rsidRDefault="00971A79" w:rsidP="00971A79">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sz w:val="28"/>
          <w:szCs w:val="28"/>
        </w:rPr>
      </w:pPr>
      <w:r w:rsidRPr="00971A79">
        <w:rPr>
          <w:rFonts w:ascii="Times New Roman" w:eastAsia="Times New Roman" w:hAnsi="Times New Roman" w:cs="Times New Roman"/>
          <w:sz w:val="28"/>
          <w:szCs w:val="28"/>
          <w:lang w:eastAsia="uk-UA"/>
        </w:rPr>
        <w:t xml:space="preserve">Прийняття Постанови прискорить </w:t>
      </w:r>
      <w:r w:rsidRPr="00971A79">
        <w:rPr>
          <w:rFonts w:ascii="Times New Roman" w:eastAsia="Times New Roman" w:hAnsi="Times New Roman" w:cs="Times New Roman"/>
          <w:sz w:val="28"/>
          <w:szCs w:val="28"/>
        </w:rPr>
        <w:t>створення дієвого механізму реалізації</w:t>
      </w:r>
      <w:r w:rsidRPr="00971A79">
        <w:t xml:space="preserve"> </w:t>
      </w:r>
      <w:r w:rsidRPr="00971A79">
        <w:rPr>
          <w:rFonts w:ascii="Times New Roman" w:eastAsia="Times New Roman" w:hAnsi="Times New Roman" w:cs="Times New Roman"/>
          <w:sz w:val="28"/>
          <w:szCs w:val="28"/>
        </w:rPr>
        <w:t xml:space="preserve">державної політики в сфері захисту прав дітей шляхом створення єдиного </w:t>
      </w:r>
      <w:r w:rsidRPr="00971A79">
        <w:rPr>
          <w:rFonts w:ascii="Times New Roman" w:eastAsia="Times New Roman" w:hAnsi="Times New Roman" w:cs="Times New Roman"/>
          <w:sz w:val="28"/>
          <w:szCs w:val="28"/>
        </w:rPr>
        <w:lastRenderedPageBreak/>
        <w:t>координуючого центрального органу виконавчої влади в сфері захисту прав дітей – Державної служби</w:t>
      </w:r>
      <w:r w:rsidR="008C3FDA">
        <w:rPr>
          <w:rFonts w:ascii="Times New Roman" w:eastAsia="Times New Roman" w:hAnsi="Times New Roman" w:cs="Times New Roman"/>
          <w:sz w:val="28"/>
          <w:szCs w:val="28"/>
        </w:rPr>
        <w:t xml:space="preserve"> України</w:t>
      </w:r>
      <w:r w:rsidRPr="00971A79">
        <w:rPr>
          <w:rFonts w:ascii="Times New Roman" w:eastAsia="Times New Roman" w:hAnsi="Times New Roman" w:cs="Times New Roman"/>
          <w:sz w:val="28"/>
          <w:szCs w:val="28"/>
        </w:rPr>
        <w:t xml:space="preserve"> у справах дітей.</w:t>
      </w:r>
    </w:p>
    <w:p w:rsidR="008C3FDA" w:rsidRDefault="008C3FDA" w:rsidP="00971A79">
      <w:pPr>
        <w:rPr>
          <w:rFonts w:ascii="Times New Roman" w:eastAsia="Times New Roman" w:hAnsi="Times New Roman" w:cs="Times New Roman"/>
          <w:sz w:val="28"/>
          <w:szCs w:val="28"/>
        </w:rPr>
      </w:pPr>
    </w:p>
    <w:p w:rsidR="008C3FDA" w:rsidRDefault="008C3FDA" w:rsidP="00971A79">
      <w:pPr>
        <w:rPr>
          <w:rFonts w:ascii="Times New Roman" w:eastAsia="Times New Roman" w:hAnsi="Times New Roman" w:cs="Times New Roman"/>
          <w:sz w:val="28"/>
          <w:szCs w:val="28"/>
        </w:rPr>
      </w:pPr>
    </w:p>
    <w:p w:rsidR="00AE12A0" w:rsidRPr="008C3FDA" w:rsidRDefault="00971A79" w:rsidP="00971A79">
      <w:pPr>
        <w:rPr>
          <w:b/>
        </w:rPr>
      </w:pPr>
      <w:r w:rsidRPr="008C3FDA">
        <w:rPr>
          <w:rFonts w:ascii="Times New Roman" w:eastAsia="Times New Roman" w:hAnsi="Times New Roman" w:cs="Times New Roman"/>
          <w:b/>
          <w:sz w:val="28"/>
          <w:szCs w:val="28"/>
        </w:rPr>
        <w:t xml:space="preserve">Народні депутати України </w:t>
      </w:r>
      <w:r w:rsidRPr="008C3FDA">
        <w:rPr>
          <w:rFonts w:ascii="Times New Roman" w:eastAsia="Times New Roman" w:hAnsi="Times New Roman" w:cs="Times New Roman"/>
          <w:b/>
          <w:sz w:val="28"/>
          <w:szCs w:val="28"/>
        </w:rPr>
        <w:tab/>
      </w:r>
      <w:r w:rsidRPr="008C3FDA">
        <w:rPr>
          <w:rFonts w:ascii="Times New Roman" w:eastAsia="Times New Roman" w:hAnsi="Times New Roman" w:cs="Times New Roman"/>
          <w:b/>
          <w:sz w:val="28"/>
          <w:szCs w:val="28"/>
        </w:rPr>
        <w:tab/>
      </w:r>
      <w:r w:rsidRPr="008C3FDA">
        <w:rPr>
          <w:rFonts w:ascii="Times New Roman" w:eastAsia="Times New Roman" w:hAnsi="Times New Roman" w:cs="Times New Roman"/>
          <w:b/>
          <w:sz w:val="28"/>
          <w:szCs w:val="28"/>
        </w:rPr>
        <w:tab/>
      </w:r>
    </w:p>
    <w:sectPr w:rsidR="00AE12A0" w:rsidRPr="008C3FD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F7EF0"/>
    <w:multiLevelType w:val="hybridMultilevel"/>
    <w:tmpl w:val="86AE36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A79"/>
    <w:rsid w:val="002F1984"/>
    <w:rsid w:val="008C3FDA"/>
    <w:rsid w:val="00971A79"/>
    <w:rsid w:val="00AE12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CCC948-591F-436B-BB16-C9065929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A79"/>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1A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DF9E5-AA7E-4409-9AC2-8CFA92DE4F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216D6C-C3ED-41EC-9E38-531F44F7DF1A}">
  <ds:schemaRefs>
    <ds:schemaRef ds:uri="http://schemas.microsoft.com/sharepoint/v3/contenttype/forms"/>
  </ds:schemaRefs>
</ds:datastoreItem>
</file>

<file path=customXml/itemProps3.xml><?xml version="1.0" encoding="utf-8"?>
<ds:datastoreItem xmlns:ds="http://schemas.openxmlformats.org/officeDocument/2006/customXml" ds:itemID="{4D0AB9A9-B6B4-4115-8EB3-4533D6EDDE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3647</Words>
  <Characters>2080</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2021-10-06T08:29:00Z</dcterms:created>
  <dcterms:modified xsi:type="dcterms:W3CDTF">2021-10-06T08:29:00Z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