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CED160" w14:textId="77777777" w:rsidR="002C5655" w:rsidRDefault="002C5655">
      <w:pPr>
        <w:jc w:val="center"/>
        <w:rPr>
          <w:b/>
        </w:rPr>
      </w:pPr>
      <w:bookmarkStart w:id="0" w:name="_GoBack"/>
      <w:bookmarkEnd w:id="0"/>
    </w:p>
    <w:p w14:paraId="75431388" w14:textId="77777777" w:rsidR="001B2513" w:rsidRDefault="001B2513">
      <w:pPr>
        <w:jc w:val="center"/>
        <w:rPr>
          <w:b/>
        </w:rPr>
      </w:pPr>
      <w:r>
        <w:rPr>
          <w:b/>
        </w:rPr>
        <w:t>ПОЯСНЮВАЛЬНА ЗАПИСКА</w:t>
      </w:r>
    </w:p>
    <w:p w14:paraId="2951496F" w14:textId="77777777" w:rsidR="001B2513" w:rsidRDefault="001B2513">
      <w:pPr>
        <w:jc w:val="center"/>
        <w:rPr>
          <w:b/>
        </w:rPr>
      </w:pPr>
    </w:p>
    <w:p w14:paraId="2E7AF913" w14:textId="7F664D89" w:rsidR="00F44DE4" w:rsidRPr="00DE493D" w:rsidRDefault="001B2513" w:rsidP="00F44DE4">
      <w:pPr>
        <w:ind w:firstLine="360"/>
        <w:jc w:val="center"/>
      </w:pPr>
      <w:r>
        <w:rPr>
          <w:b/>
          <w:color w:val="000000"/>
        </w:rPr>
        <w:t xml:space="preserve">до проекту Закону України </w:t>
      </w:r>
      <w:r w:rsidR="000C78EE">
        <w:t>«</w:t>
      </w:r>
      <w:r w:rsidR="00F44DE4">
        <w:rPr>
          <w:b/>
        </w:rPr>
        <w:t xml:space="preserve">Про внесення змін до статті 15 </w:t>
      </w:r>
      <w:r w:rsidR="00F44DE4" w:rsidRPr="00081A5E">
        <w:rPr>
          <w:b/>
        </w:rPr>
        <w:t>Закон</w:t>
      </w:r>
      <w:r w:rsidR="00F44DE4">
        <w:rPr>
          <w:b/>
        </w:rPr>
        <w:t xml:space="preserve">у </w:t>
      </w:r>
      <w:r w:rsidR="00F44DE4" w:rsidRPr="00081A5E">
        <w:rPr>
          <w:b/>
        </w:rPr>
        <w:t>України “Про оренду державного та комунального майна”</w:t>
      </w:r>
      <w:r w:rsidR="00F44DE4">
        <w:rPr>
          <w:b/>
        </w:rPr>
        <w:t xml:space="preserve"> (щодо встановлення пільгового режиму отримання в оренду державного і комунального майна орендарями, які потребують соціального захисту,  здійснюють соціально значиму діяльність, зокрема забезпечують реформу шкільного харчування)</w:t>
      </w:r>
      <w:r w:rsidR="000C78EE">
        <w:t>»</w:t>
      </w:r>
    </w:p>
    <w:p w14:paraId="3EB207E6" w14:textId="77777777" w:rsidR="001B2513" w:rsidRDefault="00F44DE4" w:rsidP="00F44DE4">
      <w:pPr>
        <w:tabs>
          <w:tab w:val="left" w:pos="0"/>
          <w:tab w:val="left" w:pos="993"/>
        </w:tabs>
        <w:ind w:firstLine="567"/>
        <w:jc w:val="center"/>
        <w:rPr>
          <w:b/>
        </w:rPr>
      </w:pPr>
      <w:r>
        <w:rPr>
          <w:b/>
        </w:rPr>
        <w:t xml:space="preserve"> </w:t>
      </w:r>
    </w:p>
    <w:p w14:paraId="4EE5CCA8" w14:textId="77777777" w:rsidR="001B2513" w:rsidRDefault="001B2513">
      <w:pPr>
        <w:tabs>
          <w:tab w:val="left" w:pos="0"/>
          <w:tab w:val="left" w:pos="993"/>
        </w:tabs>
        <w:ind w:firstLine="570"/>
        <w:jc w:val="both"/>
        <w:rPr>
          <w:b/>
        </w:rPr>
      </w:pPr>
      <w:r>
        <w:rPr>
          <w:b/>
        </w:rPr>
        <w:t>1. Обґрунтування необхідності прийняття акта</w:t>
      </w:r>
    </w:p>
    <w:p w14:paraId="60E93B85" w14:textId="77777777" w:rsidR="002C5655" w:rsidRDefault="002C5655">
      <w:pPr>
        <w:tabs>
          <w:tab w:val="left" w:pos="0"/>
          <w:tab w:val="left" w:pos="993"/>
        </w:tabs>
        <w:ind w:firstLine="570"/>
        <w:jc w:val="both"/>
        <w:rPr>
          <w:b/>
        </w:rPr>
      </w:pPr>
    </w:p>
    <w:p w14:paraId="6E9D4C22" w14:textId="77777777" w:rsidR="001B2513" w:rsidRDefault="001B2513">
      <w:pPr>
        <w:tabs>
          <w:tab w:val="left" w:pos="0"/>
          <w:tab w:val="left" w:pos="993"/>
        </w:tabs>
        <w:ind w:firstLine="570"/>
        <w:jc w:val="both"/>
      </w:pPr>
      <w:r>
        <w:t>27.12.2019 набрав чинності новий Закон України “Про оренду державного та комунального майна” № 157-IX (далі - Закон про оренду), яким було запроваджено принципово новий підхід до передачі в оренду державного та комунального майна. Зокрема, було вдосконалено конкурсний порядок отримання відповідного майна в оренду, а саме - передбачено обов’язкове проведення електронних аукціонів з передачі майна в оренду.</w:t>
      </w:r>
    </w:p>
    <w:p w14:paraId="237EA6FE" w14:textId="77777777" w:rsidR="001B2513" w:rsidRDefault="001B2513">
      <w:pPr>
        <w:tabs>
          <w:tab w:val="left" w:pos="0"/>
          <w:tab w:val="left" w:pos="993"/>
        </w:tabs>
        <w:ind w:firstLine="570"/>
        <w:jc w:val="both"/>
      </w:pPr>
      <w:r>
        <w:t xml:space="preserve">Разом з тим, застосування положень нового Закону про оренду з моменту набрання ним чинності виявило необхідність внесення окремих </w:t>
      </w:r>
      <w:r w:rsidR="00F44DE4">
        <w:t xml:space="preserve">точкових </w:t>
      </w:r>
      <w:r>
        <w:t>змін в Закон про оренду щодо передачі майна в оренду, які дозволять підвищити ефективність використання державного та комунального майна.</w:t>
      </w:r>
    </w:p>
    <w:p w14:paraId="4CD934D1" w14:textId="77777777" w:rsidR="001B2513" w:rsidRDefault="001B2513">
      <w:pPr>
        <w:tabs>
          <w:tab w:val="left" w:pos="0"/>
          <w:tab w:val="left" w:pos="993"/>
        </w:tabs>
        <w:ind w:firstLine="570"/>
        <w:jc w:val="both"/>
      </w:pPr>
      <w:r>
        <w:t xml:space="preserve">Однією з найбільш гострих проблем стала неузгодженість з положеннями законодавства про публічні закупівлі. Наприклад, освітні заклади повинні обирати постачальника послуг з харчування через процедуру публічних закупівель. У той же час, переможець тендерної процедури повинен буде взяти в оренду приміщення освітнього закладу, щоб розмістити в ньому їдальню, кухню тощо. Одначе, Законом про оренду не передбачено право переможців тендерних процедур орендувати державне або комунальне майно </w:t>
      </w:r>
      <w:r w:rsidR="00F44DE4">
        <w:t>без проведення аукціону. Як наслідок</w:t>
      </w:r>
      <w:r>
        <w:t xml:space="preserve">  такі переможці повинні будуть брати участь в аукціоні на оренду відповідного майна. </w:t>
      </w:r>
      <w:r w:rsidR="00F44DE4">
        <w:t>Це спричиняє  затягування процедури організації постачання послуг харчування  в освітньому закладі, що є недопустимим з огляду на встановлення чітких часових рамок освітнього процесу. Окрім цього, р</w:t>
      </w:r>
      <w:r>
        <w:t xml:space="preserve">езультати електронного аукціону неможливо передбачити і гарантувати, а тому можливі ситуації, коли переможець тендерної процедури не стане переможцем аукціону і не зможе орендувати майно. Це, у свою чергу, не дозволить йому виконати свої обов’язки перед замовником послуг - освітнім закладом. Для усунення цієї суперечності необхідно внести зміни в Закон про оренду та передбачити, що переможці тендерних процедур, які є обов’язковими відповідно до законодавства про публічні закупівлі, мають право орендувати майно без проведення аукціону.  </w:t>
      </w:r>
    </w:p>
    <w:p w14:paraId="43CC07E6" w14:textId="77777777" w:rsidR="001B2513" w:rsidRDefault="001B2513">
      <w:pPr>
        <w:tabs>
          <w:tab w:val="left" w:pos="0"/>
          <w:tab w:val="left" w:pos="993"/>
        </w:tabs>
        <w:ind w:firstLine="570"/>
        <w:jc w:val="both"/>
      </w:pPr>
      <w:r>
        <w:t xml:space="preserve">Також у зв’язку із запровадженням чергового етапу медичної реформи зазнала зміни організаційно-правова форма медичних закладів і такі заклади більше не будуть охоплюватись поняттям установ, що фінансуються (утримуються) за рахунок відповідних бюджетних коштів. Це матиме наслідком неможливість оренди медичними закладами майна без проведення </w:t>
      </w:r>
      <w:r>
        <w:lastRenderedPageBreak/>
        <w:t>аукціонів. Для вирішення цієї практичної проблеми необхідно внести відповідні зміни в Закон України про оренду.</w:t>
      </w:r>
    </w:p>
    <w:p w14:paraId="0557D175" w14:textId="77777777" w:rsidR="001B2513" w:rsidRDefault="001B2513">
      <w:pPr>
        <w:tabs>
          <w:tab w:val="left" w:pos="0"/>
          <w:tab w:val="left" w:pos="993"/>
        </w:tabs>
        <w:ind w:firstLine="570"/>
        <w:jc w:val="both"/>
      </w:pPr>
      <w:r>
        <w:t>Закон про оренду також потребує узгодження з Законом України “Про статус ветеранів війни, гарантії їх соціального захисту”, відповідно до якого особи з інвалідністю внаслідок війни та прирівняні до них особи мають право на пільгову оренду державно</w:t>
      </w:r>
      <w:r w:rsidR="00986783">
        <w:t>го</w:t>
      </w:r>
      <w:r>
        <w:t xml:space="preserve"> та комунального майна під гаражі та гаражі-стоянки для спеціальних засобів пересування (автомобілів, мотоколясок, велоколясок тощо).</w:t>
      </w:r>
    </w:p>
    <w:p w14:paraId="150B333F" w14:textId="77777777" w:rsidR="001B2513" w:rsidRDefault="00986783" w:rsidP="00986783">
      <w:pPr>
        <w:tabs>
          <w:tab w:val="left" w:pos="0"/>
          <w:tab w:val="left" w:pos="993"/>
        </w:tabs>
        <w:ind w:firstLine="540"/>
        <w:jc w:val="both"/>
      </w:pPr>
      <w:r>
        <w:t xml:space="preserve">Також потребує </w:t>
      </w:r>
      <w:r w:rsidR="001B2513">
        <w:t>уточнення положен</w:t>
      </w:r>
      <w:r>
        <w:t xml:space="preserve">ня </w:t>
      </w:r>
      <w:r w:rsidR="001B2513">
        <w:t xml:space="preserve"> про окремі категорії орендарів, що мають право на оренду майна без проведення аукціону, </w:t>
      </w:r>
      <w:r>
        <w:t>зокрема</w:t>
      </w:r>
      <w:r w:rsidR="001B2513">
        <w:t xml:space="preserve"> Товариством Червоного Хреста України та його організаціями;</w:t>
      </w:r>
    </w:p>
    <w:p w14:paraId="69B9C523" w14:textId="77777777" w:rsidR="001B2513" w:rsidRDefault="001B2513">
      <w:pPr>
        <w:ind w:right="-11" w:firstLine="720"/>
        <w:jc w:val="both"/>
      </w:pPr>
    </w:p>
    <w:p w14:paraId="16CCB3F9" w14:textId="77777777" w:rsidR="001B2513" w:rsidRDefault="001B2513">
      <w:pPr>
        <w:ind w:right="-11" w:firstLine="720"/>
        <w:jc w:val="both"/>
        <w:rPr>
          <w:b/>
        </w:rPr>
      </w:pPr>
      <w:r>
        <w:rPr>
          <w:b/>
        </w:rPr>
        <w:t>2. Мета і завдання законопроекту</w:t>
      </w:r>
    </w:p>
    <w:p w14:paraId="46210C48" w14:textId="77777777" w:rsidR="00986783" w:rsidRDefault="00986783">
      <w:pPr>
        <w:ind w:right="-11" w:firstLine="720"/>
        <w:jc w:val="both"/>
        <w:rPr>
          <w:b/>
        </w:rPr>
      </w:pPr>
    </w:p>
    <w:p w14:paraId="7CE1022A" w14:textId="77777777" w:rsidR="001B2513" w:rsidRPr="00986783" w:rsidRDefault="001B2513" w:rsidP="00986783">
      <w:pPr>
        <w:ind w:firstLine="720"/>
        <w:jc w:val="both"/>
      </w:pPr>
      <w:r w:rsidRPr="00986783">
        <w:rPr>
          <w:color w:val="000000"/>
        </w:rPr>
        <w:t xml:space="preserve">Метою законопроекту є </w:t>
      </w:r>
      <w:r w:rsidR="00986783" w:rsidRPr="00986783">
        <w:t>встановлення пільгового режиму отримання в оренду державного і комунального майна орендарями, які потребують соціального захисту,  здійснюють соціально значиму діяльність, зокрема забезпечують реформу шкільного харчування</w:t>
      </w:r>
      <w:r w:rsidR="00986783">
        <w:t xml:space="preserve">,  та </w:t>
      </w:r>
      <w:r w:rsidRPr="00986783">
        <w:t xml:space="preserve">узгодження положень Закону про оренду з </w:t>
      </w:r>
      <w:r w:rsidR="00986783" w:rsidRPr="00986783">
        <w:t>н</w:t>
      </w:r>
      <w:r w:rsidR="00986783">
        <w:t>и</w:t>
      </w:r>
      <w:r w:rsidR="00986783" w:rsidRPr="00986783">
        <w:t>зкою</w:t>
      </w:r>
      <w:r w:rsidRPr="00986783">
        <w:t xml:space="preserve"> інших законів, які також регулюють відносини з використання державного та комунального майна, для уникнення різного тлумачення таких норм орендодавцями та потенційними орендарями. </w:t>
      </w:r>
    </w:p>
    <w:p w14:paraId="5F1D078E" w14:textId="77777777" w:rsidR="001B2513" w:rsidRDefault="001B2513">
      <w:pPr>
        <w:ind w:firstLine="720"/>
        <w:jc w:val="both"/>
      </w:pPr>
    </w:p>
    <w:p w14:paraId="77B7CDFD" w14:textId="77777777" w:rsidR="001B2513" w:rsidRDefault="001B2513">
      <w:pPr>
        <w:ind w:right="-11" w:firstLine="720"/>
        <w:jc w:val="both"/>
      </w:pPr>
      <w:r>
        <w:rPr>
          <w:b/>
        </w:rPr>
        <w:t xml:space="preserve">3. Загальна характеристика і основні положення законопроекту </w:t>
      </w:r>
      <w:r>
        <w:t>Проектом Закону пропонується:</w:t>
      </w:r>
    </w:p>
    <w:p w14:paraId="61666954" w14:textId="77777777" w:rsidR="001B2513" w:rsidRDefault="001B2513" w:rsidP="000C78EE">
      <w:pPr>
        <w:numPr>
          <w:ilvl w:val="0"/>
          <w:numId w:val="2"/>
        </w:numPr>
        <w:tabs>
          <w:tab w:val="left" w:pos="993"/>
        </w:tabs>
        <w:ind w:left="0" w:right="-11" w:firstLine="709"/>
        <w:jc w:val="both"/>
      </w:pPr>
      <w:r>
        <w:t xml:space="preserve">узгодити положення Закону про оренду з положеннями Закону України “Про статус ветеранів війни, гарантії їх соціального захисту”, в частині передачі в оренду державного та комунального майна; </w:t>
      </w:r>
    </w:p>
    <w:p w14:paraId="30E3B6A0" w14:textId="77777777" w:rsidR="001B2513" w:rsidRDefault="001B2513" w:rsidP="000C78EE">
      <w:pPr>
        <w:numPr>
          <w:ilvl w:val="0"/>
          <w:numId w:val="2"/>
        </w:numPr>
        <w:tabs>
          <w:tab w:val="left" w:pos="993"/>
        </w:tabs>
        <w:ind w:left="0" w:right="-11" w:firstLine="709"/>
        <w:jc w:val="both"/>
      </w:pPr>
      <w:r>
        <w:t>доповнити перелік суб’єктів, які мають право на оренду державного та комунального майна без проведення аукціону, суб’єктами, які повинні мати таке право відповідно до норм інших Законів України</w:t>
      </w:r>
      <w:r w:rsidR="00986783">
        <w:t>.</w:t>
      </w:r>
    </w:p>
    <w:p w14:paraId="2AE1DC50" w14:textId="77777777" w:rsidR="001B2513" w:rsidRDefault="001B2513">
      <w:pPr>
        <w:ind w:firstLine="720"/>
        <w:jc w:val="both"/>
        <w:rPr>
          <w:color w:val="000000"/>
        </w:rPr>
      </w:pPr>
    </w:p>
    <w:p w14:paraId="35CDA7C7" w14:textId="77777777" w:rsidR="001B2513" w:rsidRDefault="001B2513">
      <w:pPr>
        <w:ind w:right="-11" w:firstLine="720"/>
        <w:jc w:val="both"/>
        <w:rPr>
          <w:b/>
        </w:rPr>
      </w:pPr>
      <w:r>
        <w:rPr>
          <w:b/>
        </w:rPr>
        <w:t>4. Стан нормативно-правової бази у даній сфері правового регулювання</w:t>
      </w:r>
    </w:p>
    <w:p w14:paraId="2DAA5868" w14:textId="77777777" w:rsidR="001B2513" w:rsidRDefault="001B2513">
      <w:pPr>
        <w:ind w:firstLine="720"/>
        <w:jc w:val="both"/>
        <w:rPr>
          <w:b/>
        </w:rPr>
      </w:pPr>
    </w:p>
    <w:p w14:paraId="7B0E62D2" w14:textId="77777777" w:rsidR="001B2513" w:rsidRDefault="001B2513">
      <w:pPr>
        <w:ind w:firstLine="720"/>
        <w:jc w:val="both"/>
        <w:rPr>
          <w:color w:val="000000"/>
        </w:rPr>
      </w:pPr>
      <w:r>
        <w:t>Основними нормативно-правовим актами, що регулюють правовідносини у цій сфері, є Конституція України та Закон України «Про оренду державного та комунального майна»</w:t>
      </w:r>
      <w:r>
        <w:rPr>
          <w:color w:val="000000"/>
        </w:rPr>
        <w:t>.</w:t>
      </w:r>
    </w:p>
    <w:p w14:paraId="71F218B5" w14:textId="77777777" w:rsidR="001B2513" w:rsidRDefault="001B2513">
      <w:pPr>
        <w:ind w:firstLine="720"/>
        <w:jc w:val="both"/>
        <w:rPr>
          <w:color w:val="000000"/>
        </w:rPr>
      </w:pPr>
    </w:p>
    <w:p w14:paraId="6FAAD2DC" w14:textId="77777777" w:rsidR="001B2513" w:rsidRDefault="001B2513">
      <w:pPr>
        <w:ind w:firstLine="720"/>
        <w:jc w:val="both"/>
        <w:rPr>
          <w:b/>
        </w:rPr>
      </w:pPr>
      <w:r>
        <w:rPr>
          <w:b/>
        </w:rPr>
        <w:t>5. Фінансово-економічне обґрунтування</w:t>
      </w:r>
    </w:p>
    <w:p w14:paraId="07682C8C" w14:textId="77777777" w:rsidR="001B2513" w:rsidRDefault="001B2513">
      <w:pPr>
        <w:ind w:firstLine="720"/>
        <w:jc w:val="both"/>
        <w:rPr>
          <w:b/>
        </w:rPr>
      </w:pPr>
    </w:p>
    <w:p w14:paraId="4281BC9E" w14:textId="77777777" w:rsidR="001B2513" w:rsidRDefault="001B2513">
      <w:pPr>
        <w:ind w:firstLine="720"/>
        <w:jc w:val="both"/>
        <w:rPr>
          <w:color w:val="000000"/>
        </w:rPr>
      </w:pPr>
      <w:r>
        <w:rPr>
          <w:color w:val="000000"/>
        </w:rPr>
        <w:t>Реалізація проекту Закону не потребує додаткових витрат з державного бюджету.</w:t>
      </w:r>
    </w:p>
    <w:p w14:paraId="062DD75D" w14:textId="77777777" w:rsidR="001B2513" w:rsidRDefault="001B2513">
      <w:pPr>
        <w:ind w:firstLine="720"/>
        <w:jc w:val="both"/>
        <w:rPr>
          <w:color w:val="000000"/>
        </w:rPr>
      </w:pPr>
    </w:p>
    <w:p w14:paraId="27ABB5B9" w14:textId="77777777" w:rsidR="001B2513" w:rsidRDefault="001B2513">
      <w:pPr>
        <w:ind w:right="-11" w:firstLine="720"/>
        <w:jc w:val="both"/>
        <w:rPr>
          <w:b/>
          <w:color w:val="000000"/>
        </w:rPr>
      </w:pPr>
      <w:r>
        <w:rPr>
          <w:b/>
          <w:color w:val="000000"/>
        </w:rPr>
        <w:t xml:space="preserve">6. Прогноз соціально-економічних та інших наслідків прийняття акта </w:t>
      </w:r>
    </w:p>
    <w:p w14:paraId="016730C2" w14:textId="31DACE16" w:rsidR="001B2513" w:rsidRDefault="001B2513">
      <w:pPr>
        <w:ind w:firstLine="720"/>
        <w:jc w:val="both"/>
      </w:pPr>
      <w:r>
        <w:t xml:space="preserve">Прийняття та введення в дію проекту Закону забезпечить гармонізацію законів, що регулюють відносини з використання державного та комунального </w:t>
      </w:r>
      <w:r>
        <w:lastRenderedPageBreak/>
        <w:t xml:space="preserve">майна. Крім цього, запропоновані в законопроекті зміни спрямовані на </w:t>
      </w:r>
      <w:r w:rsidR="00986783">
        <w:t xml:space="preserve">забезпечення впровадження реформи шкільного харчування, що реалізується в Україні </w:t>
      </w:r>
      <w:r w:rsidR="00E07EA5">
        <w:t>під патронатом</w:t>
      </w:r>
      <w:r w:rsidR="000C78EE">
        <w:t xml:space="preserve"> </w:t>
      </w:r>
      <w:r w:rsidR="00E07EA5">
        <w:t xml:space="preserve">Олени Зеленської  відповідно до  Меморандуму про взаєморозуміння  і співпрацю </w:t>
      </w:r>
      <w:r w:rsidR="00986783">
        <w:t xml:space="preserve"> </w:t>
      </w:r>
      <w:r w:rsidR="00E07EA5">
        <w:t xml:space="preserve">в рамках реформування системи шкільного харчування  між Україною і ЮНІСЕФ. </w:t>
      </w:r>
    </w:p>
    <w:p w14:paraId="6EC63EF1" w14:textId="77777777" w:rsidR="001B2513" w:rsidRDefault="001B2513">
      <w:pPr>
        <w:tabs>
          <w:tab w:val="left" w:pos="567"/>
        </w:tabs>
        <w:ind w:firstLine="720"/>
        <w:jc w:val="both"/>
        <w:rPr>
          <w:color w:val="000000"/>
        </w:rPr>
      </w:pPr>
    </w:p>
    <w:p w14:paraId="466993CB" w14:textId="77777777" w:rsidR="001B2513" w:rsidRDefault="001B2513">
      <w:pPr>
        <w:tabs>
          <w:tab w:val="left" w:pos="567"/>
        </w:tabs>
        <w:ind w:firstLine="720"/>
        <w:jc w:val="both"/>
        <w:rPr>
          <w:color w:val="000000"/>
        </w:rPr>
      </w:pPr>
    </w:p>
    <w:p w14:paraId="5B57BBDF" w14:textId="77777777" w:rsidR="001B2513" w:rsidRDefault="001B2513">
      <w:pPr>
        <w:ind w:right="-11" w:firstLine="720"/>
        <w:rPr>
          <w:b/>
        </w:rPr>
      </w:pPr>
      <w:r>
        <w:rPr>
          <w:b/>
        </w:rPr>
        <w:t xml:space="preserve">Народні депутати України                                              </w:t>
      </w:r>
    </w:p>
    <w:sectPr w:rsidR="001B2513" w:rsidSect="00860A0F">
      <w:headerReference w:type="default" r:id="rId10"/>
      <w:pgSz w:w="11906" w:h="16838"/>
      <w:pgMar w:top="851" w:right="851" w:bottom="851" w:left="1701" w:header="0" w:footer="720" w:gutter="0"/>
      <w:pgNumType w:start="1"/>
      <w:cols w:space="720"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5C71B9" w14:textId="77777777" w:rsidR="004B1137" w:rsidRDefault="004B1137">
      <w:r>
        <w:separator/>
      </w:r>
    </w:p>
  </w:endnote>
  <w:endnote w:type="continuationSeparator" w:id="0">
    <w:p w14:paraId="12711223" w14:textId="77777777" w:rsidR="004B1137" w:rsidRDefault="004B1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3E7D96" w14:textId="77777777" w:rsidR="004B1137" w:rsidRDefault="004B1137">
      <w:r>
        <w:separator/>
      </w:r>
    </w:p>
  </w:footnote>
  <w:footnote w:type="continuationSeparator" w:id="0">
    <w:p w14:paraId="2EF4A344" w14:textId="77777777" w:rsidR="004B1137" w:rsidRDefault="004B11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7F9AE7" w14:textId="77777777" w:rsidR="002C5655" w:rsidRDefault="002C5655">
    <w:pPr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B5AB7"/>
    <w:multiLevelType w:val="multilevel"/>
    <w:tmpl w:val="B2AC11E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5B8952AE"/>
    <w:multiLevelType w:val="multilevel"/>
    <w:tmpl w:val="4CE086F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AF"/>
    <w:rsid w:val="000C78EE"/>
    <w:rsid w:val="001B2513"/>
    <w:rsid w:val="001F633C"/>
    <w:rsid w:val="002C5655"/>
    <w:rsid w:val="003771AE"/>
    <w:rsid w:val="004B1137"/>
    <w:rsid w:val="005004CE"/>
    <w:rsid w:val="00553C0B"/>
    <w:rsid w:val="005A0E80"/>
    <w:rsid w:val="00707F84"/>
    <w:rsid w:val="00860A0F"/>
    <w:rsid w:val="008F4AA6"/>
    <w:rsid w:val="00986783"/>
    <w:rsid w:val="009D21AF"/>
    <w:rsid w:val="00BC0BDD"/>
    <w:rsid w:val="00E07EA5"/>
    <w:rsid w:val="00F4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DF8BFD"/>
  <w15:chartTrackingRefBased/>
  <w15:docId w15:val="{3D76D0A8-F399-9540-BDB5-4C2D2CF61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0A0F"/>
    <w:rPr>
      <w:sz w:val="28"/>
      <w:szCs w:val="28"/>
      <w:lang w:val="uk-UA" w:eastAsia="uk-UA"/>
    </w:rPr>
  </w:style>
  <w:style w:type="paragraph" w:styleId="1">
    <w:name w:val="heading 1"/>
    <w:basedOn w:val="a"/>
    <w:next w:val="a"/>
    <w:qFormat/>
    <w:rsid w:val="00860A0F"/>
    <w:pPr>
      <w:keepNext/>
      <w:spacing w:before="240" w:after="60"/>
      <w:outlineLvl w:val="0"/>
    </w:pPr>
    <w:rPr>
      <w:rFonts w:ascii="Arial" w:hAnsi="Arial" w:cs="Arial"/>
      <w:b/>
      <w:sz w:val="32"/>
      <w:szCs w:val="32"/>
    </w:rPr>
  </w:style>
  <w:style w:type="paragraph" w:styleId="2">
    <w:name w:val="heading 2"/>
    <w:basedOn w:val="a"/>
    <w:next w:val="a"/>
    <w:qFormat/>
    <w:rsid w:val="00860A0F"/>
    <w:pPr>
      <w:keepNext/>
      <w:spacing w:before="240" w:after="60"/>
      <w:outlineLvl w:val="1"/>
    </w:pPr>
    <w:rPr>
      <w:rFonts w:ascii="Arial" w:hAnsi="Arial" w:cs="Arial"/>
      <w:b/>
      <w:i/>
    </w:rPr>
  </w:style>
  <w:style w:type="paragraph" w:styleId="3">
    <w:name w:val="heading 3"/>
    <w:basedOn w:val="a"/>
    <w:next w:val="a"/>
    <w:qFormat/>
    <w:rsid w:val="00860A0F"/>
    <w:pPr>
      <w:spacing w:before="100" w:after="100"/>
      <w:outlineLvl w:val="2"/>
    </w:pPr>
    <w:rPr>
      <w:rFonts w:ascii="Cambria" w:hAnsi="Cambria" w:cs="Cambria"/>
      <w:b/>
      <w:sz w:val="26"/>
      <w:szCs w:val="26"/>
    </w:rPr>
  </w:style>
  <w:style w:type="paragraph" w:styleId="4">
    <w:name w:val="heading 4"/>
    <w:basedOn w:val="a"/>
    <w:next w:val="a"/>
    <w:qFormat/>
    <w:rsid w:val="00860A0F"/>
    <w:pPr>
      <w:keepNext/>
      <w:spacing w:before="240" w:after="60"/>
      <w:outlineLvl w:val="3"/>
    </w:pPr>
    <w:rPr>
      <w:b/>
    </w:rPr>
  </w:style>
  <w:style w:type="paragraph" w:styleId="5">
    <w:name w:val="heading 5"/>
    <w:basedOn w:val="a"/>
    <w:next w:val="a"/>
    <w:qFormat/>
    <w:rsid w:val="00860A0F"/>
    <w:pP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qFormat/>
    <w:rsid w:val="00860A0F"/>
    <w:pP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rsid w:val="00860A0F"/>
    <w:rPr>
      <w:sz w:val="28"/>
      <w:szCs w:val="28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qFormat/>
    <w:rsid w:val="00860A0F"/>
    <w:pPr>
      <w:spacing w:before="240" w:after="60"/>
      <w:jc w:val="center"/>
    </w:pPr>
    <w:rPr>
      <w:rFonts w:ascii="Arial" w:hAnsi="Arial" w:cs="Arial"/>
      <w:b/>
      <w:sz w:val="32"/>
      <w:szCs w:val="32"/>
    </w:rPr>
  </w:style>
  <w:style w:type="table" w:customStyle="1" w:styleId="TableNormal2">
    <w:name w:val="Table Normal2"/>
    <w:rsid w:val="00860A0F"/>
    <w:rPr>
      <w:sz w:val="28"/>
      <w:szCs w:val="28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rsid w:val="00860A0F"/>
    <w:rPr>
      <w:sz w:val="28"/>
      <w:szCs w:val="28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rsid w:val="00860A0F"/>
    <w:rPr>
      <w:sz w:val="28"/>
      <w:szCs w:val="28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qFormat/>
    <w:rsid w:val="00860A0F"/>
    <w:pPr>
      <w:spacing w:after="60"/>
      <w:jc w:val="center"/>
    </w:pPr>
    <w:rPr>
      <w:rFonts w:ascii="Arial" w:hAnsi="Arial" w:cs="Arial"/>
    </w:rPr>
  </w:style>
  <w:style w:type="paragraph" w:styleId="a5">
    <w:name w:val="header"/>
    <w:basedOn w:val="a"/>
    <w:link w:val="a6"/>
    <w:rsid w:val="005004CE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locked/>
    <w:rsid w:val="005004CE"/>
    <w:rPr>
      <w:rFonts w:cs="Times New Roman"/>
    </w:rPr>
  </w:style>
  <w:style w:type="paragraph" w:styleId="a7">
    <w:name w:val="footer"/>
    <w:basedOn w:val="a"/>
    <w:link w:val="a8"/>
    <w:rsid w:val="005004CE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locked/>
    <w:rsid w:val="005004C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0C283B4-4F5F-4979-928E-F26A8DC082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1ECEBD-DBDC-4A37-BBBB-C98AFEC72F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52C9E7-302C-4925-ACD3-113DD9DC6BA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3463</Words>
  <Characters>1974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5427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2021-10-07T12:49:00Z</dcterms:created>
  <dcterms:modified xsi:type="dcterms:W3CDTF">2021-10-07T12:49:00Z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