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4519E" w:rsidRDefault="00F4519E" w:rsidP="006668E7">
      <w:pPr>
        <w:spacing w:after="0" w:line="240" w:lineRule="auto"/>
        <w:jc w:val="right"/>
        <w:rPr>
          <w:rFonts w:ascii="Times New Roman" w:eastAsia="Times New Roman" w:hAnsi="Times New Roman" w:cs="Times New Roman"/>
          <w:sz w:val="28"/>
          <w:szCs w:val="28"/>
          <w:lang w:val="ru-RU" w:eastAsia="ru-RU"/>
        </w:rPr>
      </w:pPr>
    </w:p>
    <w:p w:rsidR="00063F9F" w:rsidRDefault="00063F9F" w:rsidP="006668E7">
      <w:pPr>
        <w:spacing w:after="0" w:line="240" w:lineRule="auto"/>
        <w:jc w:val="right"/>
        <w:rPr>
          <w:rFonts w:ascii="Times New Roman" w:eastAsia="Times New Roman" w:hAnsi="Times New Roman" w:cs="Times New Roman"/>
          <w:sz w:val="28"/>
          <w:szCs w:val="28"/>
          <w:lang w:val="ru-RU" w:eastAsia="ru-RU"/>
        </w:rPr>
      </w:pPr>
    </w:p>
    <w:p w:rsidR="00063F9F" w:rsidRDefault="00063F9F" w:rsidP="006668E7">
      <w:pPr>
        <w:spacing w:after="0" w:line="240" w:lineRule="auto"/>
        <w:jc w:val="right"/>
        <w:rPr>
          <w:rFonts w:ascii="Times New Roman" w:eastAsia="Times New Roman" w:hAnsi="Times New Roman" w:cs="Times New Roman"/>
          <w:sz w:val="28"/>
          <w:szCs w:val="28"/>
          <w:lang w:val="ru-RU" w:eastAsia="ru-RU"/>
        </w:rPr>
      </w:pPr>
    </w:p>
    <w:p w:rsidR="006668E7" w:rsidRPr="006668E7" w:rsidRDefault="006668E7" w:rsidP="006668E7">
      <w:pPr>
        <w:spacing w:after="0" w:line="240" w:lineRule="auto"/>
        <w:jc w:val="right"/>
        <w:rPr>
          <w:rFonts w:ascii="Times New Roman" w:eastAsia="Times New Roman" w:hAnsi="Times New Roman" w:cs="Times New Roman"/>
          <w:sz w:val="28"/>
          <w:szCs w:val="28"/>
          <w:lang w:val="ru-RU" w:eastAsia="ru-RU"/>
        </w:rPr>
      </w:pPr>
      <w:r w:rsidRPr="006668E7">
        <w:rPr>
          <w:rFonts w:ascii="Times New Roman" w:eastAsia="Times New Roman" w:hAnsi="Times New Roman" w:cs="Times New Roman"/>
          <w:sz w:val="28"/>
          <w:szCs w:val="28"/>
          <w:lang w:val="ru-RU" w:eastAsia="ru-RU"/>
        </w:rPr>
        <w:t>ВЕРХОВНА РАДА УКРАЇНИ</w:t>
      </w:r>
    </w:p>
    <w:p w:rsidR="006668E7" w:rsidRPr="006668E7" w:rsidRDefault="006668E7" w:rsidP="006668E7">
      <w:pPr>
        <w:spacing w:after="0" w:line="240" w:lineRule="auto"/>
        <w:jc w:val="right"/>
        <w:rPr>
          <w:rFonts w:ascii="Times New Roman" w:eastAsia="Times New Roman" w:hAnsi="Times New Roman" w:cs="Times New Roman"/>
          <w:sz w:val="28"/>
          <w:szCs w:val="28"/>
          <w:lang w:val="ru-RU" w:eastAsia="ru-RU"/>
        </w:rPr>
      </w:pPr>
    </w:p>
    <w:p w:rsidR="00063F9F" w:rsidRDefault="00063F9F" w:rsidP="00F4519E">
      <w:pPr>
        <w:spacing w:after="0" w:line="240" w:lineRule="auto"/>
        <w:ind w:firstLine="709"/>
        <w:jc w:val="both"/>
        <w:outlineLvl w:val="2"/>
        <w:rPr>
          <w:rFonts w:ascii="Times New Roman" w:eastAsia="Times New Roman" w:hAnsi="Times New Roman" w:cs="Times New Roman"/>
          <w:bCs/>
          <w:sz w:val="28"/>
          <w:szCs w:val="28"/>
          <w:lang w:eastAsia="ru-RU"/>
        </w:rPr>
      </w:pPr>
    </w:p>
    <w:p w:rsidR="00063F9F" w:rsidRDefault="00063F9F" w:rsidP="00F4519E">
      <w:pPr>
        <w:spacing w:after="0" w:line="240" w:lineRule="auto"/>
        <w:ind w:firstLine="709"/>
        <w:jc w:val="both"/>
        <w:outlineLvl w:val="2"/>
        <w:rPr>
          <w:rFonts w:ascii="Times New Roman" w:eastAsia="Times New Roman" w:hAnsi="Times New Roman" w:cs="Times New Roman"/>
          <w:bCs/>
          <w:sz w:val="28"/>
          <w:szCs w:val="28"/>
          <w:lang w:eastAsia="ru-RU"/>
        </w:rPr>
      </w:pPr>
    </w:p>
    <w:p w:rsidR="00063F9F" w:rsidRDefault="00063F9F" w:rsidP="00F4519E">
      <w:pPr>
        <w:spacing w:after="0" w:line="240" w:lineRule="auto"/>
        <w:ind w:firstLine="709"/>
        <w:jc w:val="both"/>
        <w:outlineLvl w:val="2"/>
        <w:rPr>
          <w:rFonts w:ascii="Times New Roman" w:eastAsia="Times New Roman" w:hAnsi="Times New Roman" w:cs="Times New Roman"/>
          <w:bCs/>
          <w:sz w:val="28"/>
          <w:szCs w:val="28"/>
          <w:lang w:eastAsia="ru-RU"/>
        </w:rPr>
      </w:pPr>
    </w:p>
    <w:p w:rsidR="00063F9F" w:rsidRDefault="00063F9F" w:rsidP="00F4519E">
      <w:pPr>
        <w:spacing w:after="0" w:line="240" w:lineRule="auto"/>
        <w:ind w:firstLine="709"/>
        <w:jc w:val="both"/>
        <w:outlineLvl w:val="2"/>
        <w:rPr>
          <w:rFonts w:ascii="Times New Roman" w:eastAsia="Times New Roman" w:hAnsi="Times New Roman" w:cs="Times New Roman"/>
          <w:bCs/>
          <w:sz w:val="28"/>
          <w:szCs w:val="28"/>
          <w:lang w:eastAsia="ru-RU"/>
        </w:rPr>
      </w:pPr>
    </w:p>
    <w:p w:rsidR="00F4519E" w:rsidRPr="00F4519E" w:rsidRDefault="00F4519E" w:rsidP="00F4519E">
      <w:pPr>
        <w:spacing w:after="0" w:line="240" w:lineRule="auto"/>
        <w:ind w:firstLine="709"/>
        <w:jc w:val="both"/>
        <w:outlineLvl w:val="2"/>
        <w:rPr>
          <w:rFonts w:ascii="Times New Roman" w:eastAsia="Times New Roman" w:hAnsi="Times New Roman" w:cs="Times New Roman"/>
          <w:bCs/>
          <w:sz w:val="28"/>
          <w:szCs w:val="28"/>
          <w:lang w:eastAsia="ru-RU"/>
        </w:rPr>
      </w:pPr>
      <w:r w:rsidRPr="00F4519E">
        <w:rPr>
          <w:rFonts w:ascii="Times New Roman" w:eastAsia="Times New Roman" w:hAnsi="Times New Roman" w:cs="Times New Roman"/>
          <w:bCs/>
          <w:sz w:val="28"/>
          <w:szCs w:val="28"/>
          <w:lang w:eastAsia="ru-RU"/>
        </w:rPr>
        <w:t xml:space="preserve">Відповідно до статті </w:t>
      </w:r>
      <w:r w:rsidR="002232E3" w:rsidRPr="00063F9F">
        <w:rPr>
          <w:rFonts w:ascii="Times New Roman" w:eastAsia="Times New Roman" w:hAnsi="Times New Roman" w:cs="Times New Roman"/>
          <w:bCs/>
          <w:sz w:val="28"/>
          <w:szCs w:val="28"/>
          <w:lang w:eastAsia="ru-RU"/>
        </w:rPr>
        <w:t>93</w:t>
      </w:r>
      <w:r w:rsidRPr="00F4519E">
        <w:rPr>
          <w:rFonts w:ascii="Times New Roman" w:eastAsia="Times New Roman" w:hAnsi="Times New Roman" w:cs="Times New Roman"/>
          <w:bCs/>
          <w:sz w:val="28"/>
          <w:szCs w:val="28"/>
          <w:lang w:eastAsia="ru-RU"/>
        </w:rPr>
        <w:t xml:space="preserve"> Регламенту Верховної Ради України Комітет розглянув </w:t>
      </w:r>
      <w:proofErr w:type="spellStart"/>
      <w:r w:rsidRPr="00F4519E">
        <w:rPr>
          <w:rFonts w:ascii="Times New Roman" w:eastAsia="Times New Roman" w:hAnsi="Times New Roman" w:cs="Times New Roman"/>
          <w:bCs/>
          <w:sz w:val="28"/>
          <w:szCs w:val="28"/>
          <w:lang w:eastAsia="ru-RU"/>
        </w:rPr>
        <w:t>про</w:t>
      </w:r>
      <w:r w:rsidR="00063F9F">
        <w:rPr>
          <w:rFonts w:ascii="Times New Roman" w:eastAsia="Times New Roman" w:hAnsi="Times New Roman" w:cs="Times New Roman"/>
          <w:bCs/>
          <w:sz w:val="28"/>
          <w:szCs w:val="28"/>
          <w:lang w:eastAsia="ru-RU"/>
        </w:rPr>
        <w:t>є</w:t>
      </w:r>
      <w:r w:rsidRPr="00F4519E">
        <w:rPr>
          <w:rFonts w:ascii="Times New Roman" w:eastAsia="Times New Roman" w:hAnsi="Times New Roman" w:cs="Times New Roman"/>
          <w:bCs/>
          <w:sz w:val="28"/>
          <w:szCs w:val="28"/>
          <w:lang w:eastAsia="ru-RU"/>
        </w:rPr>
        <w:t>кт</w:t>
      </w:r>
      <w:proofErr w:type="spellEnd"/>
      <w:r w:rsidRPr="00F4519E">
        <w:rPr>
          <w:rFonts w:ascii="Times New Roman" w:eastAsia="Times New Roman" w:hAnsi="Times New Roman" w:cs="Times New Roman"/>
          <w:bCs/>
          <w:sz w:val="28"/>
          <w:szCs w:val="28"/>
          <w:lang w:eastAsia="ru-RU"/>
        </w:rPr>
        <w:t xml:space="preserve"> Закону України </w:t>
      </w:r>
      <w:r w:rsidR="002232E3" w:rsidRPr="00EF62AA">
        <w:rPr>
          <w:rFonts w:ascii="Times New Roman" w:hAnsi="Times New Roman"/>
          <w:sz w:val="28"/>
        </w:rPr>
        <w:t>«</w:t>
      </w:r>
      <w:r w:rsidR="002232E3">
        <w:rPr>
          <w:rFonts w:ascii="Times New Roman" w:hAnsi="Times New Roman"/>
          <w:sz w:val="28"/>
          <w:szCs w:val="28"/>
        </w:rPr>
        <w:t>П</w:t>
      </w:r>
      <w:r w:rsidR="002232E3" w:rsidRPr="004B2210">
        <w:rPr>
          <w:rFonts w:ascii="Times New Roman" w:hAnsi="Times New Roman"/>
          <w:sz w:val="28"/>
          <w:szCs w:val="28"/>
        </w:rPr>
        <w:t xml:space="preserve">ро </w:t>
      </w:r>
      <w:r w:rsidR="002232E3" w:rsidRPr="00442C91">
        <w:rPr>
          <w:rFonts w:ascii="Times New Roman" w:hAnsi="Times New Roman"/>
          <w:sz w:val="28"/>
          <w:szCs w:val="28"/>
        </w:rPr>
        <w:t xml:space="preserve">внесення зміни до Закону України </w:t>
      </w:r>
      <w:r w:rsidR="002232E3">
        <w:rPr>
          <w:rFonts w:ascii="Times New Roman" w:hAnsi="Times New Roman"/>
          <w:sz w:val="28"/>
          <w:szCs w:val="28"/>
        </w:rPr>
        <w:t>«</w:t>
      </w:r>
      <w:r w:rsidR="002232E3" w:rsidRPr="00442C91">
        <w:rPr>
          <w:rFonts w:ascii="Times New Roman" w:hAnsi="Times New Roman"/>
          <w:sz w:val="28"/>
          <w:szCs w:val="28"/>
        </w:rPr>
        <w:t>Про приєднання України до Конвенції про юрисдикцію, право, що застосовується, визнання, виконання та співробітництво щодо батьківської відповідальності та заходів захисту дітей</w:t>
      </w:r>
      <w:r w:rsidR="002232E3" w:rsidRPr="00EF62AA">
        <w:rPr>
          <w:rFonts w:ascii="Times New Roman" w:hAnsi="Times New Roman"/>
          <w:sz w:val="28"/>
        </w:rPr>
        <w:t xml:space="preserve">» (реєстр. </w:t>
      </w:r>
      <w:r w:rsidR="00063F9F">
        <w:rPr>
          <w:rFonts w:ascii="Times New Roman" w:hAnsi="Times New Roman"/>
          <w:sz w:val="28"/>
        </w:rPr>
        <w:t xml:space="preserve">№ </w:t>
      </w:r>
      <w:r w:rsidR="002232E3">
        <w:rPr>
          <w:rFonts w:ascii="Times New Roman" w:hAnsi="Times New Roman"/>
          <w:sz w:val="28"/>
        </w:rPr>
        <w:t>6145</w:t>
      </w:r>
      <w:r w:rsidR="002232E3" w:rsidRPr="004B2210">
        <w:rPr>
          <w:rFonts w:ascii="Times New Roman" w:hAnsi="Times New Roman"/>
          <w:sz w:val="28"/>
        </w:rPr>
        <w:t xml:space="preserve"> від </w:t>
      </w:r>
      <w:r w:rsidR="002232E3">
        <w:rPr>
          <w:rFonts w:ascii="Times New Roman" w:hAnsi="Times New Roman"/>
          <w:sz w:val="28"/>
        </w:rPr>
        <w:t>07</w:t>
      </w:r>
      <w:r w:rsidR="002232E3" w:rsidRPr="004B2210">
        <w:rPr>
          <w:rFonts w:ascii="Times New Roman" w:hAnsi="Times New Roman"/>
          <w:sz w:val="28"/>
        </w:rPr>
        <w:t>.</w:t>
      </w:r>
      <w:r w:rsidR="002232E3">
        <w:rPr>
          <w:rFonts w:ascii="Times New Roman" w:hAnsi="Times New Roman"/>
          <w:sz w:val="28"/>
        </w:rPr>
        <w:t>10</w:t>
      </w:r>
      <w:r w:rsidR="002232E3" w:rsidRPr="004B2210">
        <w:rPr>
          <w:rFonts w:ascii="Times New Roman" w:hAnsi="Times New Roman"/>
          <w:sz w:val="28"/>
        </w:rPr>
        <w:t>.2021</w:t>
      </w:r>
      <w:r w:rsidR="002232E3" w:rsidRPr="00EF62AA">
        <w:rPr>
          <w:rFonts w:ascii="Times New Roman" w:hAnsi="Times New Roman"/>
          <w:sz w:val="28"/>
        </w:rPr>
        <w:t>)</w:t>
      </w:r>
      <w:r w:rsidRPr="00F4519E">
        <w:rPr>
          <w:rFonts w:ascii="Times New Roman" w:eastAsia="Times New Roman" w:hAnsi="Times New Roman" w:cs="Times New Roman"/>
          <w:bCs/>
          <w:sz w:val="28"/>
          <w:szCs w:val="28"/>
          <w:lang w:eastAsia="ru-RU"/>
        </w:rPr>
        <w:t>.</w:t>
      </w:r>
    </w:p>
    <w:p w:rsidR="00F4519E" w:rsidRPr="00F4519E" w:rsidRDefault="00063F9F" w:rsidP="00F451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Метою </w:t>
      </w:r>
      <w:proofErr w:type="spellStart"/>
      <w:r>
        <w:rPr>
          <w:rFonts w:ascii="Times New Roman" w:eastAsia="Times New Roman" w:hAnsi="Times New Roman" w:cs="Times New Roman"/>
          <w:sz w:val="28"/>
          <w:szCs w:val="28"/>
          <w:lang w:eastAsia="ru-RU"/>
        </w:rPr>
        <w:t>законопроєкту</w:t>
      </w:r>
      <w:proofErr w:type="spellEnd"/>
      <w:r>
        <w:rPr>
          <w:rFonts w:ascii="Times New Roman" w:eastAsia="Times New Roman" w:hAnsi="Times New Roman" w:cs="Times New Roman"/>
          <w:sz w:val="28"/>
          <w:szCs w:val="28"/>
          <w:lang w:eastAsia="ru-RU"/>
        </w:rPr>
        <w:t xml:space="preserve"> є н</w:t>
      </w:r>
      <w:r w:rsidR="002232E3" w:rsidRPr="002232E3">
        <w:rPr>
          <w:rFonts w:ascii="Times New Roman" w:eastAsia="Times New Roman" w:hAnsi="Times New Roman" w:cs="Times New Roman"/>
          <w:sz w:val="28"/>
          <w:szCs w:val="28"/>
          <w:lang w:eastAsia="ru-RU"/>
        </w:rPr>
        <w:t>адання повноважень Національній соціальній сервісній службі України на забезпечення виконання функцій Центрального органу відповідно до Конвенції про юрисдикцію, право, що застосовується, визнання, виконання та співробітництво щодо батьківської відповідальності та заходів захисту дітей 1996 року і, таким чином, уникнення виконання Міністерством юстиції України невластивих функцій.</w:t>
      </w:r>
    </w:p>
    <w:p w:rsidR="002232E3" w:rsidRPr="002232E3" w:rsidRDefault="00F4519E" w:rsidP="0052013C">
      <w:pPr>
        <w:spacing w:after="0" w:line="240" w:lineRule="auto"/>
        <w:ind w:firstLine="709"/>
        <w:jc w:val="both"/>
        <w:rPr>
          <w:rFonts w:ascii="Times New Roman" w:eastAsia="Times New Roman" w:hAnsi="Times New Roman" w:cs="Times New Roman"/>
          <w:sz w:val="28"/>
          <w:szCs w:val="28"/>
          <w:lang w:eastAsia="ru-RU"/>
        </w:rPr>
      </w:pPr>
      <w:r w:rsidRPr="00F4519E">
        <w:rPr>
          <w:rFonts w:ascii="Times New Roman" w:eastAsia="Times New Roman" w:hAnsi="Times New Roman" w:cs="Times New Roman"/>
          <w:sz w:val="28"/>
          <w:szCs w:val="28"/>
          <w:lang w:eastAsia="ru-RU"/>
        </w:rPr>
        <w:t xml:space="preserve">Відповідно до Пояснювальної записки за підписом </w:t>
      </w:r>
      <w:r w:rsidR="002232E3">
        <w:rPr>
          <w:rFonts w:ascii="Times New Roman" w:eastAsia="Times New Roman" w:hAnsi="Times New Roman" w:cs="Times New Roman"/>
          <w:sz w:val="28"/>
          <w:szCs w:val="28"/>
          <w:lang w:eastAsia="ru-RU"/>
        </w:rPr>
        <w:t xml:space="preserve">Міністра юстиції України </w:t>
      </w:r>
      <w:proofErr w:type="spellStart"/>
      <w:r w:rsidR="002232E3">
        <w:rPr>
          <w:rFonts w:ascii="Times New Roman" w:eastAsia="Times New Roman" w:hAnsi="Times New Roman" w:cs="Times New Roman"/>
          <w:sz w:val="28"/>
          <w:szCs w:val="28"/>
          <w:lang w:eastAsia="ru-RU"/>
        </w:rPr>
        <w:t>Д.Малюська</w:t>
      </w:r>
      <w:proofErr w:type="spellEnd"/>
      <w:r w:rsidR="002232E3" w:rsidRPr="002232E3">
        <w:t xml:space="preserve"> </w:t>
      </w:r>
      <w:r w:rsidR="002232E3">
        <w:rPr>
          <w:rFonts w:ascii="Times New Roman" w:eastAsia="Times New Roman" w:hAnsi="Times New Roman" w:cs="Times New Roman"/>
          <w:sz w:val="28"/>
          <w:szCs w:val="28"/>
          <w:lang w:eastAsia="ru-RU"/>
        </w:rPr>
        <w:t>п</w:t>
      </w:r>
      <w:r w:rsidR="002232E3" w:rsidRPr="002232E3">
        <w:rPr>
          <w:rFonts w:ascii="Times New Roman" w:eastAsia="Times New Roman" w:hAnsi="Times New Roman" w:cs="Times New Roman"/>
          <w:sz w:val="28"/>
          <w:szCs w:val="28"/>
          <w:lang w:eastAsia="ru-RU"/>
        </w:rPr>
        <w:t xml:space="preserve">рийняття </w:t>
      </w:r>
      <w:proofErr w:type="spellStart"/>
      <w:r w:rsidR="002232E3" w:rsidRPr="002232E3">
        <w:rPr>
          <w:rFonts w:ascii="Times New Roman" w:eastAsia="Times New Roman" w:hAnsi="Times New Roman" w:cs="Times New Roman"/>
          <w:sz w:val="28"/>
          <w:szCs w:val="28"/>
          <w:lang w:eastAsia="ru-RU"/>
        </w:rPr>
        <w:t>проєкту</w:t>
      </w:r>
      <w:proofErr w:type="spellEnd"/>
      <w:r w:rsidR="002232E3" w:rsidRPr="002232E3">
        <w:rPr>
          <w:rFonts w:ascii="Times New Roman" w:eastAsia="Times New Roman" w:hAnsi="Times New Roman" w:cs="Times New Roman"/>
          <w:sz w:val="28"/>
          <w:szCs w:val="28"/>
          <w:lang w:eastAsia="ru-RU"/>
        </w:rPr>
        <w:t xml:space="preserve"> Закону не потребуватиме додаткових витрат з Державного бюджету України чи місцевих бюджетів. Виконання Закону буде забезпечено Національною соціальною сервісною службою України (Департамент з питань захисту прав дітей та забезпечення стандартів рівності), фінансування якої здійснюється за рахунок бюджетної програми 2509000 «Національна соціальна сервісна служба України», в межах чинних повноважень та існуючих ресурсів.</w:t>
      </w:r>
    </w:p>
    <w:p w:rsidR="00F4519E" w:rsidRPr="00F4519E" w:rsidRDefault="00F4519E" w:rsidP="00F4519E">
      <w:pPr>
        <w:spacing w:after="0" w:line="240" w:lineRule="auto"/>
        <w:ind w:firstLine="708"/>
        <w:jc w:val="both"/>
        <w:rPr>
          <w:rFonts w:ascii="Times New Roman" w:eastAsia="Times New Roman" w:hAnsi="Times New Roman" w:cs="Times New Roman"/>
          <w:sz w:val="28"/>
          <w:szCs w:val="28"/>
          <w:lang w:eastAsia="ru-RU"/>
        </w:rPr>
      </w:pPr>
      <w:r w:rsidRPr="00F4519E">
        <w:rPr>
          <w:rFonts w:ascii="Times New Roman" w:eastAsia="Times New Roman" w:hAnsi="Times New Roman" w:cs="Times New Roman"/>
          <w:sz w:val="28"/>
          <w:szCs w:val="28"/>
          <w:lang w:eastAsia="ru-RU"/>
        </w:rPr>
        <w:t>Головне науково-експертне управління Апарату Верховної Ради України у своєму висновку від</w:t>
      </w:r>
      <w:r w:rsidR="002232E3" w:rsidRPr="002232E3">
        <w:rPr>
          <w:rFonts w:ascii="Times New Roman" w:eastAsia="Times New Roman" w:hAnsi="Times New Roman" w:cs="Times New Roman"/>
          <w:sz w:val="28"/>
          <w:szCs w:val="28"/>
          <w:lang w:eastAsia="ru-RU"/>
        </w:rPr>
        <w:t xml:space="preserve"> 19</w:t>
      </w:r>
      <w:r w:rsidR="002232E3">
        <w:rPr>
          <w:rFonts w:ascii="Times New Roman" w:eastAsia="Times New Roman" w:hAnsi="Times New Roman" w:cs="Times New Roman"/>
          <w:sz w:val="28"/>
          <w:szCs w:val="28"/>
          <w:lang w:eastAsia="ru-RU"/>
        </w:rPr>
        <w:t xml:space="preserve"> жовтня </w:t>
      </w:r>
      <w:r w:rsidR="002232E3" w:rsidRPr="002232E3">
        <w:rPr>
          <w:rFonts w:ascii="Times New Roman" w:eastAsia="Times New Roman" w:hAnsi="Times New Roman" w:cs="Times New Roman"/>
          <w:sz w:val="28"/>
          <w:szCs w:val="28"/>
          <w:lang w:eastAsia="ru-RU"/>
        </w:rPr>
        <w:t>2021</w:t>
      </w:r>
      <w:r w:rsidR="002232E3">
        <w:rPr>
          <w:rFonts w:ascii="Times New Roman" w:eastAsia="Times New Roman" w:hAnsi="Times New Roman" w:cs="Times New Roman"/>
          <w:sz w:val="28"/>
          <w:szCs w:val="28"/>
          <w:lang w:eastAsia="ru-RU"/>
        </w:rPr>
        <w:t xml:space="preserve">року № </w:t>
      </w:r>
      <w:r w:rsidR="002232E3" w:rsidRPr="002232E3">
        <w:rPr>
          <w:rFonts w:ascii="Times New Roman" w:eastAsia="Times New Roman" w:hAnsi="Times New Roman" w:cs="Times New Roman"/>
          <w:sz w:val="28"/>
          <w:szCs w:val="28"/>
          <w:lang w:eastAsia="ru-RU"/>
        </w:rPr>
        <w:t xml:space="preserve">16/03-2021/322648 </w:t>
      </w:r>
      <w:r w:rsidRPr="00F4519E">
        <w:rPr>
          <w:rFonts w:ascii="Times New Roman" w:eastAsia="Times New Roman" w:hAnsi="Times New Roman" w:cs="Times New Roman"/>
          <w:sz w:val="28"/>
          <w:szCs w:val="28"/>
          <w:lang w:eastAsia="ru-RU"/>
        </w:rPr>
        <w:t xml:space="preserve">за підписом Керівника Головного управління </w:t>
      </w:r>
      <w:proofErr w:type="spellStart"/>
      <w:r w:rsidRPr="00F4519E">
        <w:rPr>
          <w:rFonts w:ascii="Times New Roman" w:eastAsia="Times New Roman" w:hAnsi="Times New Roman" w:cs="Times New Roman"/>
          <w:sz w:val="28"/>
          <w:szCs w:val="28"/>
          <w:lang w:eastAsia="ru-RU"/>
        </w:rPr>
        <w:t>С.Тихонюк</w:t>
      </w:r>
      <w:proofErr w:type="spellEnd"/>
      <w:r w:rsidRPr="00F4519E">
        <w:rPr>
          <w:rFonts w:ascii="Times New Roman" w:eastAsia="Times New Roman" w:hAnsi="Times New Roman" w:cs="Times New Roman"/>
          <w:sz w:val="28"/>
          <w:szCs w:val="28"/>
          <w:lang w:eastAsia="ru-RU"/>
        </w:rPr>
        <w:t xml:space="preserve"> </w:t>
      </w:r>
      <w:r w:rsidR="002232E3">
        <w:rPr>
          <w:rFonts w:ascii="Times New Roman" w:eastAsia="Times New Roman" w:hAnsi="Times New Roman" w:cs="Times New Roman"/>
          <w:sz w:val="28"/>
          <w:szCs w:val="28"/>
          <w:lang w:eastAsia="ru-RU"/>
        </w:rPr>
        <w:t xml:space="preserve">зазначило, що </w:t>
      </w:r>
      <w:r w:rsidR="002232E3" w:rsidRPr="002232E3">
        <w:rPr>
          <w:rFonts w:ascii="Times New Roman" w:eastAsia="Times New Roman" w:hAnsi="Times New Roman" w:cs="Times New Roman"/>
          <w:sz w:val="28"/>
          <w:szCs w:val="28"/>
          <w:lang w:eastAsia="ru-RU"/>
        </w:rPr>
        <w:t>не має заперечень проти прийняття</w:t>
      </w:r>
      <w:r w:rsidR="002232E3">
        <w:rPr>
          <w:rFonts w:ascii="Times New Roman" w:eastAsia="Times New Roman" w:hAnsi="Times New Roman" w:cs="Times New Roman"/>
          <w:sz w:val="28"/>
          <w:szCs w:val="28"/>
          <w:lang w:eastAsia="ru-RU"/>
        </w:rPr>
        <w:t xml:space="preserve"> запропонованого </w:t>
      </w:r>
      <w:proofErr w:type="spellStart"/>
      <w:r w:rsidR="002232E3">
        <w:rPr>
          <w:rFonts w:ascii="Times New Roman" w:eastAsia="Times New Roman" w:hAnsi="Times New Roman" w:cs="Times New Roman"/>
          <w:sz w:val="28"/>
          <w:szCs w:val="28"/>
          <w:lang w:eastAsia="ru-RU"/>
        </w:rPr>
        <w:t>законопро</w:t>
      </w:r>
      <w:r w:rsidR="00063F9F">
        <w:rPr>
          <w:rFonts w:ascii="Times New Roman" w:eastAsia="Times New Roman" w:hAnsi="Times New Roman" w:cs="Times New Roman"/>
          <w:sz w:val="28"/>
          <w:szCs w:val="28"/>
          <w:lang w:eastAsia="ru-RU"/>
        </w:rPr>
        <w:t>є</w:t>
      </w:r>
      <w:r w:rsidR="002232E3">
        <w:rPr>
          <w:rFonts w:ascii="Times New Roman" w:eastAsia="Times New Roman" w:hAnsi="Times New Roman" w:cs="Times New Roman"/>
          <w:sz w:val="28"/>
          <w:szCs w:val="28"/>
          <w:lang w:eastAsia="ru-RU"/>
        </w:rPr>
        <w:t>кту</w:t>
      </w:r>
      <w:proofErr w:type="spellEnd"/>
      <w:r w:rsidR="002232E3">
        <w:rPr>
          <w:rFonts w:ascii="Times New Roman" w:eastAsia="Times New Roman" w:hAnsi="Times New Roman" w:cs="Times New Roman"/>
          <w:sz w:val="28"/>
          <w:szCs w:val="28"/>
          <w:lang w:eastAsia="ru-RU"/>
        </w:rPr>
        <w:t>.</w:t>
      </w:r>
    </w:p>
    <w:p w:rsidR="00F4519E" w:rsidRPr="00F4519E" w:rsidRDefault="00F4519E" w:rsidP="00F4519E">
      <w:pPr>
        <w:spacing w:after="0" w:line="240" w:lineRule="auto"/>
        <w:ind w:firstLine="708"/>
        <w:jc w:val="both"/>
        <w:rPr>
          <w:rFonts w:ascii="Times New Roman" w:eastAsia="Times New Roman" w:hAnsi="Times New Roman" w:cs="Times New Roman"/>
          <w:sz w:val="28"/>
          <w:szCs w:val="28"/>
          <w:lang w:eastAsia="ru-RU"/>
        </w:rPr>
      </w:pPr>
      <w:r w:rsidRPr="00F4519E">
        <w:rPr>
          <w:rFonts w:ascii="Times New Roman" w:eastAsia="Times New Roman" w:hAnsi="Times New Roman" w:cs="Times New Roman"/>
          <w:sz w:val="28"/>
          <w:szCs w:val="28"/>
          <w:lang w:eastAsia="ru-RU"/>
        </w:rPr>
        <w:t xml:space="preserve">За результатами розгляду на своєму засіданні </w:t>
      </w:r>
      <w:r w:rsidR="002232E3">
        <w:rPr>
          <w:rFonts w:ascii="Times New Roman" w:eastAsia="Times New Roman" w:hAnsi="Times New Roman" w:cs="Times New Roman"/>
          <w:sz w:val="28"/>
          <w:szCs w:val="28"/>
          <w:lang w:eastAsia="ru-RU"/>
        </w:rPr>
        <w:t>20 жовтня</w:t>
      </w:r>
      <w:r w:rsidRPr="00F4519E">
        <w:rPr>
          <w:rFonts w:ascii="Times New Roman" w:eastAsia="Times New Roman" w:hAnsi="Times New Roman" w:cs="Times New Roman"/>
          <w:sz w:val="28"/>
          <w:szCs w:val="28"/>
          <w:lang w:eastAsia="ru-RU"/>
        </w:rPr>
        <w:t xml:space="preserve"> 202</w:t>
      </w:r>
      <w:r w:rsidR="0052013C">
        <w:rPr>
          <w:rFonts w:ascii="Times New Roman" w:eastAsia="Times New Roman" w:hAnsi="Times New Roman" w:cs="Times New Roman"/>
          <w:sz w:val="28"/>
          <w:szCs w:val="28"/>
          <w:lang w:eastAsia="ru-RU"/>
        </w:rPr>
        <w:t>1</w:t>
      </w:r>
      <w:r w:rsidRPr="00F4519E">
        <w:rPr>
          <w:rFonts w:ascii="Times New Roman" w:eastAsia="Times New Roman" w:hAnsi="Times New Roman" w:cs="Times New Roman"/>
          <w:sz w:val="28"/>
          <w:szCs w:val="28"/>
          <w:lang w:eastAsia="ru-RU"/>
        </w:rPr>
        <w:t xml:space="preserve"> року (Протокол №</w:t>
      </w:r>
      <w:r>
        <w:rPr>
          <w:rFonts w:ascii="Times New Roman" w:eastAsia="Times New Roman" w:hAnsi="Times New Roman" w:cs="Times New Roman"/>
          <w:sz w:val="28"/>
          <w:szCs w:val="28"/>
          <w:lang w:eastAsia="ru-RU"/>
        </w:rPr>
        <w:t> </w:t>
      </w:r>
      <w:r w:rsidR="00EE1BBE">
        <w:rPr>
          <w:rFonts w:ascii="Times New Roman" w:eastAsia="Times New Roman" w:hAnsi="Times New Roman" w:cs="Times New Roman"/>
          <w:sz w:val="28"/>
          <w:szCs w:val="28"/>
          <w:lang w:eastAsia="ru-RU"/>
        </w:rPr>
        <w:t>68</w:t>
      </w:r>
      <w:r w:rsidRPr="00F4519E">
        <w:rPr>
          <w:rFonts w:ascii="Times New Roman" w:eastAsia="Times New Roman" w:hAnsi="Times New Roman" w:cs="Times New Roman"/>
          <w:sz w:val="28"/>
          <w:szCs w:val="28"/>
          <w:lang w:eastAsia="ru-RU"/>
        </w:rPr>
        <w:t xml:space="preserve">) Комітет Верховної Ради України з питань зовнішньої політики та міжпарламентського співробітництва ухвалив рішення рекомендувати Верховній Раді України прийняти проект Закону України </w:t>
      </w:r>
      <w:r w:rsidR="002232E3" w:rsidRPr="002232E3">
        <w:rPr>
          <w:rFonts w:ascii="Times New Roman" w:eastAsia="Times New Roman" w:hAnsi="Times New Roman" w:cs="Times New Roman"/>
          <w:bCs/>
          <w:sz w:val="28"/>
          <w:szCs w:val="28"/>
          <w:lang w:eastAsia="ru-RU"/>
        </w:rPr>
        <w:t xml:space="preserve">«Про внесення зміни до Закону України «Про приєднання України до Конвенції про юрисдикцію, право, що </w:t>
      </w:r>
      <w:r w:rsidR="002232E3" w:rsidRPr="002232E3">
        <w:rPr>
          <w:rFonts w:ascii="Times New Roman" w:eastAsia="Times New Roman" w:hAnsi="Times New Roman" w:cs="Times New Roman"/>
          <w:bCs/>
          <w:sz w:val="28"/>
          <w:szCs w:val="28"/>
          <w:lang w:eastAsia="ru-RU"/>
        </w:rPr>
        <w:lastRenderedPageBreak/>
        <w:t xml:space="preserve">застосовується, визнання, виконання та співробітництво щодо батьківської відповідальності та заходів захисту дітей» </w:t>
      </w:r>
      <w:r w:rsidR="00063F9F">
        <w:rPr>
          <w:rFonts w:ascii="Times New Roman" w:eastAsia="Times New Roman" w:hAnsi="Times New Roman" w:cs="Times New Roman"/>
          <w:bCs/>
          <w:sz w:val="28"/>
          <w:szCs w:val="28"/>
          <w:lang w:eastAsia="ru-RU"/>
        </w:rPr>
        <w:t>за основу та в цілому.</w:t>
      </w:r>
    </w:p>
    <w:p w:rsidR="00F4519E" w:rsidRPr="00F4519E" w:rsidRDefault="00F4519E" w:rsidP="00F4519E">
      <w:pPr>
        <w:spacing w:after="0" w:line="240" w:lineRule="auto"/>
        <w:ind w:firstLine="708"/>
        <w:jc w:val="both"/>
        <w:rPr>
          <w:rFonts w:ascii="Times New Roman" w:eastAsia="Times New Roman" w:hAnsi="Times New Roman" w:cs="Times New Roman"/>
          <w:sz w:val="28"/>
          <w:szCs w:val="28"/>
          <w:lang w:eastAsia="ru-RU"/>
        </w:rPr>
      </w:pPr>
      <w:r w:rsidRPr="00F4519E">
        <w:rPr>
          <w:rFonts w:ascii="Times New Roman" w:eastAsia="Times New Roman" w:hAnsi="Times New Roman" w:cs="Times New Roman"/>
          <w:sz w:val="28"/>
          <w:szCs w:val="28"/>
          <w:lang w:eastAsia="ru-RU"/>
        </w:rPr>
        <w:t xml:space="preserve">Доповідачем з цього питання визначено </w:t>
      </w:r>
      <w:r w:rsidR="002232E3">
        <w:rPr>
          <w:rFonts w:ascii="Times New Roman" w:eastAsia="Times New Roman" w:hAnsi="Times New Roman" w:cs="Times New Roman"/>
          <w:sz w:val="28"/>
          <w:szCs w:val="28"/>
          <w:lang w:eastAsia="ru-RU"/>
        </w:rPr>
        <w:t xml:space="preserve">Міністра юстиції України </w:t>
      </w:r>
      <w:proofErr w:type="spellStart"/>
      <w:r w:rsidR="002232E3">
        <w:rPr>
          <w:rFonts w:ascii="Times New Roman" w:eastAsia="Times New Roman" w:hAnsi="Times New Roman" w:cs="Times New Roman"/>
          <w:sz w:val="28"/>
          <w:szCs w:val="28"/>
          <w:lang w:eastAsia="ru-RU"/>
        </w:rPr>
        <w:t>Малюськ</w:t>
      </w:r>
      <w:r w:rsidR="0065746F">
        <w:rPr>
          <w:rFonts w:ascii="Times New Roman" w:eastAsia="Times New Roman" w:hAnsi="Times New Roman" w:cs="Times New Roman"/>
          <w:sz w:val="28"/>
          <w:szCs w:val="28"/>
          <w:lang w:eastAsia="ru-RU"/>
        </w:rPr>
        <w:t>у</w:t>
      </w:r>
      <w:bookmarkStart w:id="0" w:name="_GoBack"/>
      <w:bookmarkEnd w:id="0"/>
      <w:proofErr w:type="spellEnd"/>
      <w:r w:rsidR="002232E3">
        <w:rPr>
          <w:rFonts w:ascii="Times New Roman" w:eastAsia="Times New Roman" w:hAnsi="Times New Roman" w:cs="Times New Roman"/>
          <w:sz w:val="28"/>
          <w:szCs w:val="28"/>
          <w:lang w:eastAsia="ru-RU"/>
        </w:rPr>
        <w:t xml:space="preserve"> Д.Л.</w:t>
      </w:r>
      <w:r w:rsidRPr="00F4519E">
        <w:rPr>
          <w:rFonts w:ascii="Times New Roman" w:eastAsia="Times New Roman" w:hAnsi="Times New Roman" w:cs="Times New Roman"/>
          <w:sz w:val="28"/>
          <w:szCs w:val="28"/>
          <w:lang w:eastAsia="ru-RU"/>
        </w:rPr>
        <w:t>, співдоповідачем – Голову Комітету з питань зовнішньої політики та міжпарламентського співробітництва Мережка</w:t>
      </w:r>
      <w:r w:rsidR="00063F9F">
        <w:rPr>
          <w:rFonts w:ascii="Times New Roman" w:eastAsia="Times New Roman" w:hAnsi="Times New Roman" w:cs="Times New Roman"/>
          <w:sz w:val="28"/>
          <w:szCs w:val="28"/>
          <w:lang w:eastAsia="ru-RU"/>
        </w:rPr>
        <w:t xml:space="preserve"> О.О</w:t>
      </w:r>
      <w:r w:rsidRPr="00F4519E">
        <w:rPr>
          <w:rFonts w:ascii="Times New Roman" w:eastAsia="Times New Roman" w:hAnsi="Times New Roman" w:cs="Times New Roman"/>
          <w:sz w:val="28"/>
          <w:szCs w:val="28"/>
          <w:lang w:eastAsia="ru-RU"/>
        </w:rPr>
        <w:t>.</w:t>
      </w:r>
    </w:p>
    <w:p w:rsidR="00F4519E" w:rsidRDefault="00F4519E" w:rsidP="00F4519E">
      <w:pPr>
        <w:spacing w:after="0" w:line="240" w:lineRule="auto"/>
        <w:ind w:firstLine="708"/>
        <w:jc w:val="both"/>
        <w:rPr>
          <w:rFonts w:ascii="Times New Roman" w:eastAsia="Times New Roman" w:hAnsi="Times New Roman" w:cs="Times New Roman"/>
          <w:sz w:val="28"/>
          <w:szCs w:val="28"/>
          <w:lang w:eastAsia="ru-RU"/>
        </w:rPr>
      </w:pPr>
    </w:p>
    <w:p w:rsidR="00F4519E" w:rsidRPr="00F4519E" w:rsidRDefault="00F4519E" w:rsidP="00F4519E">
      <w:pPr>
        <w:spacing w:after="0" w:line="240" w:lineRule="auto"/>
        <w:ind w:firstLine="708"/>
        <w:jc w:val="both"/>
        <w:rPr>
          <w:rFonts w:ascii="Times New Roman" w:eastAsia="Times New Roman" w:hAnsi="Times New Roman" w:cs="Times New Roman"/>
          <w:sz w:val="28"/>
          <w:szCs w:val="28"/>
          <w:lang w:eastAsia="ru-RU"/>
        </w:rPr>
      </w:pPr>
    </w:p>
    <w:p w:rsidR="006668E7" w:rsidRPr="006668E7" w:rsidRDefault="00F4519E" w:rsidP="002232E3">
      <w:pPr>
        <w:spacing w:after="0" w:line="240" w:lineRule="auto"/>
        <w:jc w:val="both"/>
        <w:rPr>
          <w:rFonts w:ascii="Times New Roman" w:eastAsia="Times New Roman" w:hAnsi="Times New Roman" w:cs="Times New Roman"/>
          <w:sz w:val="28"/>
          <w:szCs w:val="28"/>
          <w:lang w:eastAsia="ru-RU"/>
        </w:rPr>
      </w:pPr>
      <w:r w:rsidRPr="00F4519E">
        <w:rPr>
          <w:rFonts w:ascii="Times New Roman" w:eastAsia="Times New Roman" w:hAnsi="Times New Roman" w:cs="Times New Roman"/>
          <w:sz w:val="28"/>
          <w:szCs w:val="28"/>
          <w:lang w:eastAsia="ru-RU"/>
        </w:rPr>
        <w:t xml:space="preserve">Голова Комітету                                                                                 </w:t>
      </w:r>
      <w:r>
        <w:rPr>
          <w:rFonts w:ascii="Times New Roman" w:eastAsia="Times New Roman" w:hAnsi="Times New Roman" w:cs="Times New Roman"/>
          <w:sz w:val="28"/>
          <w:szCs w:val="28"/>
          <w:lang w:eastAsia="ru-RU"/>
        </w:rPr>
        <w:t xml:space="preserve">                  </w:t>
      </w:r>
      <w:r w:rsidRPr="00F4519E">
        <w:rPr>
          <w:rFonts w:ascii="Times New Roman" w:eastAsia="Times New Roman" w:hAnsi="Times New Roman" w:cs="Times New Roman"/>
          <w:sz w:val="28"/>
          <w:szCs w:val="28"/>
          <w:lang w:eastAsia="ru-RU"/>
        </w:rPr>
        <w:t>О.МЕРЕЖКО</w:t>
      </w:r>
    </w:p>
    <w:sectPr w:rsidR="006668E7" w:rsidRPr="006668E7" w:rsidSect="00BE4F30">
      <w:headerReference w:type="default" r:id="rId6"/>
      <w:headerReference w:type="first" r:id="rId7"/>
      <w:footerReference w:type="first" r:id="rId8"/>
      <w:pgSz w:w="11906" w:h="16838"/>
      <w:pgMar w:top="1134" w:right="851" w:bottom="1134" w:left="851" w:header="284" w:footer="42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32F5" w:rsidRDefault="00A932F5" w:rsidP="006668E7">
      <w:pPr>
        <w:spacing w:after="0" w:line="240" w:lineRule="auto"/>
      </w:pPr>
      <w:r>
        <w:separator/>
      </w:r>
    </w:p>
  </w:endnote>
  <w:endnote w:type="continuationSeparator" w:id="0">
    <w:p w:rsidR="00A932F5" w:rsidRDefault="00A932F5" w:rsidP="006668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3482751"/>
      <w:docPartObj>
        <w:docPartGallery w:val="Page Numbers (Bottom of Page)"/>
        <w:docPartUnique/>
      </w:docPartObj>
    </w:sdtPr>
    <w:sdtEndPr/>
    <w:sdtContent>
      <w:p w:rsidR="00A7635E" w:rsidRDefault="00A932F5">
        <w:pPr>
          <w:pStyle w:val="a5"/>
          <w:jc w:val="center"/>
        </w:pPr>
      </w:p>
    </w:sdtContent>
  </w:sdt>
  <w:p w:rsidR="00A7635E" w:rsidRDefault="00A932F5">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32F5" w:rsidRDefault="00A932F5" w:rsidP="006668E7">
      <w:pPr>
        <w:spacing w:after="0" w:line="240" w:lineRule="auto"/>
      </w:pPr>
      <w:r>
        <w:separator/>
      </w:r>
    </w:p>
  </w:footnote>
  <w:footnote w:type="continuationSeparator" w:id="0">
    <w:p w:rsidR="00A932F5" w:rsidRDefault="00A932F5" w:rsidP="006668E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E70F5C" w:rsidP="00AD7F82">
    <w:pPr>
      <w:pStyle w:val="a3"/>
      <w:jc w:val="center"/>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a7"/>
      <w:tblW w:w="0" w:type="auto"/>
      <w:tblInd w:w="793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1"/>
    </w:tblGrid>
    <w:tr w:rsidR="00BE4F30" w:rsidTr="00BE4F30">
      <w:tc>
        <w:tcPr>
          <w:tcW w:w="2261" w:type="dxa"/>
        </w:tcPr>
        <w:p w:rsidR="00F4519E" w:rsidRPr="002232E3" w:rsidRDefault="00F4519E" w:rsidP="00F4519E">
          <w:pPr>
            <w:rPr>
              <w:rFonts w:ascii="Times New Roman" w:hAnsi="Times New Roman"/>
              <w:sz w:val="24"/>
              <w:szCs w:val="24"/>
              <w:lang w:val="uk-UA"/>
            </w:rPr>
          </w:pPr>
          <w:proofErr w:type="spellStart"/>
          <w:r w:rsidRPr="00F4519E">
            <w:rPr>
              <w:rFonts w:ascii="Times New Roman" w:hAnsi="Times New Roman"/>
              <w:sz w:val="24"/>
              <w:szCs w:val="24"/>
            </w:rPr>
            <w:t>До</w:t>
          </w:r>
          <w:proofErr w:type="spellEnd"/>
          <w:r w:rsidRPr="00F4519E">
            <w:rPr>
              <w:rFonts w:ascii="Times New Roman" w:hAnsi="Times New Roman"/>
              <w:sz w:val="24"/>
              <w:szCs w:val="24"/>
            </w:rPr>
            <w:t xml:space="preserve"> </w:t>
          </w:r>
          <w:proofErr w:type="spellStart"/>
          <w:r w:rsidRPr="00F4519E">
            <w:rPr>
              <w:rFonts w:ascii="Times New Roman" w:hAnsi="Times New Roman"/>
              <w:sz w:val="24"/>
              <w:szCs w:val="24"/>
            </w:rPr>
            <w:t>реєстр</w:t>
          </w:r>
          <w:proofErr w:type="spellEnd"/>
          <w:r w:rsidRPr="00F4519E">
            <w:rPr>
              <w:rFonts w:ascii="Times New Roman" w:hAnsi="Times New Roman"/>
              <w:sz w:val="24"/>
              <w:szCs w:val="24"/>
            </w:rPr>
            <w:t xml:space="preserve">. № </w:t>
          </w:r>
          <w:r w:rsidR="002232E3">
            <w:rPr>
              <w:rFonts w:ascii="Times New Roman" w:hAnsi="Times New Roman"/>
              <w:sz w:val="24"/>
              <w:szCs w:val="24"/>
              <w:lang w:val="uk-UA"/>
            </w:rPr>
            <w:t>6145</w:t>
          </w:r>
        </w:p>
        <w:p w:rsidR="00BE4F30" w:rsidRDefault="00F4519E" w:rsidP="002232E3">
          <w:proofErr w:type="spellStart"/>
          <w:r w:rsidRPr="00F4519E">
            <w:rPr>
              <w:rFonts w:ascii="Times New Roman" w:hAnsi="Times New Roman"/>
              <w:sz w:val="24"/>
              <w:szCs w:val="24"/>
            </w:rPr>
            <w:t>від</w:t>
          </w:r>
          <w:proofErr w:type="spellEnd"/>
          <w:r w:rsidRPr="00F4519E">
            <w:rPr>
              <w:rFonts w:ascii="Times New Roman" w:hAnsi="Times New Roman"/>
              <w:sz w:val="24"/>
              <w:szCs w:val="24"/>
            </w:rPr>
            <w:t xml:space="preserve"> </w:t>
          </w:r>
          <w:r w:rsidR="002232E3">
            <w:rPr>
              <w:rFonts w:ascii="Times New Roman" w:hAnsi="Times New Roman"/>
              <w:sz w:val="24"/>
              <w:szCs w:val="24"/>
              <w:lang w:val="uk-UA"/>
            </w:rPr>
            <w:t>07</w:t>
          </w:r>
          <w:r w:rsidRPr="00F4519E">
            <w:rPr>
              <w:rFonts w:ascii="Times New Roman" w:hAnsi="Times New Roman"/>
              <w:sz w:val="24"/>
              <w:szCs w:val="24"/>
            </w:rPr>
            <w:t>.</w:t>
          </w:r>
          <w:r w:rsidR="002232E3">
            <w:rPr>
              <w:rFonts w:ascii="Times New Roman" w:hAnsi="Times New Roman"/>
              <w:sz w:val="24"/>
              <w:szCs w:val="24"/>
              <w:lang w:val="uk-UA"/>
            </w:rPr>
            <w:t>10</w:t>
          </w:r>
          <w:r w:rsidRPr="00F4519E">
            <w:rPr>
              <w:rFonts w:ascii="Times New Roman" w:hAnsi="Times New Roman"/>
              <w:sz w:val="24"/>
              <w:szCs w:val="24"/>
            </w:rPr>
            <w:t>.202</w:t>
          </w:r>
          <w:r w:rsidR="0052013C">
            <w:rPr>
              <w:rFonts w:ascii="Times New Roman" w:hAnsi="Times New Roman"/>
              <w:sz w:val="24"/>
              <w:szCs w:val="24"/>
            </w:rPr>
            <w:t>1</w:t>
          </w:r>
          <w:r w:rsidRPr="00F4519E">
            <w:rPr>
              <w:rFonts w:ascii="Times New Roman" w:hAnsi="Times New Roman"/>
              <w:sz w:val="24"/>
              <w:szCs w:val="24"/>
            </w:rPr>
            <w:t xml:space="preserve"> </w:t>
          </w:r>
          <w:proofErr w:type="spellStart"/>
          <w:r w:rsidRPr="00F4519E">
            <w:rPr>
              <w:rFonts w:ascii="Times New Roman" w:hAnsi="Times New Roman"/>
              <w:sz w:val="24"/>
              <w:szCs w:val="24"/>
            </w:rPr>
            <w:t>року</w:t>
          </w:r>
          <w:proofErr w:type="spellEnd"/>
        </w:p>
      </w:tc>
    </w:tr>
    <w:tr w:rsidR="00F4519E" w:rsidTr="00BE4F30">
      <w:tc>
        <w:tcPr>
          <w:tcW w:w="2261" w:type="dxa"/>
        </w:tcPr>
        <w:p w:rsidR="00F4519E" w:rsidRPr="00F4519E" w:rsidRDefault="00F4519E" w:rsidP="00F4519E">
          <w:pPr>
            <w:rPr>
              <w:rFonts w:ascii="Times New Roman" w:hAnsi="Times New Roman"/>
              <w:sz w:val="24"/>
              <w:szCs w:val="24"/>
            </w:rPr>
          </w:pPr>
        </w:p>
      </w:tc>
    </w:tr>
  </w:tbl>
  <w:tbl>
    <w:tblPr>
      <w:tblW w:w="11957" w:type="dxa"/>
      <w:tblInd w:w="-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CA7044">
      <w:tc>
        <w:tcPr>
          <w:tcW w:w="11957" w:type="dxa"/>
          <w:tcBorders>
            <w:top w:val="nil"/>
            <w:left w:val="nil"/>
            <w:bottom w:val="nil"/>
            <w:right w:val="nil"/>
          </w:tcBorders>
        </w:tcPr>
        <w:p w:rsidR="00CE6A4B" w:rsidRPr="00AD7F82" w:rsidRDefault="00A932F5" w:rsidP="00AD7F82">
          <w:pPr>
            <w:pStyle w:val="a3"/>
            <w:rPr>
              <w:rFonts w:ascii="Times New Roman" w:hAnsi="Times New Roman"/>
              <w:color w:val="002060"/>
              <w:sz w:val="32"/>
              <w:szCs w:val="32"/>
            </w:rPr>
          </w:pPr>
        </w:p>
        <w:p w:rsidR="00CE6A4B" w:rsidRPr="00AD7F82" w:rsidRDefault="00A932F5" w:rsidP="00AD7F82">
          <w:pPr>
            <w:pStyle w:val="a3"/>
            <w:rPr>
              <w:rFonts w:ascii="Times New Roman" w:hAnsi="Times New Roman"/>
              <w:color w:val="002060"/>
              <w:sz w:val="32"/>
              <w:szCs w:val="32"/>
            </w:rPr>
          </w:pPr>
        </w:p>
        <w:p w:rsidR="00CE6A4B" w:rsidRPr="00AD7F82" w:rsidRDefault="00A932F5" w:rsidP="00AD7F82">
          <w:pPr>
            <w:pStyle w:val="a3"/>
            <w:rPr>
              <w:rFonts w:ascii="Times New Roman" w:hAnsi="Times New Roman"/>
              <w:color w:val="002060"/>
              <w:sz w:val="32"/>
              <w:szCs w:val="32"/>
            </w:rPr>
          </w:pPr>
        </w:p>
        <w:p w:rsidR="00CE6A4B" w:rsidRPr="0021032F" w:rsidRDefault="00E70F5C" w:rsidP="0021032F">
          <w:pPr>
            <w:pStyle w:val="a3"/>
            <w:spacing w:before="80"/>
            <w:jc w:val="center"/>
            <w:rPr>
              <w:rFonts w:ascii="Times New Roman" w:hAnsi="Times New Roman"/>
              <w:color w:val="1829A8"/>
              <w:spacing w:val="20"/>
              <w:sz w:val="34"/>
              <w:szCs w:val="34"/>
            </w:rPr>
          </w:pPr>
          <w:r w:rsidRPr="0021032F">
            <w:rPr>
              <w:noProof/>
              <w:spacing w:val="20"/>
              <w:sz w:val="34"/>
              <w:szCs w:val="34"/>
              <w:lang w:eastAsia="uk-UA"/>
            </w:rPr>
            <w:drawing>
              <wp:anchor distT="360045" distB="0" distL="114300" distR="114300" simplePos="0" relativeHeight="251659264" behindDoc="0" locked="0" layoutInCell="1" allowOverlap="1" wp14:anchorId="0BC743DC" wp14:editId="76831919">
                <wp:simplePos x="0" y="0"/>
                <wp:positionH relativeFrom="margin">
                  <wp:posOffset>3474085</wp:posOffset>
                </wp:positionH>
                <wp:positionV relativeFrom="paragraph">
                  <wp:posOffset>-801370</wp:posOffset>
                </wp:positionV>
                <wp:extent cx="461010" cy="636905"/>
                <wp:effectExtent l="0" t="0" r="0" b="0"/>
                <wp:wrapSquare wrapText="bothSides"/>
                <wp:docPr id="4"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Pr="0021032F">
            <w:rPr>
              <w:rFonts w:ascii="Times New Roman" w:hAnsi="Times New Roman"/>
              <w:color w:val="1829A8"/>
              <w:spacing w:val="20"/>
              <w:sz w:val="34"/>
              <w:szCs w:val="34"/>
            </w:rPr>
            <w:t>ВЕРХОВНА РАДА УКРАЇНИ</w:t>
          </w:r>
        </w:p>
        <w:p w:rsidR="00CE6A4B" w:rsidRPr="008D7BBE" w:rsidRDefault="00E70F5C" w:rsidP="00CA7044">
          <w:pPr>
            <w:pStyle w:val="a3"/>
            <w:spacing w:before="100"/>
            <w:jc w:val="center"/>
            <w:rPr>
              <w:rFonts w:ascii="Times New Roman" w:hAnsi="Times New Roman"/>
              <w:b/>
              <w:color w:val="1829A8"/>
              <w:spacing w:val="20"/>
              <w:sz w:val="24"/>
              <w:szCs w:val="24"/>
            </w:rPr>
          </w:pPr>
          <w:r w:rsidRPr="00C86266">
            <w:rPr>
              <w:rFonts w:ascii="Times New Roman" w:hAnsi="Times New Roman"/>
              <w:b/>
              <w:color w:val="1829A8"/>
              <w:spacing w:val="20"/>
              <w:sz w:val="24"/>
              <w:szCs w:val="24"/>
            </w:rPr>
            <w:t>Комітет з питань</w:t>
          </w:r>
          <w:r>
            <w:rPr>
              <w:rFonts w:ascii="Times New Roman" w:hAnsi="Times New Roman"/>
              <w:b/>
              <w:color w:val="1829A8"/>
              <w:spacing w:val="20"/>
              <w:sz w:val="24"/>
              <w:szCs w:val="24"/>
            </w:rPr>
            <w:t xml:space="preserve"> зовнішньої політики та міжпарламентського співробітництва</w:t>
          </w:r>
        </w:p>
        <w:p w:rsidR="00C27AE9" w:rsidRPr="009865D4" w:rsidRDefault="00E70F5C" w:rsidP="0019231B">
          <w:pPr>
            <w:pStyle w:val="a3"/>
            <w:spacing w:before="160" w:after="60"/>
            <w:jc w:val="center"/>
            <w:rPr>
              <w:color w:val="002060"/>
              <w:sz w:val="20"/>
              <w:szCs w:val="20"/>
            </w:rPr>
          </w:pPr>
          <w:r>
            <w:rPr>
              <w:rFonts w:ascii="Times New Roman" w:hAnsi="Times New Roman"/>
              <w:color w:val="1829A8"/>
              <w:sz w:val="20"/>
              <w:szCs w:val="20"/>
            </w:rPr>
            <w:t>0</w:t>
          </w:r>
          <w:r w:rsidRPr="00A833C8">
            <w:rPr>
              <w:rFonts w:ascii="Times New Roman" w:hAnsi="Times New Roman"/>
              <w:color w:val="1829A8"/>
              <w:sz w:val="20"/>
              <w:szCs w:val="20"/>
            </w:rPr>
            <w:t xml:space="preserve">1008, м.Київ-8, вул. М. Грушевського, 5, </w:t>
          </w:r>
          <w:r>
            <w:rPr>
              <w:rFonts w:ascii="Times New Roman" w:hAnsi="Times New Roman"/>
              <w:color w:val="1829A8"/>
              <w:sz w:val="20"/>
              <w:szCs w:val="20"/>
            </w:rPr>
            <w:t xml:space="preserve"> </w:t>
          </w:r>
          <w:proofErr w:type="spellStart"/>
          <w:r>
            <w:rPr>
              <w:rFonts w:ascii="Times New Roman" w:hAnsi="Times New Roman"/>
              <w:color w:val="1829A8"/>
              <w:sz w:val="20"/>
              <w:szCs w:val="20"/>
            </w:rPr>
            <w:t>тел</w:t>
          </w:r>
          <w:proofErr w:type="spellEnd"/>
          <w:r w:rsidRPr="00A833C8">
            <w:rPr>
              <w:rFonts w:ascii="Times New Roman" w:hAnsi="Times New Roman"/>
              <w:color w:val="1829A8"/>
              <w:sz w:val="20"/>
              <w:szCs w:val="20"/>
            </w:rPr>
            <w:t>.</w:t>
          </w:r>
          <w:r>
            <w:rPr>
              <w:rFonts w:ascii="Times New Roman" w:hAnsi="Times New Roman"/>
              <w:color w:val="1829A8"/>
              <w:sz w:val="20"/>
              <w:szCs w:val="20"/>
            </w:rPr>
            <w:t xml:space="preserve">: </w:t>
          </w:r>
          <w:r w:rsidRPr="00A833C8">
            <w:rPr>
              <w:rFonts w:ascii="Times New Roman" w:hAnsi="Times New Roman"/>
              <w:color w:val="1829A8"/>
              <w:sz w:val="20"/>
              <w:szCs w:val="20"/>
            </w:rPr>
            <w:t>2</w:t>
          </w:r>
          <w:r>
            <w:rPr>
              <w:rFonts w:ascii="Times New Roman" w:hAnsi="Times New Roman"/>
              <w:color w:val="1829A8"/>
              <w:sz w:val="20"/>
              <w:szCs w:val="20"/>
            </w:rPr>
            <w:t>55</w:t>
          </w:r>
          <w:r w:rsidRPr="00A833C8">
            <w:rPr>
              <w:rFonts w:ascii="Times New Roman" w:hAnsi="Times New Roman"/>
              <w:color w:val="1829A8"/>
              <w:sz w:val="20"/>
              <w:szCs w:val="20"/>
            </w:rPr>
            <w:t>-</w:t>
          </w:r>
          <w:r>
            <w:rPr>
              <w:rFonts w:ascii="Times New Roman" w:hAnsi="Times New Roman"/>
              <w:color w:val="1829A8"/>
              <w:sz w:val="20"/>
              <w:szCs w:val="20"/>
            </w:rPr>
            <w:t>35</w:t>
          </w:r>
          <w:r w:rsidRPr="00A833C8">
            <w:rPr>
              <w:rFonts w:ascii="Times New Roman" w:hAnsi="Times New Roman"/>
              <w:color w:val="1829A8"/>
              <w:sz w:val="20"/>
              <w:szCs w:val="20"/>
            </w:rPr>
            <w:t>-</w:t>
          </w:r>
          <w:r>
            <w:rPr>
              <w:rFonts w:ascii="Times New Roman" w:hAnsi="Times New Roman"/>
              <w:color w:val="1829A8"/>
              <w:sz w:val="20"/>
              <w:szCs w:val="20"/>
            </w:rPr>
            <w:t>49</w:t>
          </w:r>
        </w:p>
      </w:tc>
    </w:tr>
  </w:tbl>
  <w:tbl>
    <w:tblPr>
      <w:tblStyle w:val="a7"/>
      <w:tblW w:w="9897" w:type="dxa"/>
      <w:tblInd w:w="276" w:type="dxa"/>
      <w:tblBorders>
        <w:top w:val="thinThickSmallGap" w:sz="18"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897"/>
    </w:tblGrid>
    <w:tr w:rsidR="00F91DD3" w:rsidTr="00CA7044">
      <w:tc>
        <w:tcPr>
          <w:tcW w:w="9897" w:type="dxa"/>
        </w:tcPr>
        <w:p w:rsidR="00F91DD3" w:rsidRPr="0056039F" w:rsidRDefault="00A932F5" w:rsidP="004E4F5C">
          <w:pPr>
            <w:pStyle w:val="a3"/>
            <w:rPr>
              <w:rFonts w:ascii="Times New Roman" w:hAnsi="Times New Roman"/>
              <w:color w:val="002060"/>
              <w:sz w:val="10"/>
              <w:szCs w:val="10"/>
              <w:lang w:val="uk-UA"/>
            </w:rPr>
          </w:pPr>
        </w:p>
      </w:tc>
    </w:tr>
  </w:tbl>
  <w:p w:rsidR="00F91DD3" w:rsidRPr="004F7B8A" w:rsidRDefault="00A932F5" w:rsidP="004F7B8A">
    <w:pPr>
      <w:pStyle w:val="a3"/>
      <w:rPr>
        <w:rFonts w:ascii="Times New Roman" w:hAnsi="Times New Roman"/>
        <w:color w:val="002060"/>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68E7"/>
    <w:rsid w:val="00063F9F"/>
    <w:rsid w:val="001068A1"/>
    <w:rsid w:val="002232E3"/>
    <w:rsid w:val="00342CEB"/>
    <w:rsid w:val="00434886"/>
    <w:rsid w:val="004B3266"/>
    <w:rsid w:val="004F66AD"/>
    <w:rsid w:val="0052013C"/>
    <w:rsid w:val="0065746F"/>
    <w:rsid w:val="006668E7"/>
    <w:rsid w:val="006F07CA"/>
    <w:rsid w:val="00760FEF"/>
    <w:rsid w:val="00783B5E"/>
    <w:rsid w:val="007C42E3"/>
    <w:rsid w:val="007E70A6"/>
    <w:rsid w:val="009E7998"/>
    <w:rsid w:val="00A932F5"/>
    <w:rsid w:val="00BA66F8"/>
    <w:rsid w:val="00BD2B2C"/>
    <w:rsid w:val="00C438EA"/>
    <w:rsid w:val="00DC17D5"/>
    <w:rsid w:val="00E11888"/>
    <w:rsid w:val="00E70F5C"/>
    <w:rsid w:val="00EC0E0C"/>
    <w:rsid w:val="00EE1BBE"/>
    <w:rsid w:val="00F4519E"/>
    <w:rsid w:val="00F64F4C"/>
    <w:rsid w:val="00F70A4E"/>
    <w:rsid w:val="00F87A1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2A56D1"/>
  <w15:chartTrackingRefBased/>
  <w15:docId w15:val="{4BD60046-141E-4032-950F-8BC23ADC3C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6668E7"/>
    <w:pPr>
      <w:tabs>
        <w:tab w:val="center" w:pos="4819"/>
        <w:tab w:val="right" w:pos="9639"/>
      </w:tabs>
      <w:spacing w:after="0" w:line="240" w:lineRule="auto"/>
    </w:pPr>
  </w:style>
  <w:style w:type="character" w:customStyle="1" w:styleId="a4">
    <w:name w:val="Верхній колонтитул Знак"/>
    <w:basedOn w:val="a0"/>
    <w:link w:val="a3"/>
    <w:uiPriority w:val="99"/>
    <w:rsid w:val="006668E7"/>
  </w:style>
  <w:style w:type="paragraph" w:styleId="a5">
    <w:name w:val="footer"/>
    <w:basedOn w:val="a"/>
    <w:link w:val="a6"/>
    <w:uiPriority w:val="99"/>
    <w:unhideWhenUsed/>
    <w:rsid w:val="006668E7"/>
    <w:pPr>
      <w:tabs>
        <w:tab w:val="center" w:pos="4819"/>
        <w:tab w:val="right" w:pos="9639"/>
      </w:tabs>
      <w:spacing w:after="0" w:line="240" w:lineRule="auto"/>
    </w:pPr>
  </w:style>
  <w:style w:type="character" w:customStyle="1" w:styleId="a6">
    <w:name w:val="Нижній колонтитул Знак"/>
    <w:basedOn w:val="a0"/>
    <w:link w:val="a5"/>
    <w:uiPriority w:val="99"/>
    <w:rsid w:val="006668E7"/>
  </w:style>
  <w:style w:type="table" w:styleId="a7">
    <w:name w:val="Table Grid"/>
    <w:basedOn w:val="a1"/>
    <w:uiPriority w:val="99"/>
    <w:rsid w:val="006668E7"/>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unhideWhenUsed/>
    <w:rsid w:val="00DC17D5"/>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rsid w:val="00DC17D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2</Pages>
  <Words>1523</Words>
  <Characters>869</Characters>
  <Application>Microsoft Office Word</Application>
  <DocSecurity>0</DocSecurity>
  <Lines>7</Lines>
  <Paragraphs>4</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Євменчикова Ірина Володимирівна</dc:creator>
  <cp:keywords/>
  <dc:description/>
  <cp:lastModifiedBy>Василенко Олег Ігорович</cp:lastModifiedBy>
  <cp:revision>5</cp:revision>
  <cp:lastPrinted>2021-10-20T13:46:00Z</cp:lastPrinted>
  <dcterms:created xsi:type="dcterms:W3CDTF">2021-10-20T13:46:00Z</dcterms:created>
  <dcterms:modified xsi:type="dcterms:W3CDTF">2021-10-21T09:49:00Z</dcterms:modified>
</cp:coreProperties>
</file>