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497" w:rsidRPr="001E122D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A7FB2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BA7FB2" w:rsidRDefault="001E122D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961497" w:rsidRPr="00BA7FB2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BA7FB2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BA7FB2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1E122D" w:rsidRPr="00BA7FB2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6146</w:t>
      </w:r>
    </w:p>
    <w:p w:rsidR="00D95C3B" w:rsidRPr="00BA7FB2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BA7FB2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584D5B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«Про внесення змін до деяких законодавчих актів щодо вирішення батьками питань тимчасового виїзду дітей за межі України» (реєстр. № 6146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 w:rsidR="00544883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544883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4D66C8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</w:t>
      </w:r>
      <w:r w:rsidR="0047516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</w:t>
      </w:r>
      <w:r w:rsidR="00052B4A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1E122D" w:rsidRPr="00BA7FB2" w:rsidRDefault="0077455D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24737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шлях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ом внесення змін до </w:t>
      </w:r>
      <w:r w:rsidR="001C32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Кодексів України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Сімейного,</w:t>
      </w:r>
      <w:r w:rsidR="001C32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Цивільного,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Цивільно</w:t>
      </w:r>
      <w:r w:rsidR="001C32F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процесуального та до з</w:t>
      </w:r>
      <w:r w:rsidR="00624737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аконів України </w:t>
      </w:r>
      <w:r w:rsidR="00B32223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«Про нотаріат», «Про порядок виїзду з України і в'їзду в Україну громадян України» та «Про державну реєстрацію актів цивільного стану» пропонується надати можливість кожним із батьків, який є громадянином України, згоди на тимчасовий виїзд за межі України дитини, яка не досягла 16-річного віку, в супроводі другого з батьків шляхом внесення відомостей </w:t>
      </w:r>
      <w:r w:rsidR="001E122D" w:rsidRPr="00BA7FB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таку згоду до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реєстру актів цивільного стану громадян </w:t>
      </w:r>
      <w:r w:rsidR="001E122D" w:rsidRPr="00BA7FB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безпосередньо одним із батьків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через</w:t>
      </w:r>
      <w:r w:rsidR="001E122D" w:rsidRPr="00BA7FB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Єдиний державний веб-портал електронних послуг або нотаріусом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на підставі нотаріально посвідченої ним письмової згоди.</w:t>
      </w:r>
    </w:p>
    <w:p w:rsidR="001E122D" w:rsidRPr="00BA7FB2" w:rsidRDefault="001C32FC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Згідно з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пояснювальн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ою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запис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кою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законопроекту реалізація його положень не потребуватиме додаткових видатків з державного бюджету, оскільки інформаційна взаємодія Єдиного </w:t>
      </w:r>
      <w:r w:rsidR="001E122D" w:rsidRPr="00BA7FB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 веб-порталу електронних послуг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Державним реєстром актів цивільного стану громадян, відомості якого в подальшому скеровуватимуться до Державної прикордонної служби України, можлива в рамках договору про надання послуг з інформаційно-технічної підтримки та доопрацювання програмного забезпечення інформаційної системи «Державний реєстр актів цивільного стану громадян» на 2021 рік, які здійснюються за рахунок коштів Державного підприємства «Національні інформаційні системи».</w:t>
      </w:r>
    </w:p>
    <w:p w:rsidR="00E04938" w:rsidRPr="00BA7FB2" w:rsidRDefault="00E04938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1C32FC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</w:t>
      </w:r>
      <w:r w:rsidR="001E122D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законопроекту зазначається, що реалізація його положень не потребуватиме 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додаткових видатків з державного бюджету, а законопроект не суперечить законам, що регулюють бюджетні відносини.</w:t>
      </w:r>
    </w:p>
    <w:p w:rsidR="00D95C3B" w:rsidRPr="00BA7FB2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</w:t>
      </w:r>
      <w:r w:rsidR="003575EE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 «Про внесення змін до деяких законодавчих актів щодо вирішення батьками питань тимчасового виїзду ді</w:t>
      </w:r>
      <w:r w:rsidR="00BA7FB2">
        <w:rPr>
          <w:rFonts w:ascii="Times New Roman" w:eastAsia="Times New Roman" w:hAnsi="Times New Roman"/>
          <w:sz w:val="28"/>
          <w:szCs w:val="28"/>
          <w:lang w:val="uk-UA" w:eastAsia="ru-RU"/>
        </w:rPr>
        <w:t>тей за межі України» (реєстр. № </w:t>
      </w:r>
      <w:r w:rsidR="003575EE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>6146 від 07.10.2021 р.), поданий Кабінетом Міністрів України</w:t>
      </w:r>
      <w:r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1C32FC" w:rsidRPr="001C32FC">
        <w:rPr>
          <w:rFonts w:ascii="Times New Roman" w:eastAsia="Times New Roman" w:hAnsi="Times New Roman"/>
          <w:sz w:val="28"/>
          <w:szCs w:val="28"/>
          <w:lang w:val="uk-UA" w:eastAsia="ru-RU"/>
        </w:rPr>
        <w:t>не має впливу на показники державного бюджету.</w:t>
      </w:r>
      <w:r w:rsidR="00E04938" w:rsidRPr="00BA7FB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разі прийняття відповідного закону він може набирати чинності згідно із законодавством.</w:t>
      </w:r>
    </w:p>
    <w:p w:rsidR="00D95C3B" w:rsidRPr="00BA7FB2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A7FB2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BA7FB2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BA7FB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1404FD" w:rsidRPr="00BA7FB2" w:rsidRDefault="001404FD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404FD" w:rsidRPr="00BA7FB2" w:rsidRDefault="001404FD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C32FC" w:rsidRDefault="001C32FC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C32FC" w:rsidRDefault="001C32FC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C32FC" w:rsidRDefault="001C32FC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1C32FC" w:rsidRDefault="001C32FC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04938" w:rsidRPr="00BA7FB2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95C3B" w:rsidRPr="00BA7FB2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A7FB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A7FB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1E122D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BA7FB2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1E122D" w:rsidSect="004D66C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D5B" w:rsidRPr="00584D5B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84D5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61C65"/>
    <w:rsid w:val="001902D9"/>
    <w:rsid w:val="0019108F"/>
    <w:rsid w:val="0019231B"/>
    <w:rsid w:val="001966F0"/>
    <w:rsid w:val="001A67B1"/>
    <w:rsid w:val="001B75A5"/>
    <w:rsid w:val="001C32FC"/>
    <w:rsid w:val="001D2F95"/>
    <w:rsid w:val="001D3C24"/>
    <w:rsid w:val="001E122D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575EE"/>
    <w:rsid w:val="003A546F"/>
    <w:rsid w:val="003D0996"/>
    <w:rsid w:val="003D1CBA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84D5B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737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7455D"/>
    <w:rsid w:val="007A0252"/>
    <w:rsid w:val="007A6CFA"/>
    <w:rsid w:val="007B31A3"/>
    <w:rsid w:val="007D2B6C"/>
    <w:rsid w:val="007F5D91"/>
    <w:rsid w:val="0080545D"/>
    <w:rsid w:val="00811821"/>
    <w:rsid w:val="0084269F"/>
    <w:rsid w:val="008D0011"/>
    <w:rsid w:val="008D7BBE"/>
    <w:rsid w:val="00904B70"/>
    <w:rsid w:val="009103A4"/>
    <w:rsid w:val="00916803"/>
    <w:rsid w:val="00926586"/>
    <w:rsid w:val="00945B68"/>
    <w:rsid w:val="00957D31"/>
    <w:rsid w:val="00961497"/>
    <w:rsid w:val="00964B2B"/>
    <w:rsid w:val="00972232"/>
    <w:rsid w:val="00977762"/>
    <w:rsid w:val="00980E69"/>
    <w:rsid w:val="00982749"/>
    <w:rsid w:val="009865D4"/>
    <w:rsid w:val="009A720A"/>
    <w:rsid w:val="009E2662"/>
    <w:rsid w:val="009E2F62"/>
    <w:rsid w:val="009F7526"/>
    <w:rsid w:val="00A00059"/>
    <w:rsid w:val="00A11EF9"/>
    <w:rsid w:val="00A43629"/>
    <w:rsid w:val="00A56535"/>
    <w:rsid w:val="00A56AF8"/>
    <w:rsid w:val="00A60747"/>
    <w:rsid w:val="00A7635E"/>
    <w:rsid w:val="00A76A60"/>
    <w:rsid w:val="00A833C8"/>
    <w:rsid w:val="00A93C5A"/>
    <w:rsid w:val="00AC0986"/>
    <w:rsid w:val="00AC30AB"/>
    <w:rsid w:val="00AD524C"/>
    <w:rsid w:val="00AD7F82"/>
    <w:rsid w:val="00AF0A79"/>
    <w:rsid w:val="00B05AD7"/>
    <w:rsid w:val="00B1555D"/>
    <w:rsid w:val="00B15FED"/>
    <w:rsid w:val="00B264CC"/>
    <w:rsid w:val="00B311E8"/>
    <w:rsid w:val="00B32223"/>
    <w:rsid w:val="00B40459"/>
    <w:rsid w:val="00B8509F"/>
    <w:rsid w:val="00B953E0"/>
    <w:rsid w:val="00BA5AA1"/>
    <w:rsid w:val="00BA62CD"/>
    <w:rsid w:val="00BA7FB2"/>
    <w:rsid w:val="00BC0831"/>
    <w:rsid w:val="00BD0801"/>
    <w:rsid w:val="00BE399A"/>
    <w:rsid w:val="00BF1E95"/>
    <w:rsid w:val="00C11FB6"/>
    <w:rsid w:val="00C27AE9"/>
    <w:rsid w:val="00C321F2"/>
    <w:rsid w:val="00C434B6"/>
    <w:rsid w:val="00C452AB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A560D"/>
    <w:rsid w:val="00DB0B21"/>
    <w:rsid w:val="00DF0115"/>
    <w:rsid w:val="00E048E7"/>
    <w:rsid w:val="00E04938"/>
    <w:rsid w:val="00E26D33"/>
    <w:rsid w:val="00E903DF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639CCB2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42CA6-2CDC-4400-B61B-A0F08A9A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7</cp:revision>
  <cp:lastPrinted>2020-05-19T11:19:00Z</cp:lastPrinted>
  <dcterms:created xsi:type="dcterms:W3CDTF">2021-11-11T07:39:00Z</dcterms:created>
  <dcterms:modified xsi:type="dcterms:W3CDTF">2021-11-16T08:39:00Z</dcterms:modified>
</cp:coreProperties>
</file>