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B29" w:rsidRPr="0088687D" w:rsidRDefault="00D43B29" w:rsidP="0044170E">
      <w:pPr>
        <w:widowControl w:val="0"/>
        <w:spacing w:after="0" w:line="240" w:lineRule="auto"/>
        <w:jc w:val="center"/>
        <w:rPr>
          <w:rFonts w:ascii="Times New Roman" w:hAnsi="Times New Roman"/>
          <w:b/>
          <w:sz w:val="28"/>
          <w:szCs w:val="28"/>
          <w:lang w:val="uk-UA"/>
        </w:rPr>
      </w:pPr>
      <w:bookmarkStart w:id="0" w:name="_GoBack"/>
      <w:bookmarkEnd w:id="0"/>
      <w:r w:rsidRPr="0088687D">
        <w:rPr>
          <w:rFonts w:ascii="Times New Roman" w:hAnsi="Times New Roman"/>
          <w:b/>
          <w:sz w:val="28"/>
          <w:szCs w:val="28"/>
          <w:lang w:val="uk-UA"/>
        </w:rPr>
        <w:t>ПОЯСНЮВАЛЬНА ЗАПИСКА</w:t>
      </w:r>
    </w:p>
    <w:p w:rsidR="00D43B29" w:rsidRPr="0088687D" w:rsidRDefault="00D43B29" w:rsidP="00A005E3">
      <w:pPr>
        <w:spacing w:after="0" w:line="240" w:lineRule="auto"/>
        <w:jc w:val="center"/>
        <w:outlineLvl w:val="0"/>
        <w:rPr>
          <w:rFonts w:ascii="Times New Roman" w:hAnsi="Times New Roman"/>
          <w:b/>
          <w:sz w:val="28"/>
          <w:szCs w:val="28"/>
          <w:lang w:val="uk-UA"/>
        </w:rPr>
      </w:pPr>
      <w:r w:rsidRPr="0088687D">
        <w:rPr>
          <w:rFonts w:ascii="Times New Roman" w:hAnsi="Times New Roman"/>
          <w:b/>
          <w:sz w:val="28"/>
          <w:szCs w:val="28"/>
          <w:lang w:val="uk-UA"/>
        </w:rPr>
        <w:t xml:space="preserve">до проєкту Закону України «Про внесення змін до статті 184 Кодексу України про адміністративні правопорушення щодо відповідальності за порушення обов’язку інформування </w:t>
      </w:r>
      <w:r w:rsidRPr="0088687D">
        <w:rPr>
          <w:rFonts w:ascii="Times New Roman" w:hAnsi="Times New Roman"/>
          <w:b/>
          <w:sz w:val="28"/>
          <w:szCs w:val="28"/>
          <w:shd w:val="clear" w:color="auto" w:fill="FFFFFF"/>
          <w:lang w:val="uk-UA"/>
        </w:rPr>
        <w:t>про тимчасовий виїзд дитини за межі України</w:t>
      </w:r>
      <w:r w:rsidRPr="0088687D">
        <w:rPr>
          <w:rFonts w:ascii="Times New Roman" w:hAnsi="Times New Roman"/>
          <w:b/>
          <w:sz w:val="28"/>
          <w:szCs w:val="28"/>
          <w:lang w:val="uk-UA"/>
        </w:rPr>
        <w:t>»</w:t>
      </w:r>
    </w:p>
    <w:p w:rsidR="00D43B29" w:rsidRPr="0088687D" w:rsidRDefault="00D43B29" w:rsidP="00E53545">
      <w:pPr>
        <w:tabs>
          <w:tab w:val="left" w:pos="709"/>
          <w:tab w:val="left" w:pos="851"/>
        </w:tabs>
        <w:spacing w:after="0" w:line="240" w:lineRule="auto"/>
        <w:jc w:val="both"/>
        <w:rPr>
          <w:rFonts w:ascii="Times New Roman" w:hAnsi="Times New Roman"/>
          <w:b/>
          <w:sz w:val="16"/>
          <w:szCs w:val="16"/>
          <w:lang w:val="uk-UA"/>
        </w:rPr>
      </w:pPr>
    </w:p>
    <w:p w:rsidR="00D43B29" w:rsidRPr="0088687D" w:rsidRDefault="00D43B29" w:rsidP="00880475">
      <w:pPr>
        <w:widowControl w:val="0"/>
        <w:suppressAutoHyphens/>
        <w:spacing w:after="0" w:line="240" w:lineRule="auto"/>
        <w:ind w:firstLine="567"/>
        <w:jc w:val="both"/>
        <w:rPr>
          <w:rFonts w:ascii="Times New Roman" w:hAnsi="Times New Roman"/>
          <w:sz w:val="28"/>
          <w:szCs w:val="28"/>
          <w:lang w:val="uk-UA"/>
        </w:rPr>
      </w:pPr>
      <w:r w:rsidRPr="0088687D">
        <w:rPr>
          <w:rFonts w:ascii="Times New Roman" w:hAnsi="Times New Roman"/>
          <w:b/>
          <w:sz w:val="28"/>
          <w:szCs w:val="28"/>
          <w:lang w:val="uk-UA"/>
        </w:rPr>
        <w:t>1. Мета</w:t>
      </w:r>
    </w:p>
    <w:p w:rsidR="00D43B29" w:rsidRPr="0088687D" w:rsidRDefault="00D43B29" w:rsidP="004F7800">
      <w:pPr>
        <w:spacing w:after="0" w:line="240" w:lineRule="auto"/>
        <w:ind w:right="5" w:firstLine="567"/>
        <w:jc w:val="both"/>
        <w:rPr>
          <w:rFonts w:ascii="Times New Roman" w:hAnsi="Times New Roman"/>
          <w:sz w:val="28"/>
          <w:szCs w:val="28"/>
          <w:shd w:val="clear" w:color="auto" w:fill="FFFFFF"/>
          <w:lang w:val="uk-UA"/>
        </w:rPr>
      </w:pPr>
      <w:r w:rsidRPr="0088687D">
        <w:rPr>
          <w:rFonts w:ascii="Times New Roman" w:hAnsi="Times New Roman"/>
          <w:sz w:val="28"/>
          <w:szCs w:val="28"/>
          <w:lang w:val="uk-UA"/>
        </w:rPr>
        <w:t xml:space="preserve">Запровадження правових наслідків у разі недотримання одним із батьків, який має намір здійснити тимчасовий виїзд за межі України  з дитиною, яка не досягла шістнадцятирічного віку, </w:t>
      </w:r>
      <w:r w:rsidRPr="0088687D">
        <w:rPr>
          <w:rFonts w:ascii="Times New Roman" w:hAnsi="Times New Roman"/>
          <w:sz w:val="28"/>
          <w:szCs w:val="28"/>
          <w:shd w:val="clear" w:color="auto" w:fill="FFFFFF"/>
          <w:lang w:val="uk-UA"/>
        </w:rPr>
        <w:t>обов’язку інформування другого із батьків про такий виїзд</w:t>
      </w:r>
      <w:r w:rsidRPr="0088687D">
        <w:rPr>
          <w:rFonts w:ascii="Times New Roman" w:hAnsi="Times New Roman"/>
          <w:sz w:val="28"/>
          <w:szCs w:val="28"/>
          <w:lang w:val="uk-UA"/>
        </w:rPr>
        <w:t xml:space="preserve">, </w:t>
      </w:r>
      <w:r w:rsidRPr="0088687D">
        <w:rPr>
          <w:rFonts w:ascii="Times New Roman" w:hAnsi="Times New Roman"/>
          <w:sz w:val="28"/>
          <w:szCs w:val="28"/>
          <w:shd w:val="clear" w:color="auto" w:fill="FFFFFF"/>
          <w:lang w:val="uk-UA"/>
        </w:rPr>
        <w:t xml:space="preserve">а також </w:t>
      </w:r>
      <w:r w:rsidR="00D85B15" w:rsidRPr="0088687D">
        <w:rPr>
          <w:rFonts w:ascii="Times New Roman" w:hAnsi="Times New Roman"/>
          <w:sz w:val="28"/>
          <w:szCs w:val="28"/>
          <w:shd w:val="clear" w:color="auto" w:fill="FFFFFF"/>
          <w:lang w:val="uk-UA"/>
        </w:rPr>
        <w:t>уточнення</w:t>
      </w:r>
      <w:r w:rsidRPr="0088687D">
        <w:rPr>
          <w:rFonts w:ascii="Times New Roman" w:hAnsi="Times New Roman"/>
          <w:sz w:val="28"/>
          <w:szCs w:val="28"/>
          <w:shd w:val="clear" w:color="auto" w:fill="FFFFFF"/>
          <w:lang w:val="uk-UA"/>
        </w:rPr>
        <w:t xml:space="preserve"> кола суб’єктів, </w:t>
      </w:r>
      <w:r w:rsidR="003F27BB" w:rsidRPr="0088687D">
        <w:rPr>
          <w:rFonts w:ascii="Times New Roman" w:hAnsi="Times New Roman"/>
          <w:sz w:val="28"/>
          <w:szCs w:val="28"/>
          <w:shd w:val="clear" w:color="auto" w:fill="FFFFFF"/>
          <w:lang w:val="uk-UA"/>
        </w:rPr>
        <w:t>на яких покладається</w:t>
      </w:r>
      <w:r w:rsidRPr="0088687D">
        <w:rPr>
          <w:rFonts w:ascii="Times New Roman" w:hAnsi="Times New Roman"/>
          <w:sz w:val="28"/>
          <w:szCs w:val="28"/>
          <w:shd w:val="clear" w:color="auto" w:fill="FFFFFF"/>
          <w:lang w:val="uk-UA"/>
        </w:rPr>
        <w:t xml:space="preserve"> відповідальність у разі умисного порушення</w:t>
      </w:r>
      <w:r w:rsidRPr="0088687D">
        <w:rPr>
          <w:rFonts w:ascii="Times New Roman" w:hAnsi="Times New Roman"/>
          <w:sz w:val="28"/>
          <w:szCs w:val="28"/>
          <w:lang w:val="uk-UA"/>
        </w:rPr>
        <w:t xml:space="preserve"> обмеження щодо </w:t>
      </w:r>
      <w:r w:rsidRPr="0088687D">
        <w:rPr>
          <w:rFonts w:ascii="Times New Roman" w:hAnsi="Times New Roman"/>
          <w:sz w:val="28"/>
          <w:szCs w:val="28"/>
          <w:shd w:val="clear" w:color="auto" w:fill="FFFFFF"/>
          <w:lang w:val="uk-UA"/>
        </w:rPr>
        <w:t xml:space="preserve">строку </w:t>
      </w:r>
      <w:r w:rsidRPr="0088687D">
        <w:rPr>
          <w:rFonts w:ascii="Times New Roman" w:hAnsi="Times New Roman"/>
          <w:sz w:val="28"/>
          <w:szCs w:val="28"/>
          <w:lang w:val="uk-UA"/>
        </w:rPr>
        <w:t>тимчасового виїзду дитини за межі України.</w:t>
      </w:r>
    </w:p>
    <w:p w:rsidR="00D43B29" w:rsidRPr="0088687D" w:rsidRDefault="00D43B29" w:rsidP="00880475">
      <w:pPr>
        <w:widowControl w:val="0"/>
        <w:suppressAutoHyphens/>
        <w:spacing w:after="0" w:line="240" w:lineRule="auto"/>
        <w:ind w:firstLine="567"/>
        <w:jc w:val="both"/>
        <w:rPr>
          <w:rFonts w:ascii="Times New Roman" w:hAnsi="Times New Roman"/>
          <w:kern w:val="1"/>
          <w:sz w:val="12"/>
          <w:szCs w:val="12"/>
          <w:lang w:val="uk-UA" w:eastAsia="hi-IN" w:bidi="hi-IN"/>
        </w:rPr>
      </w:pPr>
    </w:p>
    <w:p w:rsidR="00D43B29" w:rsidRPr="0088687D" w:rsidRDefault="00D43B29" w:rsidP="00880475">
      <w:pPr>
        <w:widowControl w:val="0"/>
        <w:suppressAutoHyphens/>
        <w:spacing w:after="0" w:line="240" w:lineRule="auto"/>
        <w:ind w:firstLine="567"/>
        <w:jc w:val="both"/>
        <w:rPr>
          <w:rFonts w:ascii="Times New Roman" w:hAnsi="Times New Roman"/>
          <w:b/>
          <w:bCs/>
          <w:kern w:val="1"/>
          <w:sz w:val="28"/>
          <w:szCs w:val="28"/>
          <w:lang w:val="uk-UA" w:eastAsia="hi-IN" w:bidi="hi-IN"/>
        </w:rPr>
      </w:pPr>
      <w:r w:rsidRPr="0088687D">
        <w:rPr>
          <w:rFonts w:ascii="Times New Roman" w:hAnsi="Times New Roman"/>
          <w:b/>
          <w:sz w:val="28"/>
          <w:szCs w:val="28"/>
          <w:lang w:val="uk-UA"/>
        </w:rPr>
        <w:t xml:space="preserve">2. </w:t>
      </w:r>
      <w:r w:rsidRPr="0088687D">
        <w:rPr>
          <w:rFonts w:ascii="Times New Roman" w:hAnsi="Times New Roman"/>
          <w:b/>
          <w:color w:val="000000"/>
          <w:sz w:val="28"/>
          <w:szCs w:val="28"/>
          <w:lang w:val="uk-UA"/>
        </w:rPr>
        <w:t>Обґрунтування необхідності прийняття акта</w:t>
      </w:r>
    </w:p>
    <w:p w:rsidR="00D43B29" w:rsidRPr="0088687D" w:rsidRDefault="00D43B29" w:rsidP="00EE6637">
      <w:pPr>
        <w:pStyle w:val="a4"/>
        <w:ind w:firstLine="567"/>
        <w:jc w:val="both"/>
        <w:rPr>
          <w:sz w:val="28"/>
          <w:szCs w:val="28"/>
          <w:lang w:eastAsia="ru-RU"/>
        </w:rPr>
      </w:pPr>
      <w:r w:rsidRPr="0088687D">
        <w:rPr>
          <w:sz w:val="28"/>
          <w:szCs w:val="28"/>
          <w:lang w:eastAsia="ru-RU"/>
        </w:rPr>
        <w:t>Проєкт Закону розроблено Міністерством юстиції України з власної ініціативи.</w:t>
      </w:r>
    </w:p>
    <w:p w:rsidR="00D43B29" w:rsidRPr="0088687D" w:rsidRDefault="00D43B29" w:rsidP="00B14A79">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Частиною п’ятою статті 157 Сімейного кодексу України</w:t>
      </w:r>
      <w:r w:rsidRPr="0088687D">
        <w:rPr>
          <w:rFonts w:ascii="Times New Roman" w:hAnsi="Times New Roman"/>
          <w:sz w:val="28"/>
          <w:szCs w:val="28"/>
          <w:shd w:val="clear" w:color="auto" w:fill="FFFFFF"/>
          <w:lang w:val="uk-UA"/>
        </w:rPr>
        <w:t xml:space="preserve"> встановлено, що той із батьків, з яким за рішенням суду визначено або висновком органів опіки та піклування підтверджено місце проживання дитини, крім того з батьків, до якого застосовуються заходи примусового виконання рішення про встановлення побачення з дитиною та про усунення перешкод у побаченні з дитиною, самостійно вирішує питання тимчасового виїзду за межі України на строк, що не перевищує одного місяця, з метою лікування, навчання, участі дитини в дитячих змаганнях, фестивалях, наукових виставках, учнівських олімпіадах та конкурсах, екологічних, технічних, мистецьких, туристичних, дослідницьких, спортивних заходах, оздоровлення та відпочинку дитини за кордоном, у тому числі у складі організованої групи дітей, та у разі, якщо йому відомо місце проживання іншого з батьків, який не ухиляється та належно виконує батьківські обов’язки, </w:t>
      </w:r>
      <w:r w:rsidRPr="0088687D">
        <w:rPr>
          <w:rFonts w:ascii="Times New Roman" w:hAnsi="Times New Roman"/>
          <w:i/>
          <w:sz w:val="28"/>
          <w:szCs w:val="28"/>
          <w:shd w:val="clear" w:color="auto" w:fill="FFFFFF"/>
          <w:lang w:val="uk-UA"/>
        </w:rPr>
        <w:t>інформує його шляхом надсилання</w:t>
      </w:r>
      <w:r w:rsidRPr="0088687D">
        <w:rPr>
          <w:rFonts w:ascii="Times New Roman" w:hAnsi="Times New Roman"/>
          <w:sz w:val="28"/>
          <w:szCs w:val="28"/>
          <w:shd w:val="clear" w:color="auto" w:fill="FFFFFF"/>
          <w:lang w:val="uk-UA"/>
        </w:rPr>
        <w:t xml:space="preserve"> </w:t>
      </w:r>
      <w:r w:rsidRPr="0088687D">
        <w:rPr>
          <w:rFonts w:ascii="Times New Roman" w:hAnsi="Times New Roman"/>
          <w:i/>
          <w:sz w:val="28"/>
          <w:szCs w:val="28"/>
          <w:shd w:val="clear" w:color="auto" w:fill="FFFFFF"/>
          <w:lang w:val="uk-UA"/>
        </w:rPr>
        <w:t>рекомендованого листа про тимчасовий виїзд дитини за межі України</w:t>
      </w:r>
      <w:r w:rsidRPr="0088687D">
        <w:rPr>
          <w:rFonts w:ascii="Times New Roman" w:hAnsi="Times New Roman"/>
          <w:sz w:val="28"/>
          <w:szCs w:val="28"/>
          <w:shd w:val="clear" w:color="auto" w:fill="FFFFFF"/>
          <w:lang w:val="uk-UA"/>
        </w:rPr>
        <w:t>, мету виїзду, державу прямування та відповідний часовий проміжок перебування у цій державі.</w:t>
      </w:r>
    </w:p>
    <w:p w:rsidR="00D43B29" w:rsidRPr="0088687D" w:rsidRDefault="00D43B29" w:rsidP="00B14A79">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Зазначена норма, з точки зору її практичної реалізації, передбачає обов’язок</w:t>
      </w:r>
      <w:r w:rsidRPr="0088687D">
        <w:rPr>
          <w:rFonts w:ascii="Times New Roman" w:hAnsi="Times New Roman"/>
          <w:sz w:val="28"/>
          <w:szCs w:val="28"/>
          <w:shd w:val="clear" w:color="auto" w:fill="FFFFFF"/>
          <w:lang w:val="uk-UA"/>
        </w:rPr>
        <w:t xml:space="preserve"> того з батьків, з яким за рішенням суду визначено або висновком органів опіки та піклування підтверджено місце проживання дитини</w:t>
      </w:r>
      <w:r w:rsidRPr="0088687D">
        <w:rPr>
          <w:rFonts w:ascii="Times New Roman" w:hAnsi="Times New Roman"/>
          <w:sz w:val="28"/>
          <w:szCs w:val="28"/>
          <w:lang w:val="uk-UA"/>
        </w:rPr>
        <w:t>, поінформувати другого з батьків про тимчасовий виїзд дитини за межі України, якщо останній не ухиляється та належним чином виконує батьківські обов’язки.</w:t>
      </w:r>
    </w:p>
    <w:p w:rsidR="00D43B29" w:rsidRPr="0088687D" w:rsidRDefault="00D43B29" w:rsidP="00B14A79">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Варто зауважити, що у такій позиції законодавця простежується намагання балансувати між базовими принципами сімейно-правових відносин. З одного боку, це рівність прав батьків щодо виховання дитини, а з другого – необхідність забезпечення якнайкращих інтересів дитини.</w:t>
      </w:r>
    </w:p>
    <w:p w:rsidR="00D43B29" w:rsidRPr="0088687D" w:rsidRDefault="00D43B29" w:rsidP="00D85B15">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Водночас, виходячи з системного аналізу законодавства, досягнення поставленої цілі забезпечується лише «добросовісним» виконанням згаданого обов’язку одним із батьків.</w:t>
      </w:r>
    </w:p>
    <w:p w:rsidR="00D43B29" w:rsidRPr="0088687D" w:rsidRDefault="00D43B29" w:rsidP="009128CA">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lastRenderedPageBreak/>
        <w:t xml:space="preserve">Стан нинішнього правового регулювання надає можливість одному із батьків, який має намір здійснити тимчасовий виїзд за межі України з дитиною, ігнорувати обов’язок інформування </w:t>
      </w:r>
      <w:r w:rsidR="003F27BB" w:rsidRPr="0088687D">
        <w:rPr>
          <w:rFonts w:ascii="Times New Roman" w:hAnsi="Times New Roman"/>
          <w:sz w:val="28"/>
          <w:szCs w:val="28"/>
          <w:lang w:val="uk-UA"/>
        </w:rPr>
        <w:t xml:space="preserve">другого з батьків </w:t>
      </w:r>
      <w:r w:rsidRPr="0088687D">
        <w:rPr>
          <w:rFonts w:ascii="Times New Roman" w:hAnsi="Times New Roman"/>
          <w:sz w:val="28"/>
          <w:szCs w:val="28"/>
          <w:lang w:val="uk-UA"/>
        </w:rPr>
        <w:t>без відповідних правових наслідків.</w:t>
      </w:r>
    </w:p>
    <w:p w:rsidR="00D43B29" w:rsidRPr="0088687D" w:rsidRDefault="00D43B29" w:rsidP="00AE46D4">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 xml:space="preserve">За означених умов та з огляду на відсутність чітких строків, у межах яких має бути надісланий рекомендований лист, а також </w:t>
      </w:r>
      <w:r w:rsidRPr="0088687D">
        <w:rPr>
          <w:rFonts w:ascii="Times New Roman" w:hAnsi="Times New Roman"/>
          <w:i/>
          <w:sz w:val="28"/>
          <w:szCs w:val="28"/>
          <w:lang w:val="uk-UA"/>
        </w:rPr>
        <w:t>правових наслідків (відповідальності)</w:t>
      </w:r>
      <w:r w:rsidRPr="0088687D">
        <w:rPr>
          <w:rFonts w:ascii="Times New Roman" w:hAnsi="Times New Roman"/>
          <w:sz w:val="28"/>
          <w:szCs w:val="28"/>
          <w:lang w:val="uk-UA"/>
        </w:rPr>
        <w:t xml:space="preserve"> у разі недотримання вказаної вимоги, можна стверджувати про декларативний характер положень частини п’ятої статті 157 Сімейного кодексу України та потребу вироблення завершеного механізму її реалізації.</w:t>
      </w:r>
    </w:p>
    <w:p w:rsidR="00D43B29" w:rsidRPr="0088687D" w:rsidRDefault="00D43B29" w:rsidP="00C54B40">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Про вказане свідчать і неодноразові звернення громадян до Міністерства юстиції, у яких порушувалась окреслена проблематика (необізнаність одного з батьків про місце перебування своєї дитини, неповернення дитини в Україну в обумовлений термін тощо).</w:t>
      </w:r>
    </w:p>
    <w:p w:rsidR="00D43B29" w:rsidRPr="0088687D" w:rsidRDefault="00D43B29" w:rsidP="0053670E">
      <w:pPr>
        <w:spacing w:after="0" w:line="240" w:lineRule="auto"/>
        <w:ind w:right="6" w:firstLine="567"/>
        <w:jc w:val="both"/>
        <w:rPr>
          <w:rFonts w:ascii="Times New Roman" w:hAnsi="Times New Roman"/>
          <w:sz w:val="28"/>
          <w:szCs w:val="28"/>
          <w:lang w:val="uk-UA"/>
        </w:rPr>
      </w:pPr>
      <w:r w:rsidRPr="0088687D">
        <w:rPr>
          <w:rFonts w:ascii="Times New Roman" w:hAnsi="Times New Roman"/>
          <w:sz w:val="28"/>
          <w:szCs w:val="28"/>
          <w:lang w:val="uk-UA"/>
        </w:rPr>
        <w:t xml:space="preserve">У світлі вищезазначеного варто згадати, що </w:t>
      </w:r>
      <w:r w:rsidRPr="0088687D">
        <w:rPr>
          <w:rFonts w:ascii="Times New Roman" w:hAnsi="Times New Roman"/>
          <w:color w:val="000000"/>
          <w:sz w:val="28"/>
          <w:szCs w:val="28"/>
          <w:lang w:val="uk-UA"/>
        </w:rPr>
        <w:t xml:space="preserve">Верховний Суд у постанові </w:t>
      </w:r>
      <w:r w:rsidRPr="0088687D">
        <w:rPr>
          <w:rFonts w:ascii="Times New Roman" w:hAnsi="Times New Roman"/>
          <w:color w:val="000000"/>
          <w:sz w:val="28"/>
          <w:szCs w:val="28"/>
          <w:lang w:val="uk-UA"/>
        </w:rPr>
        <w:br/>
        <w:t xml:space="preserve">від 04 липня 2018 року (справа № 712/10623/17) вказав на те, що положення про рівність прав та обов'язків батьків у вихованні дитини не може тлумачитися на шкоду інтересам дитини, а тимчасовий виїзд дитини за кордон (із визначенням конкретного періоду) у супроводі того з батьків, з ким визначено її місце проживання та який здійснює забезпечення </w:t>
      </w:r>
      <w:r w:rsidRPr="0088687D">
        <w:rPr>
          <w:rFonts w:ascii="Times New Roman" w:hAnsi="Times New Roman"/>
          <w:sz w:val="28"/>
          <w:szCs w:val="28"/>
          <w:lang w:val="uk-UA"/>
        </w:rPr>
        <w:t xml:space="preserve">дитині рівня життя, необхідного для всебічного розвитку, не може беззаперечно свідчити про позбавлення іншого з батьків дитини передбаченої законодавством можливості брати участь у її вихованні та спілкуванні з нею. </w:t>
      </w:r>
    </w:p>
    <w:p w:rsidR="00D43B29" w:rsidRPr="0088687D" w:rsidRDefault="00D43B29" w:rsidP="00C27DF3">
      <w:pPr>
        <w:spacing w:after="0" w:line="240" w:lineRule="auto"/>
        <w:ind w:right="6" w:firstLine="567"/>
        <w:jc w:val="both"/>
        <w:rPr>
          <w:rFonts w:ascii="Times New Roman" w:hAnsi="Times New Roman"/>
          <w:sz w:val="28"/>
          <w:szCs w:val="28"/>
          <w:lang w:val="uk-UA"/>
        </w:rPr>
      </w:pPr>
      <w:r w:rsidRPr="0088687D">
        <w:rPr>
          <w:rFonts w:ascii="Times New Roman" w:hAnsi="Times New Roman"/>
          <w:sz w:val="28"/>
          <w:szCs w:val="28"/>
          <w:lang w:val="uk-UA"/>
        </w:rPr>
        <w:t>Разом з цим на потребу вдосконалення законодавства у окресленій сфері звернула увагу і Уповноважений Верховної Ради України з прав людини.</w:t>
      </w:r>
    </w:p>
    <w:p w:rsidR="00D43B29" w:rsidRPr="0088687D" w:rsidRDefault="00D43B29" w:rsidP="00DA3625">
      <w:pPr>
        <w:spacing w:after="0" w:line="240" w:lineRule="auto"/>
        <w:ind w:right="6" w:firstLine="567"/>
        <w:jc w:val="both"/>
        <w:rPr>
          <w:rFonts w:ascii="Times New Roman" w:hAnsi="Times New Roman"/>
          <w:sz w:val="28"/>
          <w:szCs w:val="28"/>
          <w:lang w:val="uk-UA"/>
        </w:rPr>
      </w:pPr>
      <w:r w:rsidRPr="0088687D">
        <w:rPr>
          <w:rFonts w:ascii="Times New Roman" w:hAnsi="Times New Roman"/>
          <w:sz w:val="28"/>
          <w:szCs w:val="28"/>
          <w:lang w:val="uk-UA"/>
        </w:rPr>
        <w:t xml:space="preserve">Так, </w:t>
      </w:r>
      <w:r w:rsidRPr="0088687D">
        <w:rPr>
          <w:rFonts w:ascii="Times New Roman" w:hAnsi="Times New Roman"/>
          <w:bCs/>
          <w:color w:val="000000"/>
          <w:sz w:val="28"/>
          <w:szCs w:val="28"/>
          <w:lang w:val="uk-UA"/>
        </w:rPr>
        <w:t>в ході погодження</w:t>
      </w:r>
      <w:r w:rsidRPr="0088687D">
        <w:rPr>
          <w:rFonts w:ascii="Times New Roman" w:hAnsi="Times New Roman"/>
          <w:sz w:val="28"/>
          <w:szCs w:val="28"/>
          <w:lang w:val="uk-UA"/>
        </w:rPr>
        <w:t xml:space="preserve"> проєкту </w:t>
      </w:r>
      <w:r w:rsidRPr="0088687D">
        <w:rPr>
          <w:rStyle w:val="docdata"/>
          <w:rFonts w:ascii="Times New Roman" w:hAnsi="Times New Roman"/>
          <w:bCs/>
          <w:color w:val="000000"/>
          <w:sz w:val="28"/>
          <w:szCs w:val="28"/>
          <w:lang w:val="uk-UA"/>
        </w:rPr>
        <w:t>Закону України «</w:t>
      </w:r>
      <w:r w:rsidRPr="0088687D">
        <w:rPr>
          <w:rFonts w:ascii="Times New Roman" w:hAnsi="Times New Roman"/>
          <w:sz w:val="28"/>
          <w:szCs w:val="28"/>
          <w:lang w:val="uk-UA"/>
        </w:rPr>
        <w:t>Про внесення змін до деяких законодавчих актів щодо вирішення батьками питань тимчасового виїзду дітей за межі України</w:t>
      </w:r>
      <w:r w:rsidRPr="0088687D">
        <w:rPr>
          <w:rFonts w:ascii="Times New Roman" w:hAnsi="Times New Roman"/>
          <w:bCs/>
          <w:color w:val="000000"/>
          <w:sz w:val="28"/>
          <w:szCs w:val="28"/>
          <w:lang w:val="uk-UA"/>
        </w:rPr>
        <w:t xml:space="preserve">», розробленого на </w:t>
      </w:r>
      <w:r w:rsidRPr="0088687D">
        <w:rPr>
          <w:rFonts w:ascii="Times New Roman" w:hAnsi="Times New Roman"/>
          <w:sz w:val="28"/>
          <w:szCs w:val="28"/>
          <w:lang w:val="uk-UA"/>
        </w:rPr>
        <w:t xml:space="preserve">Міністерством юстиції на виконання пункту 765 Плану пріоритетних дій Уряду на 2021 рік,  Уповноваженим висловлено зауваження щодо необхідності визначення строків, в межах яких один із батьків, </w:t>
      </w:r>
      <w:r w:rsidRPr="0088687D">
        <w:rPr>
          <w:rFonts w:ascii="Times New Roman" w:hAnsi="Times New Roman"/>
          <w:sz w:val="28"/>
          <w:szCs w:val="28"/>
          <w:shd w:val="clear" w:color="auto" w:fill="FFFFFF"/>
          <w:lang w:val="uk-UA"/>
        </w:rPr>
        <w:t xml:space="preserve">з яким рішенням суду визначено або висновком органів опіки та піклування підтверджено місце проживання дитини, </w:t>
      </w:r>
      <w:r w:rsidRPr="0088687D">
        <w:rPr>
          <w:rFonts w:ascii="Times New Roman" w:hAnsi="Times New Roman"/>
          <w:sz w:val="28"/>
          <w:szCs w:val="28"/>
          <w:lang w:val="uk-UA"/>
        </w:rPr>
        <w:t>інформує про тимчасовий виїзд дитини другого з батьків.</w:t>
      </w:r>
    </w:p>
    <w:p w:rsidR="00D43B29" w:rsidRPr="0088687D" w:rsidRDefault="00D43B29" w:rsidP="00DA3625">
      <w:pPr>
        <w:spacing w:after="0" w:line="240" w:lineRule="auto"/>
        <w:ind w:right="5" w:firstLine="567"/>
        <w:jc w:val="both"/>
        <w:rPr>
          <w:rFonts w:ascii="Times New Roman" w:hAnsi="Times New Roman"/>
          <w:sz w:val="28"/>
          <w:szCs w:val="28"/>
          <w:lang w:val="uk-UA"/>
        </w:rPr>
      </w:pPr>
      <w:r w:rsidRPr="0088687D">
        <w:rPr>
          <w:rFonts w:ascii="Times New Roman" w:hAnsi="Times New Roman"/>
          <w:sz w:val="28"/>
          <w:szCs w:val="28"/>
          <w:lang w:val="uk-UA"/>
        </w:rPr>
        <w:t xml:space="preserve">З огляду на наведене, проєкт </w:t>
      </w:r>
      <w:r w:rsidRPr="0088687D">
        <w:rPr>
          <w:rStyle w:val="docdata"/>
          <w:rFonts w:ascii="Times New Roman" w:hAnsi="Times New Roman"/>
          <w:bCs/>
          <w:color w:val="000000"/>
          <w:sz w:val="28"/>
          <w:szCs w:val="28"/>
          <w:lang w:val="uk-UA"/>
        </w:rPr>
        <w:t>Закону України «</w:t>
      </w:r>
      <w:r w:rsidRPr="0088687D">
        <w:rPr>
          <w:rFonts w:ascii="Times New Roman" w:hAnsi="Times New Roman"/>
          <w:sz w:val="28"/>
          <w:szCs w:val="28"/>
          <w:lang w:val="uk-UA"/>
        </w:rPr>
        <w:t>Про внесення змін до деяких законодавчих актів щодо вирішення батьками питань тимчасового виїзду дітей за межі України</w:t>
      </w:r>
      <w:r w:rsidRPr="0088687D">
        <w:rPr>
          <w:rFonts w:ascii="Times New Roman" w:hAnsi="Times New Roman"/>
          <w:bCs/>
          <w:color w:val="000000"/>
          <w:sz w:val="28"/>
          <w:szCs w:val="28"/>
          <w:lang w:val="uk-UA"/>
        </w:rPr>
        <w:t>» доповнено положеннями щодо строку інформування та відповідальності у разі невиконання такого обов’язку.</w:t>
      </w:r>
    </w:p>
    <w:p w:rsidR="00D43B29" w:rsidRPr="0088687D" w:rsidRDefault="00D43B29" w:rsidP="00162414">
      <w:pPr>
        <w:spacing w:after="0" w:line="240" w:lineRule="auto"/>
        <w:ind w:firstLine="567"/>
        <w:jc w:val="both"/>
        <w:rPr>
          <w:color w:val="000000"/>
          <w:shd w:val="clear" w:color="auto" w:fill="FFFFFF"/>
          <w:lang w:val="uk-UA"/>
        </w:rPr>
      </w:pPr>
      <w:r w:rsidRPr="0088687D">
        <w:rPr>
          <w:rFonts w:ascii="Times New Roman" w:hAnsi="Times New Roman"/>
          <w:sz w:val="28"/>
          <w:szCs w:val="28"/>
          <w:shd w:val="clear" w:color="auto" w:fill="FFFFFF"/>
          <w:lang w:val="uk-UA"/>
        </w:rPr>
        <w:t>Таким чином, з</w:t>
      </w:r>
      <w:r w:rsidRPr="0088687D">
        <w:rPr>
          <w:rStyle w:val="docdata"/>
          <w:rFonts w:ascii="Times New Roman" w:hAnsi="Times New Roman"/>
          <w:color w:val="000000"/>
          <w:sz w:val="28"/>
          <w:szCs w:val="28"/>
          <w:shd w:val="clear" w:color="auto" w:fill="FFFFFF"/>
          <w:lang w:val="uk-UA"/>
        </w:rPr>
        <w:t xml:space="preserve">адля повноцінної реалізації балансу інтересів обох батьків,  а також з огляду </w:t>
      </w:r>
      <w:r w:rsidRPr="0088687D">
        <w:rPr>
          <w:rFonts w:ascii="Times New Roman" w:hAnsi="Times New Roman"/>
          <w:sz w:val="28"/>
          <w:szCs w:val="28"/>
          <w:shd w:val="clear" w:color="auto" w:fill="FFFFFF"/>
          <w:lang w:val="uk-UA"/>
        </w:rPr>
        <w:t xml:space="preserve">на існуючий порядок накладання штрафу у подібних правовідносинах (наприклад, частина сьома статті 184 Кодексу України про адміністративні правопорушення) </w:t>
      </w:r>
      <w:r w:rsidRPr="0088687D">
        <w:rPr>
          <w:rFonts w:ascii="Times New Roman" w:hAnsi="Times New Roman"/>
          <w:color w:val="000000"/>
          <w:sz w:val="28"/>
          <w:szCs w:val="28"/>
          <w:lang w:val="uk-UA"/>
        </w:rPr>
        <w:t xml:space="preserve">виникає необхідність </w:t>
      </w:r>
      <w:r w:rsidRPr="0088687D">
        <w:rPr>
          <w:rFonts w:ascii="Times New Roman" w:hAnsi="Times New Roman"/>
          <w:color w:val="000000"/>
          <w:sz w:val="28"/>
          <w:szCs w:val="28"/>
          <w:shd w:val="clear" w:color="auto" w:fill="FFFFFF"/>
          <w:lang w:val="uk-UA"/>
        </w:rPr>
        <w:t>запровадження адміністративної відповідальності у разі порушення встановленого законом обов’язку інформування іншого з батьків рекомендованим листом про тимчасовий виїзд дитини за межі України шляхом внесення змін до Кодексу України про адміністративні правопорушення</w:t>
      </w:r>
      <w:r w:rsidRPr="0088687D">
        <w:rPr>
          <w:color w:val="000000"/>
          <w:shd w:val="clear" w:color="auto" w:fill="FFFFFF"/>
          <w:lang w:val="uk-UA"/>
        </w:rPr>
        <w:t>.</w:t>
      </w:r>
    </w:p>
    <w:p w:rsidR="00D43B29" w:rsidRPr="0088687D" w:rsidRDefault="00D43B29" w:rsidP="00326E73">
      <w:pPr>
        <w:spacing w:after="0" w:line="240" w:lineRule="auto"/>
        <w:ind w:firstLine="567"/>
        <w:jc w:val="both"/>
        <w:rPr>
          <w:rFonts w:ascii="Times New Roman" w:hAnsi="Times New Roman"/>
          <w:sz w:val="28"/>
          <w:szCs w:val="28"/>
          <w:shd w:val="clear" w:color="auto" w:fill="FFFFFF"/>
          <w:lang w:val="uk-UA"/>
        </w:rPr>
      </w:pPr>
      <w:r w:rsidRPr="0088687D">
        <w:rPr>
          <w:rFonts w:ascii="Times New Roman" w:hAnsi="Times New Roman"/>
          <w:sz w:val="28"/>
          <w:szCs w:val="28"/>
          <w:shd w:val="clear" w:color="auto" w:fill="FFFFFF"/>
          <w:lang w:val="uk-UA"/>
        </w:rPr>
        <w:lastRenderedPageBreak/>
        <w:t>Разом з цим, пропонуючи зміни до частини сьомої статті 184 Кодексу України про адміністративні правопорушення, слід зауважити, що чинна редакція згаданої норми також є недостатньо ефективною в частині запровадження відповідальності у разі порушення встановленого законом обмеження щодо строку перебування дитини за межами України.</w:t>
      </w:r>
    </w:p>
    <w:p w:rsidR="00D43B29" w:rsidRPr="0088687D" w:rsidRDefault="00D43B29" w:rsidP="00326E73">
      <w:pPr>
        <w:spacing w:after="0" w:line="240" w:lineRule="auto"/>
        <w:ind w:firstLine="567"/>
        <w:jc w:val="both"/>
        <w:rPr>
          <w:rFonts w:ascii="Times New Roman" w:hAnsi="Times New Roman"/>
          <w:sz w:val="28"/>
          <w:szCs w:val="28"/>
          <w:shd w:val="clear" w:color="auto" w:fill="FFFFFF"/>
          <w:lang w:val="uk-UA"/>
        </w:rPr>
      </w:pPr>
      <w:r w:rsidRPr="0088687D">
        <w:rPr>
          <w:rFonts w:ascii="Times New Roman" w:hAnsi="Times New Roman"/>
          <w:sz w:val="28"/>
          <w:szCs w:val="28"/>
          <w:shd w:val="clear" w:color="auto" w:fill="FFFFFF"/>
          <w:lang w:val="uk-UA"/>
        </w:rPr>
        <w:t xml:space="preserve">Так, відповідно до вказаної частини умисне порушення встановленого законом обмеження щодо строку перебування дитини за межами України у разі самостійного вирішення питання про тимчасовий виїзд дитини за межі України </w:t>
      </w:r>
      <w:r w:rsidRPr="0088687D">
        <w:rPr>
          <w:rFonts w:ascii="Times New Roman" w:hAnsi="Times New Roman"/>
          <w:i/>
          <w:sz w:val="28"/>
          <w:szCs w:val="28"/>
          <w:shd w:val="clear" w:color="auto" w:fill="FFFFFF"/>
          <w:lang w:val="uk-UA"/>
        </w:rPr>
        <w:t>тим із батьків, з яким рішенням суду визначено або висновком органу опіки та піклування підтверджено місце проживання цієї дитини</w:t>
      </w:r>
      <w:r w:rsidRPr="0088687D">
        <w:rPr>
          <w:rFonts w:ascii="Times New Roman" w:hAnsi="Times New Roman"/>
          <w:sz w:val="28"/>
          <w:szCs w:val="28"/>
          <w:shd w:val="clear" w:color="auto" w:fill="FFFFFF"/>
          <w:lang w:val="uk-UA"/>
        </w:rPr>
        <w:t xml:space="preserve">, </w:t>
      </w:r>
      <w:r w:rsidR="003F27BB" w:rsidRPr="0088687D">
        <w:rPr>
          <w:rFonts w:ascii="Times New Roman" w:hAnsi="Times New Roman"/>
          <w:sz w:val="28"/>
          <w:szCs w:val="28"/>
          <w:shd w:val="clear" w:color="auto" w:fill="FFFFFF"/>
          <w:lang w:val="uk-UA"/>
        </w:rPr>
        <w:t>–</w:t>
      </w:r>
      <w:r w:rsidRPr="0088687D">
        <w:rPr>
          <w:rFonts w:ascii="Times New Roman" w:hAnsi="Times New Roman"/>
          <w:sz w:val="28"/>
          <w:szCs w:val="28"/>
          <w:shd w:val="clear" w:color="auto" w:fill="FFFFFF"/>
          <w:lang w:val="uk-UA"/>
        </w:rPr>
        <w:t xml:space="preserve"> тягне за собою накладення штрафу від ста до двохсот неоподатковуваних мінімумів доходів громадян.</w:t>
      </w:r>
      <w:r w:rsidR="003F27BB" w:rsidRPr="0088687D">
        <w:rPr>
          <w:rFonts w:ascii="Times New Roman" w:hAnsi="Times New Roman"/>
          <w:sz w:val="28"/>
          <w:szCs w:val="28"/>
          <w:shd w:val="clear" w:color="auto" w:fill="FFFFFF"/>
          <w:lang w:val="uk-UA"/>
        </w:rPr>
        <w:t xml:space="preserve"> </w:t>
      </w:r>
    </w:p>
    <w:p w:rsidR="003F27BB" w:rsidRPr="0088687D" w:rsidRDefault="003F27BB" w:rsidP="006A4D7C">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 xml:space="preserve">Такий підхід важко назвати ідеальним, очевидно, що відповідальність </w:t>
      </w:r>
      <w:r w:rsidR="00C04B69" w:rsidRPr="0088687D">
        <w:rPr>
          <w:rFonts w:ascii="Times New Roman" w:hAnsi="Times New Roman"/>
          <w:sz w:val="28"/>
          <w:szCs w:val="28"/>
          <w:lang w:val="uk-UA"/>
        </w:rPr>
        <w:t xml:space="preserve">у разі порушення обмеження щодо строку перебування дитини за межами України </w:t>
      </w:r>
      <w:r w:rsidRPr="0088687D">
        <w:rPr>
          <w:rFonts w:ascii="Times New Roman" w:hAnsi="Times New Roman"/>
          <w:sz w:val="28"/>
          <w:szCs w:val="28"/>
          <w:lang w:val="uk-UA"/>
        </w:rPr>
        <w:t xml:space="preserve">має покладатися на </w:t>
      </w:r>
      <w:r w:rsidR="006A4D7C" w:rsidRPr="0088687D">
        <w:rPr>
          <w:rFonts w:ascii="Times New Roman" w:hAnsi="Times New Roman"/>
          <w:sz w:val="28"/>
          <w:szCs w:val="28"/>
          <w:lang w:val="uk-UA"/>
        </w:rPr>
        <w:t>обох</w:t>
      </w:r>
      <w:r w:rsidRPr="0088687D">
        <w:rPr>
          <w:rFonts w:ascii="Times New Roman" w:hAnsi="Times New Roman"/>
          <w:sz w:val="28"/>
          <w:szCs w:val="28"/>
          <w:lang w:val="uk-UA"/>
        </w:rPr>
        <w:t xml:space="preserve"> батьків</w:t>
      </w:r>
      <w:r w:rsidR="006A4D7C" w:rsidRPr="0088687D">
        <w:rPr>
          <w:rFonts w:ascii="Times New Roman" w:hAnsi="Times New Roman"/>
          <w:sz w:val="28"/>
          <w:szCs w:val="28"/>
          <w:lang w:val="uk-UA"/>
        </w:rPr>
        <w:t xml:space="preserve">, а не лише на того з батьків, хто самостійно вирішує </w:t>
      </w:r>
      <w:r w:rsidR="006A4D7C" w:rsidRPr="0088687D">
        <w:rPr>
          <w:rFonts w:ascii="Times New Roman" w:hAnsi="Times New Roman"/>
          <w:sz w:val="28"/>
          <w:szCs w:val="28"/>
          <w:shd w:val="clear" w:color="auto" w:fill="FFFFFF"/>
          <w:lang w:val="uk-UA"/>
        </w:rPr>
        <w:t>питання про тимчасовий виїзд дитини за межі України та з яким рішенням суду визначено або висновком органу опіки та піклування підтверджено місце проживання цієї дитини</w:t>
      </w:r>
      <w:r w:rsidRPr="0088687D">
        <w:rPr>
          <w:rFonts w:ascii="Times New Roman" w:hAnsi="Times New Roman"/>
          <w:sz w:val="28"/>
          <w:szCs w:val="28"/>
          <w:lang w:val="uk-UA"/>
        </w:rPr>
        <w:t>.</w:t>
      </w:r>
    </w:p>
    <w:p w:rsidR="00D43B29" w:rsidRPr="0088687D" w:rsidRDefault="00D43B29" w:rsidP="00027145">
      <w:pPr>
        <w:spacing w:after="0" w:line="240" w:lineRule="auto"/>
        <w:ind w:firstLine="567"/>
        <w:jc w:val="both"/>
        <w:rPr>
          <w:rStyle w:val="FontStyle44"/>
          <w:sz w:val="12"/>
          <w:szCs w:val="12"/>
          <w:lang w:val="uk-UA"/>
        </w:rPr>
      </w:pPr>
    </w:p>
    <w:p w:rsidR="00D43B29" w:rsidRPr="0088687D" w:rsidRDefault="00D43B29" w:rsidP="00162414">
      <w:pPr>
        <w:pStyle w:val="a7"/>
        <w:spacing w:before="0" w:after="0"/>
        <w:ind w:firstLine="567"/>
        <w:jc w:val="both"/>
        <w:rPr>
          <w:rFonts w:ascii="Times New Roman" w:hAnsi="Times New Roman"/>
          <w:bCs/>
          <w:sz w:val="28"/>
          <w:szCs w:val="28"/>
          <w:lang w:eastAsia="uk-UA"/>
        </w:rPr>
      </w:pPr>
      <w:r w:rsidRPr="0088687D">
        <w:rPr>
          <w:rFonts w:ascii="Times New Roman" w:hAnsi="Times New Roman"/>
          <w:sz w:val="28"/>
          <w:szCs w:val="28"/>
        </w:rPr>
        <w:t>3. </w:t>
      </w:r>
      <w:r w:rsidRPr="0088687D">
        <w:rPr>
          <w:rFonts w:ascii="Times New Roman" w:hAnsi="Times New Roman"/>
          <w:color w:val="000000"/>
          <w:sz w:val="28"/>
          <w:szCs w:val="28"/>
          <w:shd w:val="clear" w:color="auto" w:fill="FFFFFF"/>
        </w:rPr>
        <w:t>Основні положення проекту акта</w:t>
      </w:r>
    </w:p>
    <w:p w:rsidR="00D43B29" w:rsidRPr="0088687D" w:rsidRDefault="00D43B29" w:rsidP="00C24465">
      <w:pPr>
        <w:shd w:val="clear" w:color="auto" w:fill="FFFFFF"/>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Проєктом</w:t>
      </w:r>
      <w:r w:rsidRPr="0088687D">
        <w:rPr>
          <w:rFonts w:ascii="Times New Roman" w:hAnsi="Times New Roman"/>
          <w:bCs/>
          <w:sz w:val="28"/>
          <w:szCs w:val="28"/>
          <w:shd w:val="clear" w:color="auto" w:fill="FFFFFF"/>
          <w:lang w:val="uk-UA"/>
        </w:rPr>
        <w:t xml:space="preserve"> Закону</w:t>
      </w:r>
      <w:r w:rsidRPr="0088687D">
        <w:rPr>
          <w:rFonts w:ascii="Times New Roman" w:hAnsi="Times New Roman"/>
          <w:sz w:val="28"/>
          <w:szCs w:val="28"/>
          <w:lang w:val="uk-UA"/>
        </w:rPr>
        <w:t xml:space="preserve"> пропонується внести зміни до статті 184 </w:t>
      </w:r>
      <w:r w:rsidRPr="0088687D">
        <w:rPr>
          <w:rFonts w:ascii="Times New Roman" w:hAnsi="Times New Roman"/>
          <w:sz w:val="28"/>
          <w:szCs w:val="28"/>
          <w:shd w:val="clear" w:color="auto" w:fill="FFFFFF"/>
          <w:lang w:val="uk-UA"/>
        </w:rPr>
        <w:t>Кодексу України про адміністративні правопорушення</w:t>
      </w:r>
      <w:r w:rsidRPr="0088687D">
        <w:rPr>
          <w:rFonts w:ascii="Times New Roman" w:hAnsi="Times New Roman"/>
          <w:sz w:val="28"/>
          <w:szCs w:val="28"/>
          <w:lang w:val="uk-UA"/>
        </w:rPr>
        <w:t xml:space="preserve">, згідно з якими умисне порушення визначеного законом, рішенням суду або згодою батьків чи одного з них обмеження щодо строку тимчасового виїзду дитини за межі України, – тягне за собою накладення штрафу від ста до двохсот неоподатковуваних мінімумів доходів громадян. </w:t>
      </w:r>
    </w:p>
    <w:p w:rsidR="00D43B29" w:rsidRPr="0088687D" w:rsidRDefault="00D43B29" w:rsidP="00C24465">
      <w:pPr>
        <w:shd w:val="clear" w:color="auto" w:fill="FFFFFF"/>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 xml:space="preserve">Неналежне виконання без поважних причин одним з батьків </w:t>
      </w:r>
      <w:r w:rsidRPr="0088687D">
        <w:rPr>
          <w:rFonts w:ascii="Times New Roman" w:hAnsi="Times New Roman"/>
          <w:sz w:val="28"/>
          <w:szCs w:val="28"/>
          <w:shd w:val="clear" w:color="auto" w:fill="FFFFFF"/>
          <w:lang w:val="uk-UA"/>
        </w:rPr>
        <w:t xml:space="preserve">встановленого законом обов'язку щодо інформування другого із батьків про </w:t>
      </w:r>
      <w:r w:rsidRPr="0088687D">
        <w:rPr>
          <w:rFonts w:ascii="Times New Roman" w:hAnsi="Times New Roman"/>
          <w:sz w:val="28"/>
          <w:szCs w:val="28"/>
          <w:lang w:val="uk-UA"/>
        </w:rPr>
        <w:t xml:space="preserve">тимчасовий виїзд </w:t>
      </w:r>
      <w:r w:rsidRPr="0088687D">
        <w:rPr>
          <w:rFonts w:ascii="Times New Roman" w:hAnsi="Times New Roman"/>
          <w:sz w:val="28"/>
          <w:szCs w:val="28"/>
          <w:shd w:val="clear" w:color="auto" w:fill="FFFFFF"/>
          <w:lang w:val="uk-UA"/>
        </w:rPr>
        <w:t xml:space="preserve">дитини за межі України, </w:t>
      </w:r>
      <w:r w:rsidRPr="0088687D">
        <w:rPr>
          <w:rFonts w:ascii="Times New Roman" w:hAnsi="Times New Roman"/>
          <w:sz w:val="28"/>
          <w:szCs w:val="28"/>
          <w:lang w:val="uk-UA"/>
        </w:rPr>
        <w:t>–</w:t>
      </w:r>
      <w:r w:rsidRPr="0088687D">
        <w:rPr>
          <w:rFonts w:ascii="Times New Roman" w:hAnsi="Times New Roman"/>
          <w:szCs w:val="28"/>
          <w:lang w:val="uk-UA"/>
        </w:rPr>
        <w:t xml:space="preserve"> </w:t>
      </w:r>
      <w:r w:rsidRPr="0088687D">
        <w:rPr>
          <w:rFonts w:ascii="Times New Roman" w:hAnsi="Times New Roman"/>
          <w:bCs/>
          <w:sz w:val="28"/>
          <w:szCs w:val="28"/>
          <w:lang w:val="uk-UA"/>
        </w:rPr>
        <w:t>тягне за собою накладення штрафу від п'ятдесяти до ста п'ятдесяти неоподатковуваних мінімумів доходів громадян.</w:t>
      </w:r>
    </w:p>
    <w:p w:rsidR="00D43B29" w:rsidRPr="0088687D" w:rsidRDefault="00D43B29" w:rsidP="00D91004">
      <w:pPr>
        <w:spacing w:after="0" w:line="240" w:lineRule="auto"/>
        <w:ind w:firstLine="567"/>
        <w:jc w:val="both"/>
        <w:rPr>
          <w:rFonts w:ascii="Times New Roman" w:hAnsi="Times New Roman"/>
          <w:sz w:val="12"/>
          <w:szCs w:val="12"/>
          <w:lang w:val="uk-UA"/>
        </w:rPr>
      </w:pPr>
    </w:p>
    <w:p w:rsidR="00D43B29" w:rsidRPr="0088687D" w:rsidRDefault="00D43B29" w:rsidP="00D91004">
      <w:pPr>
        <w:spacing w:after="0" w:line="240" w:lineRule="auto"/>
        <w:ind w:firstLine="567"/>
        <w:jc w:val="both"/>
        <w:rPr>
          <w:rFonts w:ascii="Times New Roman" w:hAnsi="Times New Roman"/>
          <w:sz w:val="28"/>
          <w:szCs w:val="28"/>
          <w:lang w:val="uk-UA"/>
        </w:rPr>
      </w:pPr>
      <w:r w:rsidRPr="0088687D">
        <w:rPr>
          <w:rFonts w:ascii="Times New Roman" w:hAnsi="Times New Roman"/>
          <w:b/>
          <w:sz w:val="28"/>
          <w:szCs w:val="28"/>
          <w:lang w:val="uk-UA"/>
        </w:rPr>
        <w:t xml:space="preserve">4. </w:t>
      </w:r>
      <w:r w:rsidRPr="0088687D">
        <w:rPr>
          <w:rFonts w:ascii="Times New Roman" w:hAnsi="Times New Roman"/>
          <w:b/>
          <w:color w:val="000000"/>
          <w:sz w:val="28"/>
          <w:szCs w:val="28"/>
          <w:lang w:val="uk-UA"/>
        </w:rPr>
        <w:t>Правові аспекти</w:t>
      </w:r>
    </w:p>
    <w:p w:rsidR="00D43B29" w:rsidRPr="0088687D" w:rsidRDefault="00D43B29" w:rsidP="00657EE9">
      <w:pPr>
        <w:pStyle w:val="a5"/>
        <w:spacing w:after="0" w:line="240" w:lineRule="auto"/>
        <w:ind w:left="0" w:firstLine="567"/>
        <w:contextualSpacing w:val="0"/>
        <w:jc w:val="both"/>
        <w:rPr>
          <w:rFonts w:ascii="Times New Roman" w:hAnsi="Times New Roman"/>
          <w:b/>
          <w:sz w:val="28"/>
          <w:szCs w:val="28"/>
        </w:rPr>
      </w:pPr>
      <w:r w:rsidRPr="0088687D">
        <w:rPr>
          <w:rFonts w:ascii="Times New Roman" w:hAnsi="Times New Roman"/>
          <w:sz w:val="28"/>
          <w:szCs w:val="28"/>
        </w:rPr>
        <w:t>У зазначеній сфері правовідносин діють Кодекс України про адміністративні правопорушення, Цивільний кодекс України, Сімейний кодекс України, Закон України «</w:t>
      </w:r>
      <w:r w:rsidRPr="0088687D">
        <w:rPr>
          <w:rFonts w:ascii="Times New Roman" w:hAnsi="Times New Roman"/>
          <w:bCs/>
          <w:sz w:val="28"/>
          <w:szCs w:val="28"/>
          <w:shd w:val="clear" w:color="auto" w:fill="FFFFFF"/>
        </w:rPr>
        <w:t>Про порядок виїзду з України і в'їзду в Україну громадян України</w:t>
      </w:r>
      <w:r w:rsidRPr="0088687D">
        <w:rPr>
          <w:rFonts w:ascii="Times New Roman" w:hAnsi="Times New Roman"/>
          <w:sz w:val="28"/>
          <w:szCs w:val="28"/>
        </w:rPr>
        <w:t xml:space="preserve">», Правила перетинання державного кордону громадянами України, затверджені </w:t>
      </w:r>
      <w:r w:rsidRPr="0088687D">
        <w:rPr>
          <w:rFonts w:ascii="Times New Roman" w:hAnsi="Times New Roman"/>
          <w:sz w:val="28"/>
          <w:szCs w:val="28"/>
          <w:shd w:val="clear" w:color="auto" w:fill="FFFFFF"/>
        </w:rPr>
        <w:t xml:space="preserve">постановою Кабінету Міністрів України від 27 січня </w:t>
      </w:r>
      <w:r w:rsidR="0088687D">
        <w:rPr>
          <w:rFonts w:ascii="Times New Roman" w:hAnsi="Times New Roman"/>
          <w:sz w:val="28"/>
          <w:szCs w:val="28"/>
          <w:shd w:val="clear" w:color="auto" w:fill="FFFFFF"/>
        </w:rPr>
        <w:br/>
      </w:r>
      <w:r w:rsidRPr="0088687D">
        <w:rPr>
          <w:rFonts w:ascii="Times New Roman" w:hAnsi="Times New Roman"/>
          <w:sz w:val="28"/>
          <w:szCs w:val="28"/>
          <w:shd w:val="clear" w:color="auto" w:fill="FFFFFF"/>
        </w:rPr>
        <w:t xml:space="preserve">1995 р. № 57 (у редакції постанови Кабінету Міністрів України від 25 серпня 2010 р. № 724). </w:t>
      </w:r>
    </w:p>
    <w:p w:rsidR="00D43B29" w:rsidRPr="0088687D" w:rsidRDefault="00D43B29" w:rsidP="00C37ED5">
      <w:pPr>
        <w:spacing w:after="0" w:line="240" w:lineRule="auto"/>
        <w:ind w:firstLine="567"/>
        <w:jc w:val="both"/>
        <w:rPr>
          <w:rFonts w:ascii="Times New Roman" w:hAnsi="Times New Roman"/>
          <w:sz w:val="12"/>
          <w:szCs w:val="12"/>
          <w:lang w:val="uk-UA"/>
        </w:rPr>
      </w:pPr>
    </w:p>
    <w:p w:rsidR="00D43B29" w:rsidRPr="0088687D" w:rsidRDefault="00D43B29" w:rsidP="00D91004">
      <w:pPr>
        <w:pStyle w:val="a5"/>
        <w:tabs>
          <w:tab w:val="left" w:pos="851"/>
        </w:tabs>
        <w:spacing w:before="120" w:after="0" w:line="240" w:lineRule="auto"/>
        <w:ind w:left="567"/>
        <w:contextualSpacing w:val="0"/>
        <w:jc w:val="both"/>
        <w:rPr>
          <w:rFonts w:ascii="Times New Roman" w:hAnsi="Times New Roman"/>
          <w:b/>
          <w:color w:val="000000"/>
          <w:sz w:val="28"/>
          <w:szCs w:val="28"/>
        </w:rPr>
      </w:pPr>
      <w:r w:rsidRPr="0088687D">
        <w:rPr>
          <w:rFonts w:ascii="Times New Roman" w:hAnsi="Times New Roman"/>
          <w:b/>
          <w:sz w:val="28"/>
          <w:szCs w:val="28"/>
        </w:rPr>
        <w:t xml:space="preserve">5. </w:t>
      </w:r>
      <w:r w:rsidRPr="0088687D">
        <w:rPr>
          <w:rFonts w:ascii="Times New Roman" w:hAnsi="Times New Roman"/>
          <w:b/>
          <w:color w:val="000000"/>
          <w:sz w:val="28"/>
          <w:szCs w:val="28"/>
        </w:rPr>
        <w:t xml:space="preserve">Фінансово-економічне обґрунтування </w:t>
      </w:r>
    </w:p>
    <w:p w:rsidR="00D43B29" w:rsidRPr="0088687D" w:rsidRDefault="00D43B29" w:rsidP="006046A5">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Реалізація проєкту Закону не потребуватиме додаткових фінансових витрат з Державного бюджету України.</w:t>
      </w:r>
    </w:p>
    <w:p w:rsidR="006A4D7C" w:rsidRDefault="006A4D7C" w:rsidP="00D91004">
      <w:pPr>
        <w:spacing w:after="0" w:line="240" w:lineRule="auto"/>
        <w:jc w:val="both"/>
        <w:rPr>
          <w:rFonts w:ascii="Times New Roman" w:hAnsi="Times New Roman"/>
          <w:b/>
          <w:sz w:val="12"/>
          <w:szCs w:val="12"/>
          <w:lang w:val="uk-UA" w:eastAsia="en-US"/>
        </w:rPr>
      </w:pPr>
    </w:p>
    <w:p w:rsidR="0088687D" w:rsidRDefault="0088687D" w:rsidP="00D91004">
      <w:pPr>
        <w:spacing w:after="0" w:line="240" w:lineRule="auto"/>
        <w:jc w:val="both"/>
        <w:rPr>
          <w:rFonts w:ascii="Times New Roman" w:hAnsi="Times New Roman"/>
          <w:b/>
          <w:sz w:val="12"/>
          <w:szCs w:val="12"/>
          <w:lang w:val="uk-UA" w:eastAsia="en-US"/>
        </w:rPr>
      </w:pPr>
    </w:p>
    <w:p w:rsidR="0088687D" w:rsidRDefault="0088687D" w:rsidP="00D91004">
      <w:pPr>
        <w:spacing w:after="0" w:line="240" w:lineRule="auto"/>
        <w:jc w:val="both"/>
        <w:rPr>
          <w:rFonts w:ascii="Times New Roman" w:hAnsi="Times New Roman"/>
          <w:b/>
          <w:sz w:val="12"/>
          <w:szCs w:val="12"/>
          <w:lang w:val="uk-UA" w:eastAsia="en-US"/>
        </w:rPr>
      </w:pPr>
    </w:p>
    <w:p w:rsidR="0088687D" w:rsidRDefault="0088687D" w:rsidP="00D91004">
      <w:pPr>
        <w:spacing w:after="0" w:line="240" w:lineRule="auto"/>
        <w:jc w:val="both"/>
        <w:rPr>
          <w:rFonts w:ascii="Times New Roman" w:hAnsi="Times New Roman"/>
          <w:b/>
          <w:sz w:val="12"/>
          <w:szCs w:val="12"/>
          <w:lang w:val="uk-UA" w:eastAsia="en-US"/>
        </w:rPr>
      </w:pPr>
    </w:p>
    <w:p w:rsidR="0088687D" w:rsidRPr="0088687D" w:rsidRDefault="0088687D" w:rsidP="00D91004">
      <w:pPr>
        <w:spacing w:after="0" w:line="240" w:lineRule="auto"/>
        <w:jc w:val="both"/>
        <w:rPr>
          <w:rFonts w:ascii="Times New Roman" w:hAnsi="Times New Roman"/>
          <w:b/>
          <w:sz w:val="12"/>
          <w:szCs w:val="12"/>
          <w:lang w:val="uk-UA" w:eastAsia="en-US"/>
        </w:rPr>
      </w:pPr>
    </w:p>
    <w:p w:rsidR="00D43B29" w:rsidRPr="0088687D" w:rsidRDefault="00D43B29" w:rsidP="001F36FC">
      <w:pPr>
        <w:spacing w:after="0" w:line="240" w:lineRule="auto"/>
        <w:ind w:firstLine="567"/>
        <w:jc w:val="both"/>
        <w:rPr>
          <w:rFonts w:ascii="Times New Roman" w:hAnsi="Times New Roman"/>
          <w:b/>
          <w:sz w:val="28"/>
          <w:szCs w:val="28"/>
          <w:lang w:val="uk-UA" w:eastAsia="en-US"/>
        </w:rPr>
      </w:pPr>
      <w:r w:rsidRPr="0088687D">
        <w:rPr>
          <w:rFonts w:ascii="Times New Roman" w:hAnsi="Times New Roman"/>
          <w:b/>
          <w:sz w:val="28"/>
          <w:szCs w:val="28"/>
          <w:lang w:val="uk-UA" w:eastAsia="en-US"/>
        </w:rPr>
        <w:lastRenderedPageBreak/>
        <w:t>6. Позиція заінтересованих сторін</w:t>
      </w:r>
    </w:p>
    <w:p w:rsidR="00574965" w:rsidRDefault="00574965" w:rsidP="00AD2DCD">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Проєкт Закону погоджено з Міністерством фінансів України, Міністерством економіки України, Міністерством соціальної політики України, Міністерством цифрової трансформації України, Міністерством внутрішніх справ України, Адміністрацією Державної прикордонної служби України, Уповноваженим Верховної Ради України з прав людини.</w:t>
      </w:r>
    </w:p>
    <w:p w:rsidR="00D43B29" w:rsidRPr="0088687D" w:rsidRDefault="00D43B29" w:rsidP="00AD2DCD">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сфери наукової та науково-технічної діяльності і застосування української мови як державної.</w:t>
      </w:r>
    </w:p>
    <w:p w:rsidR="00D43B29" w:rsidRPr="0088687D" w:rsidRDefault="00D43B29" w:rsidP="00B8315B">
      <w:pPr>
        <w:spacing w:after="0" w:line="240" w:lineRule="auto"/>
        <w:ind w:firstLine="567"/>
        <w:jc w:val="both"/>
        <w:rPr>
          <w:rFonts w:ascii="Times New Roman" w:hAnsi="Times New Roman"/>
          <w:sz w:val="12"/>
          <w:szCs w:val="12"/>
          <w:lang w:val="uk-UA"/>
        </w:rPr>
      </w:pPr>
    </w:p>
    <w:p w:rsidR="00D43B29" w:rsidRPr="0088687D" w:rsidRDefault="00D43B29" w:rsidP="00B8315B">
      <w:pPr>
        <w:spacing w:after="0" w:line="240" w:lineRule="auto"/>
        <w:ind w:firstLine="567"/>
        <w:jc w:val="both"/>
        <w:rPr>
          <w:rFonts w:ascii="Times New Roman" w:hAnsi="Times New Roman"/>
          <w:sz w:val="28"/>
          <w:szCs w:val="28"/>
          <w:lang w:val="uk-UA"/>
        </w:rPr>
      </w:pPr>
      <w:r w:rsidRPr="0088687D">
        <w:rPr>
          <w:rFonts w:ascii="Times New Roman" w:hAnsi="Times New Roman"/>
          <w:b/>
          <w:sz w:val="28"/>
          <w:szCs w:val="28"/>
          <w:lang w:val="uk-UA"/>
        </w:rPr>
        <w:t xml:space="preserve">7. Оцінка відповідності </w:t>
      </w:r>
    </w:p>
    <w:p w:rsidR="00D43B29" w:rsidRPr="0088687D" w:rsidRDefault="00D43B29" w:rsidP="00B8315B">
      <w:pPr>
        <w:shd w:val="clear" w:color="auto" w:fill="FFFFFF"/>
        <w:spacing w:after="0" w:line="240" w:lineRule="auto"/>
        <w:ind w:firstLine="567"/>
        <w:jc w:val="both"/>
        <w:rPr>
          <w:rFonts w:ascii="Times New Roman" w:hAnsi="Times New Roman"/>
          <w:color w:val="000000"/>
          <w:sz w:val="28"/>
          <w:szCs w:val="28"/>
          <w:lang w:val="uk-UA"/>
        </w:rPr>
      </w:pPr>
      <w:r w:rsidRPr="0088687D">
        <w:rPr>
          <w:rFonts w:ascii="Times New Roman" w:hAnsi="Times New Roman"/>
          <w:color w:val="000000"/>
          <w:sz w:val="28"/>
          <w:szCs w:val="28"/>
          <w:lang w:val="uk-UA"/>
        </w:rPr>
        <w:t>У проєкті Закону відсутні положення, що стосуються зобов’язань України у сфері європейської інтеграції,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або створюють підстави для дискримінації.</w:t>
      </w:r>
    </w:p>
    <w:p w:rsidR="00D43B29" w:rsidRDefault="00D43B29" w:rsidP="00974E5E">
      <w:pPr>
        <w:shd w:val="clear" w:color="auto" w:fill="FFFFFF"/>
        <w:spacing w:after="0" w:line="240" w:lineRule="auto"/>
        <w:ind w:firstLine="567"/>
        <w:jc w:val="both"/>
        <w:rPr>
          <w:rFonts w:ascii="Times New Roman" w:hAnsi="Times New Roman"/>
          <w:color w:val="000000"/>
          <w:sz w:val="28"/>
          <w:szCs w:val="28"/>
          <w:lang w:val="uk-UA"/>
        </w:rPr>
      </w:pPr>
      <w:r w:rsidRPr="0088687D">
        <w:rPr>
          <w:rFonts w:ascii="Times New Roman" w:hAnsi="Times New Roman"/>
          <w:color w:val="000000"/>
          <w:sz w:val="28"/>
          <w:szCs w:val="28"/>
          <w:lang w:val="uk-UA"/>
        </w:rPr>
        <w:t>Проєкт Закону відповідає статті 8 Конвенції про захист прав людини і основоположних свобод.</w:t>
      </w:r>
    </w:p>
    <w:p w:rsidR="006C4630" w:rsidRPr="006C4630" w:rsidRDefault="006C4630" w:rsidP="00097844">
      <w:pPr>
        <w:spacing w:after="0" w:line="240" w:lineRule="auto"/>
        <w:ind w:firstLine="567"/>
        <w:jc w:val="both"/>
        <w:rPr>
          <w:rFonts w:ascii="Times New Roman" w:hAnsi="Times New Roman"/>
          <w:sz w:val="28"/>
          <w:szCs w:val="28"/>
          <w:lang w:val="uk-UA" w:eastAsia="en-US"/>
        </w:rPr>
      </w:pPr>
      <w:r w:rsidRPr="0088687D">
        <w:rPr>
          <w:rFonts w:ascii="Times New Roman" w:hAnsi="Times New Roman"/>
          <w:sz w:val="28"/>
          <w:szCs w:val="28"/>
          <w:lang w:val="uk-UA" w:eastAsia="en-US"/>
        </w:rPr>
        <w:t xml:space="preserve">Проєкт Закону </w:t>
      </w:r>
      <w:r>
        <w:rPr>
          <w:rFonts w:ascii="Times New Roman" w:hAnsi="Times New Roman"/>
          <w:sz w:val="28"/>
          <w:szCs w:val="28"/>
          <w:lang w:val="uk-UA" w:eastAsia="en-US"/>
        </w:rPr>
        <w:t>направлено</w:t>
      </w:r>
      <w:r w:rsidRPr="0088687D">
        <w:rPr>
          <w:rFonts w:ascii="Times New Roman" w:hAnsi="Times New Roman"/>
          <w:sz w:val="28"/>
          <w:szCs w:val="28"/>
          <w:lang w:val="uk-UA" w:eastAsia="en-US"/>
        </w:rPr>
        <w:t xml:space="preserve"> до Національного агентства з питань запобігання корупції для визначення необхідності проведення антикорупційної експертизи</w:t>
      </w:r>
      <w:r w:rsidR="004A430E">
        <w:rPr>
          <w:rFonts w:ascii="Times New Roman" w:hAnsi="Times New Roman"/>
          <w:sz w:val="28"/>
          <w:szCs w:val="28"/>
          <w:lang w:val="uk-UA" w:eastAsia="en-US"/>
        </w:rPr>
        <w:t xml:space="preserve"> </w:t>
      </w:r>
      <w:r w:rsidR="004A430E" w:rsidRPr="00B664E0">
        <w:rPr>
          <w:rFonts w:ascii="Times New Roman" w:hAnsi="Times New Roman"/>
          <w:sz w:val="28"/>
          <w:szCs w:val="28"/>
          <w:lang w:eastAsia="en-US"/>
        </w:rPr>
        <w:t>(лист Мін’юсту</w:t>
      </w:r>
      <w:r w:rsidR="004A430E">
        <w:rPr>
          <w:rFonts w:ascii="Times New Roman" w:hAnsi="Times New Roman"/>
          <w:sz w:val="28"/>
          <w:szCs w:val="28"/>
          <w:lang w:val="uk-UA" w:eastAsia="en-US"/>
        </w:rPr>
        <w:t xml:space="preserve"> від 29 липня 2021 року № 57679</w:t>
      </w:r>
      <w:r w:rsidR="004A430E" w:rsidRPr="00B664E0">
        <w:rPr>
          <w:rFonts w:ascii="Times New Roman" w:hAnsi="Times New Roman"/>
          <w:sz w:val="28"/>
          <w:szCs w:val="28"/>
          <w:lang w:val="uk-UA" w:eastAsia="en-US"/>
        </w:rPr>
        <w:t>/8.1.2/14-21</w:t>
      </w:r>
      <w:r w:rsidR="004A430E" w:rsidRPr="00B664E0">
        <w:rPr>
          <w:rFonts w:ascii="Times New Roman" w:hAnsi="Times New Roman"/>
          <w:sz w:val="28"/>
          <w:szCs w:val="28"/>
          <w:lang w:eastAsia="en-US"/>
        </w:rPr>
        <w:t>)</w:t>
      </w:r>
      <w:r w:rsidR="004A430E" w:rsidRPr="00834222">
        <w:rPr>
          <w:rFonts w:ascii="Times New Roman" w:hAnsi="Times New Roman"/>
          <w:sz w:val="28"/>
          <w:szCs w:val="28"/>
          <w:lang w:val="uk-UA" w:eastAsia="en-US"/>
        </w:rPr>
        <w:t>.</w:t>
      </w:r>
      <w:r w:rsidR="002D67F6">
        <w:rPr>
          <w:rFonts w:ascii="Times New Roman" w:hAnsi="Times New Roman"/>
          <w:sz w:val="28"/>
          <w:szCs w:val="28"/>
          <w:lang w:val="uk-UA" w:eastAsia="en-US"/>
        </w:rPr>
        <w:t xml:space="preserve"> При цьому, враховуючи, що вказаним Агентством не надіслано повідомлення про </w:t>
      </w:r>
      <w:r w:rsidR="002D67F6" w:rsidRPr="000E4DFA">
        <w:rPr>
          <w:rFonts w:ascii="Times New Roman" w:hAnsi="Times New Roman"/>
          <w:sz w:val="28"/>
          <w:szCs w:val="28"/>
          <w:lang w:val="uk-UA" w:eastAsia="en-US"/>
        </w:rPr>
        <w:t>прийняття рішення про проведення антикорупційної експертизи</w:t>
      </w:r>
      <w:r w:rsidR="002D67F6">
        <w:rPr>
          <w:rFonts w:ascii="Times New Roman" w:hAnsi="Times New Roman"/>
          <w:sz w:val="28"/>
          <w:szCs w:val="28"/>
          <w:lang w:val="uk-UA" w:eastAsia="en-US"/>
        </w:rPr>
        <w:t xml:space="preserve">, </w:t>
      </w:r>
      <w:r w:rsidR="002D67F6">
        <w:rPr>
          <w:rFonts w:ascii="Times New Roman" w:hAnsi="Times New Roman"/>
          <w:sz w:val="28"/>
          <w:szCs w:val="28"/>
          <w:lang w:val="uk-UA"/>
        </w:rPr>
        <w:t>вважається, що зауваження до проєкту Закону відсутні з огляду</w:t>
      </w:r>
      <w:r w:rsidR="002D67F6">
        <w:rPr>
          <w:rFonts w:ascii="Times New Roman" w:hAnsi="Times New Roman"/>
          <w:sz w:val="28"/>
          <w:szCs w:val="28"/>
          <w:lang w:val="uk-UA" w:eastAsia="en-US"/>
        </w:rPr>
        <w:t xml:space="preserve"> на положення </w:t>
      </w:r>
      <w:r w:rsidR="002D67F6" w:rsidRPr="000E4DFA">
        <w:rPr>
          <w:rFonts w:ascii="Times New Roman" w:hAnsi="Times New Roman"/>
          <w:sz w:val="28"/>
          <w:szCs w:val="28"/>
          <w:lang w:val="uk-UA" w:eastAsia="en-US"/>
        </w:rPr>
        <w:t>§ 37</w:t>
      </w:r>
      <w:r w:rsidR="002D67F6" w:rsidRPr="000E4DFA">
        <w:rPr>
          <w:rFonts w:ascii="Times New Roman" w:hAnsi="Times New Roman"/>
          <w:sz w:val="28"/>
          <w:szCs w:val="28"/>
          <w:vertAlign w:val="superscript"/>
          <w:lang w:val="uk-UA" w:eastAsia="en-US"/>
        </w:rPr>
        <w:t>2</w:t>
      </w:r>
      <w:r w:rsidR="002D67F6" w:rsidRPr="000E4DFA">
        <w:rPr>
          <w:rFonts w:ascii="Times New Roman" w:hAnsi="Times New Roman"/>
          <w:sz w:val="28"/>
          <w:szCs w:val="28"/>
          <w:lang w:val="uk-UA" w:eastAsia="en-US"/>
        </w:rPr>
        <w:t xml:space="preserve"> </w:t>
      </w:r>
      <w:r w:rsidR="002D67F6" w:rsidRPr="000E4DFA">
        <w:rPr>
          <w:rFonts w:ascii="Times New Roman" w:hAnsi="Times New Roman"/>
          <w:sz w:val="28"/>
          <w:szCs w:val="28"/>
          <w:lang w:val="uk-UA"/>
        </w:rPr>
        <w:t>Регламенту Кабінету Міністрів України, затвердженого постановою Кабінету Міністрів України від 18 липня 2007 року № 950 (у редакції постанови Кабінету Міністрів України від 09 листопада 2011 року № 1156</w:t>
      </w:r>
      <w:r w:rsidR="002D67F6">
        <w:rPr>
          <w:rFonts w:ascii="Times New Roman" w:hAnsi="Times New Roman"/>
          <w:sz w:val="28"/>
          <w:szCs w:val="28"/>
          <w:lang w:val="uk-UA"/>
        </w:rPr>
        <w:t>).</w:t>
      </w:r>
    </w:p>
    <w:p w:rsidR="00D43B29" w:rsidRPr="0088687D" w:rsidRDefault="00D43B29" w:rsidP="001819A9">
      <w:pPr>
        <w:shd w:val="clear" w:color="auto" w:fill="FFFFFF"/>
        <w:spacing w:after="0" w:line="240" w:lineRule="auto"/>
        <w:ind w:firstLine="567"/>
        <w:jc w:val="both"/>
        <w:rPr>
          <w:rFonts w:ascii="Times New Roman" w:hAnsi="Times New Roman"/>
          <w:color w:val="000000"/>
          <w:sz w:val="28"/>
          <w:szCs w:val="28"/>
          <w:lang w:val="uk-UA"/>
        </w:rPr>
      </w:pPr>
      <w:r w:rsidRPr="0088687D">
        <w:rPr>
          <w:rFonts w:ascii="Times New Roman" w:hAnsi="Times New Roman"/>
          <w:sz w:val="28"/>
          <w:szCs w:val="28"/>
          <w:lang w:val="uk-UA"/>
        </w:rPr>
        <w:t xml:space="preserve">Громадська антикорупційна, громадська антидискримінаційна та громадська гендерно-правова експертизи проєкту Закону не проводились. </w:t>
      </w:r>
    </w:p>
    <w:p w:rsidR="00D43B29" w:rsidRPr="0088687D" w:rsidRDefault="00D43B29" w:rsidP="001819A9">
      <w:pPr>
        <w:shd w:val="clear" w:color="auto" w:fill="FFFFFF"/>
        <w:spacing w:before="120" w:after="0" w:line="240" w:lineRule="auto"/>
        <w:ind w:firstLine="567"/>
        <w:jc w:val="both"/>
        <w:rPr>
          <w:rFonts w:ascii="Times New Roman" w:hAnsi="Times New Roman"/>
          <w:color w:val="000000"/>
          <w:sz w:val="28"/>
          <w:szCs w:val="28"/>
          <w:lang w:val="uk-UA"/>
        </w:rPr>
      </w:pPr>
      <w:r w:rsidRPr="0088687D">
        <w:rPr>
          <w:rFonts w:ascii="Times New Roman" w:hAnsi="Times New Roman"/>
          <w:b/>
          <w:sz w:val="28"/>
          <w:szCs w:val="28"/>
          <w:lang w:val="uk-UA"/>
        </w:rPr>
        <w:t>8. Прогноз результатів</w:t>
      </w:r>
    </w:p>
    <w:p w:rsidR="00D43B29" w:rsidRPr="0088687D" w:rsidRDefault="00D43B29" w:rsidP="00EF6E5D">
      <w:pPr>
        <w:spacing w:after="0" w:line="240" w:lineRule="auto"/>
        <w:ind w:right="5" w:firstLine="567"/>
        <w:jc w:val="both"/>
        <w:rPr>
          <w:rFonts w:ascii="Times New Roman" w:hAnsi="Times New Roman"/>
          <w:sz w:val="28"/>
          <w:szCs w:val="28"/>
          <w:shd w:val="clear" w:color="auto" w:fill="FFFFFF"/>
          <w:lang w:val="uk-UA"/>
        </w:rPr>
      </w:pPr>
      <w:r w:rsidRPr="0088687D">
        <w:rPr>
          <w:rFonts w:ascii="Times New Roman" w:hAnsi="Times New Roman"/>
          <w:sz w:val="28"/>
          <w:szCs w:val="28"/>
          <w:lang w:val="uk-UA"/>
        </w:rPr>
        <w:t xml:space="preserve">Реалізація акта позитивно вплине на забезпечення захисту прав та інтересів громадян України і держави, а також дотримання балансу інтересів обох батьків. Запровадження адміністративної відповідальності позитивно вплине на забезпечення належного та своєчасного інформування </w:t>
      </w:r>
      <w:r w:rsidR="009561BD" w:rsidRPr="0088687D">
        <w:rPr>
          <w:rFonts w:ascii="Times New Roman" w:hAnsi="Times New Roman"/>
          <w:sz w:val="28"/>
          <w:szCs w:val="28"/>
          <w:lang w:val="uk-UA"/>
        </w:rPr>
        <w:t>кожного</w:t>
      </w:r>
      <w:r w:rsidR="00C04B69" w:rsidRPr="0088687D">
        <w:rPr>
          <w:rFonts w:ascii="Times New Roman" w:hAnsi="Times New Roman"/>
          <w:sz w:val="28"/>
          <w:szCs w:val="28"/>
          <w:lang w:val="uk-UA"/>
        </w:rPr>
        <w:t xml:space="preserve"> з батьків </w:t>
      </w:r>
      <w:r w:rsidRPr="0088687D">
        <w:rPr>
          <w:rFonts w:ascii="Times New Roman" w:hAnsi="Times New Roman"/>
          <w:sz w:val="28"/>
          <w:szCs w:val="28"/>
          <w:lang w:val="uk-UA"/>
        </w:rPr>
        <w:t>про</w:t>
      </w:r>
      <w:r w:rsidRPr="0088687D">
        <w:rPr>
          <w:rFonts w:ascii="Times New Roman" w:hAnsi="Times New Roman"/>
          <w:sz w:val="28"/>
          <w:szCs w:val="28"/>
          <w:shd w:val="clear" w:color="auto" w:fill="FFFFFF"/>
          <w:lang w:val="uk-UA"/>
        </w:rPr>
        <w:t xml:space="preserve"> тимчасовий виїзд дитини за межі України</w:t>
      </w:r>
      <w:r w:rsidRPr="0088687D">
        <w:rPr>
          <w:rFonts w:ascii="Times New Roman" w:hAnsi="Times New Roman"/>
          <w:sz w:val="28"/>
          <w:szCs w:val="28"/>
          <w:lang w:val="uk-UA"/>
        </w:rPr>
        <w:t xml:space="preserve">, </w:t>
      </w:r>
      <w:r w:rsidRPr="0088687D">
        <w:rPr>
          <w:rFonts w:ascii="Times New Roman" w:hAnsi="Times New Roman"/>
          <w:sz w:val="28"/>
          <w:szCs w:val="28"/>
          <w:shd w:val="clear" w:color="auto" w:fill="FFFFFF"/>
          <w:lang w:val="uk-UA"/>
        </w:rPr>
        <w:t xml:space="preserve">державу прямування та відповідний часовий проміжок перебування у цій державі. </w:t>
      </w:r>
    </w:p>
    <w:p w:rsidR="00D43B29" w:rsidRPr="0088687D" w:rsidRDefault="00D43B29" w:rsidP="0040140B">
      <w:pPr>
        <w:spacing w:after="0" w:line="240" w:lineRule="auto"/>
        <w:ind w:right="5" w:firstLine="567"/>
        <w:jc w:val="both"/>
        <w:rPr>
          <w:rFonts w:ascii="Times New Roman" w:hAnsi="Times New Roman"/>
          <w:sz w:val="28"/>
          <w:szCs w:val="28"/>
          <w:shd w:val="clear" w:color="auto" w:fill="FFFFFF"/>
          <w:lang w:val="uk-UA"/>
        </w:rPr>
      </w:pPr>
      <w:r w:rsidRPr="0088687D">
        <w:rPr>
          <w:rFonts w:ascii="Times New Roman" w:hAnsi="Times New Roman"/>
          <w:sz w:val="28"/>
          <w:szCs w:val="28"/>
          <w:shd w:val="clear" w:color="auto" w:fill="FFFFFF"/>
          <w:lang w:val="uk-UA"/>
        </w:rPr>
        <w:t xml:space="preserve">Уточнення кола суб’єктів, </w:t>
      </w:r>
      <w:r w:rsidR="009561BD" w:rsidRPr="0088687D">
        <w:rPr>
          <w:rFonts w:ascii="Times New Roman" w:hAnsi="Times New Roman"/>
          <w:sz w:val="28"/>
          <w:szCs w:val="28"/>
          <w:shd w:val="clear" w:color="auto" w:fill="FFFFFF"/>
          <w:lang w:val="uk-UA"/>
        </w:rPr>
        <w:t>на яких покладає</w:t>
      </w:r>
      <w:r w:rsidR="00C04B69" w:rsidRPr="0088687D">
        <w:rPr>
          <w:rFonts w:ascii="Times New Roman" w:hAnsi="Times New Roman"/>
          <w:sz w:val="28"/>
          <w:szCs w:val="28"/>
          <w:shd w:val="clear" w:color="auto" w:fill="FFFFFF"/>
          <w:lang w:val="uk-UA"/>
        </w:rPr>
        <w:t>ться</w:t>
      </w:r>
      <w:r w:rsidRPr="0088687D">
        <w:rPr>
          <w:rFonts w:ascii="Times New Roman" w:hAnsi="Times New Roman"/>
          <w:sz w:val="28"/>
          <w:szCs w:val="28"/>
          <w:shd w:val="clear" w:color="auto" w:fill="FFFFFF"/>
          <w:lang w:val="uk-UA"/>
        </w:rPr>
        <w:t xml:space="preserve"> відповідальність у разі умисного порушення</w:t>
      </w:r>
      <w:r w:rsidRPr="0088687D">
        <w:rPr>
          <w:rFonts w:ascii="Times New Roman" w:hAnsi="Times New Roman"/>
          <w:sz w:val="28"/>
          <w:szCs w:val="28"/>
          <w:lang w:val="uk-UA"/>
        </w:rPr>
        <w:t xml:space="preserve"> обмеження щодо </w:t>
      </w:r>
      <w:r w:rsidRPr="0088687D">
        <w:rPr>
          <w:rFonts w:ascii="Times New Roman" w:hAnsi="Times New Roman"/>
          <w:sz w:val="28"/>
          <w:szCs w:val="28"/>
          <w:shd w:val="clear" w:color="auto" w:fill="FFFFFF"/>
          <w:lang w:val="uk-UA"/>
        </w:rPr>
        <w:t xml:space="preserve">строку </w:t>
      </w:r>
      <w:r w:rsidRPr="0088687D">
        <w:rPr>
          <w:rFonts w:ascii="Times New Roman" w:hAnsi="Times New Roman"/>
          <w:sz w:val="28"/>
          <w:szCs w:val="28"/>
          <w:lang w:val="uk-UA"/>
        </w:rPr>
        <w:t xml:space="preserve">тимчасового виїзду дитини за межі України, </w:t>
      </w:r>
      <w:r w:rsidR="00C04B69" w:rsidRPr="0088687D">
        <w:rPr>
          <w:rFonts w:ascii="Times New Roman" w:hAnsi="Times New Roman"/>
          <w:sz w:val="28"/>
          <w:szCs w:val="28"/>
          <w:lang w:val="uk-UA"/>
        </w:rPr>
        <w:t>буде сприяти</w:t>
      </w:r>
      <w:r w:rsidRPr="0088687D">
        <w:rPr>
          <w:rFonts w:ascii="Times New Roman" w:hAnsi="Times New Roman"/>
          <w:sz w:val="28"/>
          <w:szCs w:val="28"/>
          <w:lang w:val="uk-UA"/>
        </w:rPr>
        <w:t xml:space="preserve"> дотриманню батьками обумовлених обмежень.</w:t>
      </w:r>
    </w:p>
    <w:p w:rsidR="00D43B29" w:rsidRPr="0088687D" w:rsidRDefault="00D43B29" w:rsidP="00EF6E5D">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Критеріями (показниками), за якими варто оцінювати ефективність реалізації акта, є:</w:t>
      </w:r>
    </w:p>
    <w:p w:rsidR="00D43B29" w:rsidRPr="0088687D" w:rsidRDefault="00D05AC1" w:rsidP="00E674A1">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кількість рішень суду</w:t>
      </w:r>
      <w:r w:rsidR="00D43B29" w:rsidRPr="0088687D">
        <w:rPr>
          <w:rFonts w:ascii="Times New Roman" w:hAnsi="Times New Roman"/>
          <w:sz w:val="28"/>
          <w:szCs w:val="28"/>
          <w:lang w:val="uk-UA"/>
        </w:rPr>
        <w:t>, якими встановлено умисне порушення одним із батьків, який має намір здійснити тимчасовий виїзд за межі України з дитиною, яка не досягла шістнадцятирічного віку,</w:t>
      </w:r>
      <w:r w:rsidR="00D43B29" w:rsidRPr="0088687D">
        <w:rPr>
          <w:rFonts w:ascii="Times New Roman" w:hAnsi="Times New Roman"/>
          <w:sz w:val="28"/>
          <w:szCs w:val="28"/>
          <w:shd w:val="clear" w:color="auto" w:fill="FFFFFF"/>
          <w:lang w:val="uk-UA"/>
        </w:rPr>
        <w:t xml:space="preserve"> встановленого законом </w:t>
      </w:r>
      <w:r w:rsidR="00D85B15" w:rsidRPr="0088687D">
        <w:rPr>
          <w:rFonts w:ascii="Times New Roman" w:hAnsi="Times New Roman"/>
          <w:sz w:val="28"/>
          <w:szCs w:val="28"/>
          <w:shd w:val="clear" w:color="auto" w:fill="FFFFFF"/>
          <w:lang w:val="uk-UA"/>
        </w:rPr>
        <w:t xml:space="preserve">обов’язку </w:t>
      </w:r>
      <w:r w:rsidR="00D43B29" w:rsidRPr="0088687D">
        <w:rPr>
          <w:rFonts w:ascii="Times New Roman" w:hAnsi="Times New Roman"/>
          <w:sz w:val="28"/>
          <w:szCs w:val="28"/>
          <w:shd w:val="clear" w:color="auto" w:fill="FFFFFF"/>
          <w:lang w:val="uk-UA"/>
        </w:rPr>
        <w:t xml:space="preserve">інформування другого із батьків про такий виїзд, </w:t>
      </w:r>
      <w:r w:rsidR="00D43B29" w:rsidRPr="0088687D">
        <w:rPr>
          <w:rFonts w:ascii="Times New Roman" w:hAnsi="Times New Roman"/>
          <w:sz w:val="28"/>
          <w:szCs w:val="28"/>
          <w:lang w:val="uk-UA"/>
        </w:rPr>
        <w:t>із притягненням до адміністративної відповідальності;</w:t>
      </w:r>
    </w:p>
    <w:p w:rsidR="00D85B15" w:rsidRPr="0088687D" w:rsidRDefault="00D05AC1" w:rsidP="00E674A1">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кількість рішень суду</w:t>
      </w:r>
      <w:r w:rsidR="00D85B15" w:rsidRPr="0088687D">
        <w:rPr>
          <w:rFonts w:ascii="Times New Roman" w:hAnsi="Times New Roman"/>
          <w:sz w:val="28"/>
          <w:szCs w:val="28"/>
          <w:lang w:val="uk-UA"/>
        </w:rPr>
        <w:t>, якими встановлено умисне порушення обмеження щодо строку тимчасового виїзду дитини за межі України;</w:t>
      </w:r>
    </w:p>
    <w:p w:rsidR="00D43B29" w:rsidRPr="0088687D" w:rsidRDefault="00D43B29" w:rsidP="00EF6E5D">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 xml:space="preserve">кількість оскаржень рішень суду про притягнення до адміністративної відповідальності у разі недотримання </w:t>
      </w:r>
      <w:r w:rsidR="00D85B15" w:rsidRPr="0088687D">
        <w:rPr>
          <w:rFonts w:ascii="Times New Roman" w:hAnsi="Times New Roman"/>
          <w:sz w:val="28"/>
          <w:szCs w:val="28"/>
          <w:shd w:val="clear" w:color="auto" w:fill="FFFFFF"/>
          <w:lang w:val="uk-UA"/>
        </w:rPr>
        <w:t>обов’язку</w:t>
      </w:r>
      <w:r w:rsidRPr="0088687D">
        <w:rPr>
          <w:rFonts w:ascii="Times New Roman" w:hAnsi="Times New Roman"/>
          <w:sz w:val="28"/>
          <w:szCs w:val="28"/>
          <w:lang w:val="uk-UA"/>
        </w:rPr>
        <w:t xml:space="preserve"> </w:t>
      </w:r>
      <w:r w:rsidRPr="0088687D">
        <w:rPr>
          <w:rFonts w:ascii="Times New Roman" w:hAnsi="Times New Roman"/>
          <w:sz w:val="28"/>
          <w:szCs w:val="28"/>
          <w:shd w:val="clear" w:color="auto" w:fill="FFFFFF"/>
          <w:lang w:val="uk-UA"/>
        </w:rPr>
        <w:t xml:space="preserve">інформування другого із батьків про тимчасовий виїзд дитини за межі України, </w:t>
      </w:r>
      <w:r w:rsidRPr="0088687D">
        <w:rPr>
          <w:rFonts w:ascii="Times New Roman" w:hAnsi="Times New Roman"/>
          <w:sz w:val="28"/>
          <w:szCs w:val="28"/>
          <w:lang w:val="uk-UA"/>
        </w:rPr>
        <w:t xml:space="preserve">або відмову у </w:t>
      </w:r>
      <w:r w:rsidR="00D85B15" w:rsidRPr="0088687D">
        <w:rPr>
          <w:rFonts w:ascii="Times New Roman" w:hAnsi="Times New Roman"/>
          <w:sz w:val="28"/>
          <w:szCs w:val="28"/>
          <w:lang w:val="uk-UA"/>
        </w:rPr>
        <w:t>притягненні до відповідальності;</w:t>
      </w:r>
    </w:p>
    <w:p w:rsidR="00D85B15" w:rsidRPr="0088687D" w:rsidRDefault="00D85B15" w:rsidP="00D85B15">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 xml:space="preserve">кількість </w:t>
      </w:r>
      <w:r w:rsidR="00C04B69" w:rsidRPr="0088687D">
        <w:rPr>
          <w:rFonts w:ascii="Times New Roman" w:hAnsi="Times New Roman"/>
          <w:sz w:val="28"/>
          <w:szCs w:val="28"/>
          <w:lang w:val="uk-UA"/>
        </w:rPr>
        <w:t xml:space="preserve">оскаржень </w:t>
      </w:r>
      <w:r w:rsidR="00D05AC1">
        <w:rPr>
          <w:rFonts w:ascii="Times New Roman" w:hAnsi="Times New Roman"/>
          <w:sz w:val="28"/>
          <w:szCs w:val="28"/>
          <w:lang w:val="uk-UA"/>
        </w:rPr>
        <w:t>рішень суду</w:t>
      </w:r>
      <w:r w:rsidRPr="0088687D">
        <w:rPr>
          <w:rFonts w:ascii="Times New Roman" w:hAnsi="Times New Roman"/>
          <w:sz w:val="28"/>
          <w:szCs w:val="28"/>
          <w:lang w:val="uk-UA"/>
        </w:rPr>
        <w:t>, якими встановлено умисне порушення обмеження щодо строку тимчасовог</w:t>
      </w:r>
      <w:r w:rsidR="0094394F">
        <w:rPr>
          <w:rFonts w:ascii="Times New Roman" w:hAnsi="Times New Roman"/>
          <w:sz w:val="28"/>
          <w:szCs w:val="28"/>
          <w:lang w:val="uk-UA"/>
        </w:rPr>
        <w:t>о виїзду дитини за межі України.</w:t>
      </w:r>
    </w:p>
    <w:p w:rsidR="00D43B29" w:rsidRPr="0088687D" w:rsidRDefault="00D43B29" w:rsidP="00005F2E">
      <w:pPr>
        <w:spacing w:after="0" w:line="240" w:lineRule="auto"/>
        <w:jc w:val="both"/>
        <w:rPr>
          <w:rFonts w:ascii="Times New Roman" w:hAnsi="Times New Roman"/>
          <w:sz w:val="16"/>
          <w:szCs w:val="16"/>
          <w:lang w:val="uk-UA"/>
        </w:rPr>
      </w:pPr>
    </w:p>
    <w:p w:rsidR="00D43B29" w:rsidRPr="0088687D" w:rsidRDefault="00D43B29" w:rsidP="00EF6E5D">
      <w:pPr>
        <w:spacing w:after="0" w:line="240" w:lineRule="auto"/>
        <w:ind w:firstLine="567"/>
        <w:jc w:val="both"/>
        <w:rPr>
          <w:rFonts w:ascii="Times New Roman" w:hAnsi="Times New Roman"/>
          <w:sz w:val="28"/>
          <w:szCs w:val="28"/>
          <w:lang w:val="uk-UA"/>
        </w:rPr>
      </w:pPr>
      <w:r w:rsidRPr="0088687D">
        <w:rPr>
          <w:rFonts w:ascii="Times New Roman" w:hAnsi="Times New Roman"/>
          <w:sz w:val="28"/>
          <w:szCs w:val="28"/>
          <w:lang w:val="uk-UA"/>
        </w:rPr>
        <w:t xml:space="preserve">Реалізація акта не матиме впливу на ринкове середовище, забезпечення прав та інтересів суб’єктів господарювання, розвиток регіонів, підвищення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тощо. </w:t>
      </w:r>
    </w:p>
    <w:p w:rsidR="00D43B29" w:rsidRPr="0088687D" w:rsidRDefault="00D43B29" w:rsidP="00880475">
      <w:pPr>
        <w:shd w:val="clear" w:color="auto" w:fill="FFFFFF"/>
        <w:spacing w:after="0" w:line="240" w:lineRule="auto"/>
        <w:jc w:val="both"/>
        <w:textAlignment w:val="baseline"/>
        <w:rPr>
          <w:rFonts w:ascii="Times New Roman" w:hAnsi="Times New Roman"/>
          <w:sz w:val="28"/>
          <w:szCs w:val="28"/>
          <w:lang w:val="uk-UA"/>
        </w:rPr>
      </w:pPr>
    </w:p>
    <w:p w:rsidR="00D43B29" w:rsidRPr="0088687D" w:rsidRDefault="00D43B29" w:rsidP="00880475">
      <w:pPr>
        <w:shd w:val="clear" w:color="auto" w:fill="FFFFFF"/>
        <w:spacing w:after="0" w:line="240" w:lineRule="auto"/>
        <w:jc w:val="both"/>
        <w:textAlignment w:val="baseline"/>
        <w:rPr>
          <w:rFonts w:ascii="Times New Roman" w:hAnsi="Times New Roman"/>
          <w:sz w:val="28"/>
          <w:szCs w:val="28"/>
          <w:lang w:val="uk-UA"/>
        </w:rPr>
      </w:pPr>
    </w:p>
    <w:p w:rsidR="00D43B29" w:rsidRPr="0088687D" w:rsidRDefault="00D43B29" w:rsidP="00880475">
      <w:pPr>
        <w:spacing w:after="0" w:line="240" w:lineRule="auto"/>
        <w:jc w:val="both"/>
        <w:outlineLvl w:val="2"/>
        <w:rPr>
          <w:rFonts w:ascii="Times New Roman" w:hAnsi="Times New Roman"/>
          <w:b/>
          <w:bCs/>
          <w:sz w:val="28"/>
          <w:szCs w:val="28"/>
          <w:lang w:val="uk-UA"/>
        </w:rPr>
      </w:pPr>
      <w:r w:rsidRPr="0088687D">
        <w:rPr>
          <w:rFonts w:ascii="Times New Roman" w:hAnsi="Times New Roman"/>
          <w:b/>
          <w:sz w:val="28"/>
          <w:szCs w:val="28"/>
          <w:lang w:val="uk-UA"/>
        </w:rPr>
        <w:t>Міністр юстиції України                                                      Денис МАЛЮСЬКА</w:t>
      </w:r>
    </w:p>
    <w:p w:rsidR="00D43B29" w:rsidRPr="0088687D" w:rsidRDefault="00D43B29" w:rsidP="00880475">
      <w:pPr>
        <w:widowControl w:val="0"/>
        <w:tabs>
          <w:tab w:val="left" w:pos="0"/>
        </w:tabs>
        <w:spacing w:after="0" w:line="240" w:lineRule="auto"/>
        <w:rPr>
          <w:rFonts w:ascii="Times New Roman" w:hAnsi="Times New Roman"/>
          <w:b/>
          <w:sz w:val="28"/>
          <w:szCs w:val="28"/>
          <w:lang w:val="uk-UA"/>
        </w:rPr>
      </w:pPr>
    </w:p>
    <w:p w:rsidR="00D43B29" w:rsidRPr="0088687D" w:rsidRDefault="00D43B29" w:rsidP="00880475">
      <w:pPr>
        <w:widowControl w:val="0"/>
        <w:tabs>
          <w:tab w:val="left" w:pos="0"/>
        </w:tabs>
        <w:spacing w:after="0" w:line="240" w:lineRule="auto"/>
        <w:rPr>
          <w:rFonts w:ascii="Times New Roman" w:hAnsi="Times New Roman"/>
          <w:b/>
          <w:sz w:val="28"/>
          <w:szCs w:val="28"/>
          <w:lang w:val="uk-UA"/>
        </w:rPr>
      </w:pPr>
    </w:p>
    <w:p w:rsidR="00D43B29" w:rsidRPr="0088687D" w:rsidRDefault="00D43B29" w:rsidP="00880475">
      <w:pPr>
        <w:widowControl w:val="0"/>
        <w:tabs>
          <w:tab w:val="left" w:pos="0"/>
        </w:tabs>
        <w:spacing w:after="0" w:line="240" w:lineRule="auto"/>
        <w:rPr>
          <w:rFonts w:ascii="Times New Roman" w:hAnsi="Times New Roman"/>
          <w:sz w:val="28"/>
          <w:szCs w:val="28"/>
          <w:lang w:val="uk-UA"/>
        </w:rPr>
      </w:pPr>
      <w:r w:rsidRPr="0088687D">
        <w:rPr>
          <w:rFonts w:ascii="Times New Roman" w:hAnsi="Times New Roman"/>
          <w:sz w:val="28"/>
          <w:szCs w:val="28"/>
          <w:lang w:val="uk-UA"/>
        </w:rPr>
        <w:t>___  _____________ 2021 р.</w:t>
      </w:r>
    </w:p>
    <w:p w:rsidR="00D43B29" w:rsidRPr="0088687D" w:rsidRDefault="00D43B29" w:rsidP="00880475">
      <w:pPr>
        <w:widowControl w:val="0"/>
        <w:tabs>
          <w:tab w:val="left" w:pos="0"/>
        </w:tabs>
        <w:spacing w:after="0" w:line="240" w:lineRule="auto"/>
        <w:rPr>
          <w:rFonts w:ascii="Times New Roman" w:hAnsi="Times New Roman"/>
          <w:b/>
          <w:sz w:val="28"/>
          <w:szCs w:val="28"/>
          <w:lang w:val="uk-UA"/>
        </w:rPr>
      </w:pPr>
    </w:p>
    <w:p w:rsidR="00D43B29" w:rsidRPr="0088687D" w:rsidRDefault="00D43B29" w:rsidP="0044170E">
      <w:pPr>
        <w:widowControl w:val="0"/>
        <w:tabs>
          <w:tab w:val="left" w:pos="0"/>
        </w:tabs>
        <w:spacing w:after="0" w:line="240" w:lineRule="auto"/>
        <w:rPr>
          <w:rFonts w:ascii="Times New Roman" w:hAnsi="Times New Roman"/>
          <w:b/>
          <w:sz w:val="28"/>
          <w:szCs w:val="28"/>
          <w:lang w:val="uk-UA"/>
        </w:rPr>
      </w:pPr>
    </w:p>
    <w:p w:rsidR="00D43B29" w:rsidRPr="0088687D" w:rsidRDefault="00D43B29">
      <w:pPr>
        <w:rPr>
          <w:lang w:val="uk-UA"/>
        </w:rPr>
      </w:pPr>
    </w:p>
    <w:sectPr w:rsidR="00D43B29" w:rsidRPr="0088687D" w:rsidSect="00D85B15">
      <w:headerReference w:type="default" r:id="rId8"/>
      <w:pgSz w:w="11906" w:h="16838"/>
      <w:pgMar w:top="851" w:right="567"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220" w:rsidRDefault="00843220" w:rsidP="00464A0E">
      <w:pPr>
        <w:spacing w:after="0" w:line="240" w:lineRule="auto"/>
      </w:pPr>
      <w:r>
        <w:separator/>
      </w:r>
    </w:p>
  </w:endnote>
  <w:endnote w:type="continuationSeparator" w:id="0">
    <w:p w:rsidR="00843220" w:rsidRDefault="00843220" w:rsidP="004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220" w:rsidRDefault="00843220" w:rsidP="00464A0E">
      <w:pPr>
        <w:spacing w:after="0" w:line="240" w:lineRule="auto"/>
      </w:pPr>
      <w:r>
        <w:separator/>
      </w:r>
    </w:p>
  </w:footnote>
  <w:footnote w:type="continuationSeparator" w:id="0">
    <w:p w:rsidR="00843220" w:rsidRDefault="00843220" w:rsidP="00464A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B29" w:rsidRPr="00464A0E" w:rsidRDefault="001B2F26">
    <w:pPr>
      <w:pStyle w:val="a8"/>
      <w:jc w:val="center"/>
      <w:rPr>
        <w:rFonts w:ascii="Times New Roman" w:eastAsia="BatangChe" w:hAnsi="Times New Roman"/>
        <w:sz w:val="28"/>
        <w:szCs w:val="28"/>
      </w:rPr>
    </w:pPr>
    <w:r w:rsidRPr="00464A0E">
      <w:rPr>
        <w:rFonts w:ascii="Times New Roman" w:eastAsia="BatangChe" w:hAnsi="Times New Roman"/>
        <w:sz w:val="28"/>
        <w:szCs w:val="28"/>
      </w:rPr>
      <w:fldChar w:fldCharType="begin"/>
    </w:r>
    <w:r w:rsidR="00D43B29" w:rsidRPr="00464A0E">
      <w:rPr>
        <w:rFonts w:ascii="Times New Roman" w:eastAsia="BatangChe" w:hAnsi="Times New Roman"/>
        <w:sz w:val="28"/>
        <w:szCs w:val="28"/>
      </w:rPr>
      <w:instrText>PAGE   \* MERGEFORMAT</w:instrText>
    </w:r>
    <w:r w:rsidRPr="00464A0E">
      <w:rPr>
        <w:rFonts w:ascii="Times New Roman" w:eastAsia="BatangChe" w:hAnsi="Times New Roman"/>
        <w:sz w:val="28"/>
        <w:szCs w:val="28"/>
      </w:rPr>
      <w:fldChar w:fldCharType="separate"/>
    </w:r>
    <w:r w:rsidR="004D6E98">
      <w:rPr>
        <w:rFonts w:ascii="Times New Roman" w:eastAsia="BatangChe" w:hAnsi="Times New Roman"/>
        <w:noProof/>
        <w:sz w:val="28"/>
        <w:szCs w:val="28"/>
      </w:rPr>
      <w:t>5</w:t>
    </w:r>
    <w:r w:rsidRPr="00464A0E">
      <w:rPr>
        <w:rFonts w:ascii="Times New Roman" w:eastAsia="BatangChe" w:hAnsi="Times New Roman"/>
        <w:sz w:val="28"/>
        <w:szCs w:val="28"/>
      </w:rPr>
      <w:fldChar w:fldCharType="end"/>
    </w:r>
  </w:p>
  <w:p w:rsidR="00D43B29" w:rsidRDefault="00D43B2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1665B4"/>
    <w:multiLevelType w:val="hybridMultilevel"/>
    <w:tmpl w:val="A8764BCC"/>
    <w:lvl w:ilvl="0" w:tplc="6908E6B0">
      <w:start w:val="4"/>
      <w:numFmt w:val="decimal"/>
      <w:lvlText w:val="%1"/>
      <w:lvlJc w:val="left"/>
      <w:pPr>
        <w:ind w:left="1145" w:hanging="360"/>
      </w:pPr>
      <w:rPr>
        <w:rFonts w:cs="Times New Roman" w:hint="default"/>
      </w:rPr>
    </w:lvl>
    <w:lvl w:ilvl="1" w:tplc="20000019" w:tentative="1">
      <w:start w:val="1"/>
      <w:numFmt w:val="lowerLetter"/>
      <w:lvlText w:val="%2"/>
      <w:lvlJc w:val="left"/>
      <w:pPr>
        <w:ind w:left="1865" w:hanging="360"/>
      </w:pPr>
      <w:rPr>
        <w:rFonts w:cs="Times New Roman"/>
      </w:rPr>
    </w:lvl>
    <w:lvl w:ilvl="2" w:tplc="2000001B" w:tentative="1">
      <w:start w:val="1"/>
      <w:numFmt w:val="lowerRoman"/>
      <w:lvlText w:val="%3"/>
      <w:lvlJc w:val="right"/>
      <w:pPr>
        <w:ind w:left="2585" w:hanging="180"/>
      </w:pPr>
      <w:rPr>
        <w:rFonts w:cs="Times New Roman"/>
      </w:rPr>
    </w:lvl>
    <w:lvl w:ilvl="3" w:tplc="2000000F" w:tentative="1">
      <w:start w:val="1"/>
      <w:numFmt w:val="decimal"/>
      <w:lvlText w:val="%4"/>
      <w:lvlJc w:val="left"/>
      <w:pPr>
        <w:ind w:left="3305" w:hanging="360"/>
      </w:pPr>
      <w:rPr>
        <w:rFonts w:cs="Times New Roman"/>
      </w:rPr>
    </w:lvl>
    <w:lvl w:ilvl="4" w:tplc="20000019" w:tentative="1">
      <w:start w:val="1"/>
      <w:numFmt w:val="lowerLetter"/>
      <w:lvlText w:val="%5"/>
      <w:lvlJc w:val="left"/>
      <w:pPr>
        <w:ind w:left="4025" w:hanging="360"/>
      </w:pPr>
      <w:rPr>
        <w:rFonts w:cs="Times New Roman"/>
      </w:rPr>
    </w:lvl>
    <w:lvl w:ilvl="5" w:tplc="2000001B" w:tentative="1">
      <w:start w:val="1"/>
      <w:numFmt w:val="lowerRoman"/>
      <w:lvlText w:val="%6"/>
      <w:lvlJc w:val="right"/>
      <w:pPr>
        <w:ind w:left="4745" w:hanging="180"/>
      </w:pPr>
      <w:rPr>
        <w:rFonts w:cs="Times New Roman"/>
      </w:rPr>
    </w:lvl>
    <w:lvl w:ilvl="6" w:tplc="2000000F" w:tentative="1">
      <w:start w:val="1"/>
      <w:numFmt w:val="decimal"/>
      <w:lvlText w:val="%7"/>
      <w:lvlJc w:val="left"/>
      <w:pPr>
        <w:ind w:left="5465" w:hanging="360"/>
      </w:pPr>
      <w:rPr>
        <w:rFonts w:cs="Times New Roman"/>
      </w:rPr>
    </w:lvl>
    <w:lvl w:ilvl="7" w:tplc="20000019" w:tentative="1">
      <w:start w:val="1"/>
      <w:numFmt w:val="lowerLetter"/>
      <w:lvlText w:val="%8"/>
      <w:lvlJc w:val="left"/>
      <w:pPr>
        <w:ind w:left="6185" w:hanging="360"/>
      </w:pPr>
      <w:rPr>
        <w:rFonts w:cs="Times New Roman"/>
      </w:rPr>
    </w:lvl>
    <w:lvl w:ilvl="8" w:tplc="2000001B" w:tentative="1">
      <w:start w:val="1"/>
      <w:numFmt w:val="lowerRoman"/>
      <w:lvlText w:val="%9"/>
      <w:lvlJc w:val="right"/>
      <w:pPr>
        <w:ind w:left="690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7E1"/>
    <w:rsid w:val="000029E2"/>
    <w:rsid w:val="000046F4"/>
    <w:rsid w:val="00005F2E"/>
    <w:rsid w:val="0001512C"/>
    <w:rsid w:val="000269B6"/>
    <w:rsid w:val="00027145"/>
    <w:rsid w:val="00032A42"/>
    <w:rsid w:val="0003388F"/>
    <w:rsid w:val="000363B3"/>
    <w:rsid w:val="00042341"/>
    <w:rsid w:val="000424B2"/>
    <w:rsid w:val="00042DB0"/>
    <w:rsid w:val="00045E59"/>
    <w:rsid w:val="00047044"/>
    <w:rsid w:val="000512FE"/>
    <w:rsid w:val="00057C7A"/>
    <w:rsid w:val="000622BA"/>
    <w:rsid w:val="00065D9C"/>
    <w:rsid w:val="000713CB"/>
    <w:rsid w:val="00077D6E"/>
    <w:rsid w:val="000941F2"/>
    <w:rsid w:val="00095782"/>
    <w:rsid w:val="00097844"/>
    <w:rsid w:val="000A0963"/>
    <w:rsid w:val="000B3892"/>
    <w:rsid w:val="000B5E72"/>
    <w:rsid w:val="000B77B2"/>
    <w:rsid w:val="000C094F"/>
    <w:rsid w:val="000C1D64"/>
    <w:rsid w:val="000C5E26"/>
    <w:rsid w:val="000D0FC7"/>
    <w:rsid w:val="000D232E"/>
    <w:rsid w:val="000D4E5C"/>
    <w:rsid w:val="000E05AD"/>
    <w:rsid w:val="000E0F34"/>
    <w:rsid w:val="000E1A23"/>
    <w:rsid w:val="000E28CC"/>
    <w:rsid w:val="000E6203"/>
    <w:rsid w:val="000F1951"/>
    <w:rsid w:val="000F22DF"/>
    <w:rsid w:val="000F4789"/>
    <w:rsid w:val="000F4E43"/>
    <w:rsid w:val="00106E2A"/>
    <w:rsid w:val="001070BE"/>
    <w:rsid w:val="00107FD4"/>
    <w:rsid w:val="00110B07"/>
    <w:rsid w:val="0011459A"/>
    <w:rsid w:val="001167C0"/>
    <w:rsid w:val="001259C7"/>
    <w:rsid w:val="001316B6"/>
    <w:rsid w:val="00132590"/>
    <w:rsid w:val="00141543"/>
    <w:rsid w:val="00145B29"/>
    <w:rsid w:val="0015064C"/>
    <w:rsid w:val="00150E06"/>
    <w:rsid w:val="00162414"/>
    <w:rsid w:val="00162AFE"/>
    <w:rsid w:val="0016361C"/>
    <w:rsid w:val="0016739E"/>
    <w:rsid w:val="00171522"/>
    <w:rsid w:val="001819A9"/>
    <w:rsid w:val="001875BF"/>
    <w:rsid w:val="00190644"/>
    <w:rsid w:val="001A6282"/>
    <w:rsid w:val="001B2F26"/>
    <w:rsid w:val="001B69EC"/>
    <w:rsid w:val="001C10CF"/>
    <w:rsid w:val="001C27C9"/>
    <w:rsid w:val="001C47EF"/>
    <w:rsid w:val="001C670D"/>
    <w:rsid w:val="001C6E6A"/>
    <w:rsid w:val="001D0574"/>
    <w:rsid w:val="001E0F51"/>
    <w:rsid w:val="001E7DC5"/>
    <w:rsid w:val="001F078D"/>
    <w:rsid w:val="001F36FC"/>
    <w:rsid w:val="00207E77"/>
    <w:rsid w:val="0021017F"/>
    <w:rsid w:val="0022050D"/>
    <w:rsid w:val="00222BA5"/>
    <w:rsid w:val="00230F53"/>
    <w:rsid w:val="00232E64"/>
    <w:rsid w:val="00233357"/>
    <w:rsid w:val="00234914"/>
    <w:rsid w:val="00242604"/>
    <w:rsid w:val="00245BC3"/>
    <w:rsid w:val="002470FC"/>
    <w:rsid w:val="0025052B"/>
    <w:rsid w:val="00253835"/>
    <w:rsid w:val="0025674F"/>
    <w:rsid w:val="00265B22"/>
    <w:rsid w:val="00265ED1"/>
    <w:rsid w:val="00267241"/>
    <w:rsid w:val="00277676"/>
    <w:rsid w:val="002808C7"/>
    <w:rsid w:val="002841B5"/>
    <w:rsid w:val="00284869"/>
    <w:rsid w:val="00290858"/>
    <w:rsid w:val="0029287E"/>
    <w:rsid w:val="00294445"/>
    <w:rsid w:val="002956E7"/>
    <w:rsid w:val="002A2107"/>
    <w:rsid w:val="002A514B"/>
    <w:rsid w:val="002A53A3"/>
    <w:rsid w:val="002C341A"/>
    <w:rsid w:val="002C3644"/>
    <w:rsid w:val="002C4EB7"/>
    <w:rsid w:val="002D2A23"/>
    <w:rsid w:val="002D3A33"/>
    <w:rsid w:val="002D4F32"/>
    <w:rsid w:val="002D67F6"/>
    <w:rsid w:val="002E0F8E"/>
    <w:rsid w:val="002E454E"/>
    <w:rsid w:val="002E5367"/>
    <w:rsid w:val="002F2B1F"/>
    <w:rsid w:val="002F5A36"/>
    <w:rsid w:val="002F7412"/>
    <w:rsid w:val="00305FBD"/>
    <w:rsid w:val="00326E73"/>
    <w:rsid w:val="00336F3D"/>
    <w:rsid w:val="0034287A"/>
    <w:rsid w:val="00344F79"/>
    <w:rsid w:val="00353283"/>
    <w:rsid w:val="00354085"/>
    <w:rsid w:val="00363395"/>
    <w:rsid w:val="00365DE6"/>
    <w:rsid w:val="003725C3"/>
    <w:rsid w:val="00381224"/>
    <w:rsid w:val="00383DD4"/>
    <w:rsid w:val="00386160"/>
    <w:rsid w:val="0039557A"/>
    <w:rsid w:val="003972EA"/>
    <w:rsid w:val="00397E6D"/>
    <w:rsid w:val="003A36AF"/>
    <w:rsid w:val="003D5651"/>
    <w:rsid w:val="003F27BB"/>
    <w:rsid w:val="003F4F06"/>
    <w:rsid w:val="0040140B"/>
    <w:rsid w:val="0040409D"/>
    <w:rsid w:val="004155CD"/>
    <w:rsid w:val="00415B0D"/>
    <w:rsid w:val="004160BD"/>
    <w:rsid w:val="004175F2"/>
    <w:rsid w:val="00417854"/>
    <w:rsid w:val="0043268E"/>
    <w:rsid w:val="00437F00"/>
    <w:rsid w:val="0044170E"/>
    <w:rsid w:val="00442C7D"/>
    <w:rsid w:val="00464A0E"/>
    <w:rsid w:val="004729AF"/>
    <w:rsid w:val="00481515"/>
    <w:rsid w:val="004A430E"/>
    <w:rsid w:val="004A7BD4"/>
    <w:rsid w:val="004B4656"/>
    <w:rsid w:val="004C1FD1"/>
    <w:rsid w:val="004C213F"/>
    <w:rsid w:val="004D6E98"/>
    <w:rsid w:val="004D73ED"/>
    <w:rsid w:val="004F1CA3"/>
    <w:rsid w:val="004F7800"/>
    <w:rsid w:val="005058BB"/>
    <w:rsid w:val="0051670E"/>
    <w:rsid w:val="00516CC3"/>
    <w:rsid w:val="005226E6"/>
    <w:rsid w:val="00524B20"/>
    <w:rsid w:val="00527EA6"/>
    <w:rsid w:val="00535B56"/>
    <w:rsid w:val="0053670E"/>
    <w:rsid w:val="00542F0F"/>
    <w:rsid w:val="00545D2E"/>
    <w:rsid w:val="00547D8F"/>
    <w:rsid w:val="005572FD"/>
    <w:rsid w:val="00560E76"/>
    <w:rsid w:val="00561613"/>
    <w:rsid w:val="00567A47"/>
    <w:rsid w:val="00570A38"/>
    <w:rsid w:val="00574965"/>
    <w:rsid w:val="005755B1"/>
    <w:rsid w:val="00585EB8"/>
    <w:rsid w:val="00586E3C"/>
    <w:rsid w:val="005871CC"/>
    <w:rsid w:val="00592E3F"/>
    <w:rsid w:val="005936FC"/>
    <w:rsid w:val="00595C42"/>
    <w:rsid w:val="005B2023"/>
    <w:rsid w:val="005B241E"/>
    <w:rsid w:val="005B2882"/>
    <w:rsid w:val="005B3CA6"/>
    <w:rsid w:val="005B570F"/>
    <w:rsid w:val="005C0385"/>
    <w:rsid w:val="005C6B36"/>
    <w:rsid w:val="005D0E09"/>
    <w:rsid w:val="005D1111"/>
    <w:rsid w:val="005D6A21"/>
    <w:rsid w:val="005E0096"/>
    <w:rsid w:val="005E1549"/>
    <w:rsid w:val="005E7F8B"/>
    <w:rsid w:val="005F3E98"/>
    <w:rsid w:val="005F5E36"/>
    <w:rsid w:val="0060332B"/>
    <w:rsid w:val="006046A5"/>
    <w:rsid w:val="00605E73"/>
    <w:rsid w:val="00607B6A"/>
    <w:rsid w:val="00610A2E"/>
    <w:rsid w:val="006141ED"/>
    <w:rsid w:val="00645210"/>
    <w:rsid w:val="00651F37"/>
    <w:rsid w:val="00654797"/>
    <w:rsid w:val="0065760C"/>
    <w:rsid w:val="00657EE9"/>
    <w:rsid w:val="006706DB"/>
    <w:rsid w:val="00670DA2"/>
    <w:rsid w:val="00671D22"/>
    <w:rsid w:val="00672EA7"/>
    <w:rsid w:val="0068070C"/>
    <w:rsid w:val="006937E1"/>
    <w:rsid w:val="0069676E"/>
    <w:rsid w:val="006A4D7C"/>
    <w:rsid w:val="006B2FAA"/>
    <w:rsid w:val="006B75CA"/>
    <w:rsid w:val="006C4630"/>
    <w:rsid w:val="006C7FA6"/>
    <w:rsid w:val="007002F8"/>
    <w:rsid w:val="00717EAC"/>
    <w:rsid w:val="0072202C"/>
    <w:rsid w:val="00725715"/>
    <w:rsid w:val="00726BDB"/>
    <w:rsid w:val="00730F57"/>
    <w:rsid w:val="00732525"/>
    <w:rsid w:val="0073602B"/>
    <w:rsid w:val="007414A6"/>
    <w:rsid w:val="00751459"/>
    <w:rsid w:val="0076455A"/>
    <w:rsid w:val="007649A8"/>
    <w:rsid w:val="00765E8C"/>
    <w:rsid w:val="00770858"/>
    <w:rsid w:val="00773B53"/>
    <w:rsid w:val="007801BC"/>
    <w:rsid w:val="007824E7"/>
    <w:rsid w:val="00783ACB"/>
    <w:rsid w:val="00784259"/>
    <w:rsid w:val="00790056"/>
    <w:rsid w:val="00791AC9"/>
    <w:rsid w:val="007938A4"/>
    <w:rsid w:val="007961A3"/>
    <w:rsid w:val="007C570E"/>
    <w:rsid w:val="007C7820"/>
    <w:rsid w:val="007D14B8"/>
    <w:rsid w:val="007D244C"/>
    <w:rsid w:val="007D5D34"/>
    <w:rsid w:val="007F1A5B"/>
    <w:rsid w:val="007F3FCD"/>
    <w:rsid w:val="007F7C8D"/>
    <w:rsid w:val="008001A2"/>
    <w:rsid w:val="00801214"/>
    <w:rsid w:val="00813952"/>
    <w:rsid w:val="00815250"/>
    <w:rsid w:val="00816298"/>
    <w:rsid w:val="00831E6B"/>
    <w:rsid w:val="0083334F"/>
    <w:rsid w:val="00834222"/>
    <w:rsid w:val="0084164E"/>
    <w:rsid w:val="00843220"/>
    <w:rsid w:val="00843ACB"/>
    <w:rsid w:val="008447A7"/>
    <w:rsid w:val="00847B1C"/>
    <w:rsid w:val="00880475"/>
    <w:rsid w:val="0088687D"/>
    <w:rsid w:val="008A6FE7"/>
    <w:rsid w:val="008A7AEC"/>
    <w:rsid w:val="008B41B2"/>
    <w:rsid w:val="008B6C76"/>
    <w:rsid w:val="008C540F"/>
    <w:rsid w:val="008D2266"/>
    <w:rsid w:val="008E22E9"/>
    <w:rsid w:val="008E598B"/>
    <w:rsid w:val="008E72CA"/>
    <w:rsid w:val="009128CA"/>
    <w:rsid w:val="0091328F"/>
    <w:rsid w:val="0091411D"/>
    <w:rsid w:val="00920FB6"/>
    <w:rsid w:val="00937E4D"/>
    <w:rsid w:val="0094394F"/>
    <w:rsid w:val="0095227C"/>
    <w:rsid w:val="00953339"/>
    <w:rsid w:val="009561BD"/>
    <w:rsid w:val="00962B1C"/>
    <w:rsid w:val="009722FD"/>
    <w:rsid w:val="00974A7C"/>
    <w:rsid w:val="00974E5E"/>
    <w:rsid w:val="009878D3"/>
    <w:rsid w:val="00990635"/>
    <w:rsid w:val="00991CC5"/>
    <w:rsid w:val="009968E6"/>
    <w:rsid w:val="00996F72"/>
    <w:rsid w:val="009A5475"/>
    <w:rsid w:val="009B44DA"/>
    <w:rsid w:val="009B5930"/>
    <w:rsid w:val="009C18B3"/>
    <w:rsid w:val="009C5FBB"/>
    <w:rsid w:val="009D3457"/>
    <w:rsid w:val="009E4E33"/>
    <w:rsid w:val="00A005E3"/>
    <w:rsid w:val="00A03341"/>
    <w:rsid w:val="00A068BB"/>
    <w:rsid w:val="00A17592"/>
    <w:rsid w:val="00A175D1"/>
    <w:rsid w:val="00A214E5"/>
    <w:rsid w:val="00A22CF4"/>
    <w:rsid w:val="00A4203D"/>
    <w:rsid w:val="00A4310A"/>
    <w:rsid w:val="00A66458"/>
    <w:rsid w:val="00A66E7D"/>
    <w:rsid w:val="00A73B16"/>
    <w:rsid w:val="00A77176"/>
    <w:rsid w:val="00A85E9C"/>
    <w:rsid w:val="00A90102"/>
    <w:rsid w:val="00A91EA0"/>
    <w:rsid w:val="00A92BD8"/>
    <w:rsid w:val="00A96F61"/>
    <w:rsid w:val="00AA6673"/>
    <w:rsid w:val="00AB0B98"/>
    <w:rsid w:val="00AB1035"/>
    <w:rsid w:val="00AB7161"/>
    <w:rsid w:val="00AD2DCD"/>
    <w:rsid w:val="00AD6733"/>
    <w:rsid w:val="00AD7DE9"/>
    <w:rsid w:val="00AE1702"/>
    <w:rsid w:val="00AE2B13"/>
    <w:rsid w:val="00AE46D4"/>
    <w:rsid w:val="00AF4C72"/>
    <w:rsid w:val="00B007BC"/>
    <w:rsid w:val="00B0300B"/>
    <w:rsid w:val="00B05249"/>
    <w:rsid w:val="00B14429"/>
    <w:rsid w:val="00B14A79"/>
    <w:rsid w:val="00B14DC1"/>
    <w:rsid w:val="00B16883"/>
    <w:rsid w:val="00B26E60"/>
    <w:rsid w:val="00B31D7D"/>
    <w:rsid w:val="00B32CC4"/>
    <w:rsid w:val="00B3382F"/>
    <w:rsid w:val="00B47ACE"/>
    <w:rsid w:val="00B53A05"/>
    <w:rsid w:val="00B53CE8"/>
    <w:rsid w:val="00B56088"/>
    <w:rsid w:val="00B72415"/>
    <w:rsid w:val="00B7241A"/>
    <w:rsid w:val="00B72B04"/>
    <w:rsid w:val="00B772A9"/>
    <w:rsid w:val="00B80097"/>
    <w:rsid w:val="00B8315B"/>
    <w:rsid w:val="00B86C2E"/>
    <w:rsid w:val="00B87716"/>
    <w:rsid w:val="00B92715"/>
    <w:rsid w:val="00B95295"/>
    <w:rsid w:val="00BA0FC0"/>
    <w:rsid w:val="00BA25B2"/>
    <w:rsid w:val="00BA2E54"/>
    <w:rsid w:val="00BA367E"/>
    <w:rsid w:val="00BA5493"/>
    <w:rsid w:val="00BB0B30"/>
    <w:rsid w:val="00BB24E2"/>
    <w:rsid w:val="00BB2E57"/>
    <w:rsid w:val="00BB3888"/>
    <w:rsid w:val="00BD2970"/>
    <w:rsid w:val="00BD79D8"/>
    <w:rsid w:val="00BE046F"/>
    <w:rsid w:val="00BE435A"/>
    <w:rsid w:val="00BF01E3"/>
    <w:rsid w:val="00BF2CE6"/>
    <w:rsid w:val="00BF739A"/>
    <w:rsid w:val="00C02CED"/>
    <w:rsid w:val="00C04B69"/>
    <w:rsid w:val="00C06AC4"/>
    <w:rsid w:val="00C06AF7"/>
    <w:rsid w:val="00C120C8"/>
    <w:rsid w:val="00C24465"/>
    <w:rsid w:val="00C26DA7"/>
    <w:rsid w:val="00C27DF3"/>
    <w:rsid w:val="00C31747"/>
    <w:rsid w:val="00C31932"/>
    <w:rsid w:val="00C33CB3"/>
    <w:rsid w:val="00C36DC7"/>
    <w:rsid w:val="00C37307"/>
    <w:rsid w:val="00C37ED5"/>
    <w:rsid w:val="00C5128D"/>
    <w:rsid w:val="00C524B7"/>
    <w:rsid w:val="00C53DEA"/>
    <w:rsid w:val="00C54626"/>
    <w:rsid w:val="00C54B40"/>
    <w:rsid w:val="00C60DED"/>
    <w:rsid w:val="00C6117C"/>
    <w:rsid w:val="00C64D48"/>
    <w:rsid w:val="00C71948"/>
    <w:rsid w:val="00C83769"/>
    <w:rsid w:val="00C9363F"/>
    <w:rsid w:val="00CA2905"/>
    <w:rsid w:val="00CB16D0"/>
    <w:rsid w:val="00CB6AA3"/>
    <w:rsid w:val="00CC243A"/>
    <w:rsid w:val="00CC48F7"/>
    <w:rsid w:val="00CC66DC"/>
    <w:rsid w:val="00CD0AAC"/>
    <w:rsid w:val="00CE4C04"/>
    <w:rsid w:val="00D02BB0"/>
    <w:rsid w:val="00D02F13"/>
    <w:rsid w:val="00D0552B"/>
    <w:rsid w:val="00D05AC1"/>
    <w:rsid w:val="00D166DB"/>
    <w:rsid w:val="00D21F74"/>
    <w:rsid w:val="00D40B8B"/>
    <w:rsid w:val="00D416C0"/>
    <w:rsid w:val="00D43B29"/>
    <w:rsid w:val="00D61A6F"/>
    <w:rsid w:val="00D63B26"/>
    <w:rsid w:val="00D675F4"/>
    <w:rsid w:val="00D67D46"/>
    <w:rsid w:val="00D76675"/>
    <w:rsid w:val="00D76F54"/>
    <w:rsid w:val="00D80050"/>
    <w:rsid w:val="00D82F9C"/>
    <w:rsid w:val="00D85B15"/>
    <w:rsid w:val="00D86AED"/>
    <w:rsid w:val="00D91004"/>
    <w:rsid w:val="00D925C4"/>
    <w:rsid w:val="00D93937"/>
    <w:rsid w:val="00D96D53"/>
    <w:rsid w:val="00DA3625"/>
    <w:rsid w:val="00DA5B42"/>
    <w:rsid w:val="00DA6DFE"/>
    <w:rsid w:val="00DB0EF0"/>
    <w:rsid w:val="00DB187B"/>
    <w:rsid w:val="00DB1BFE"/>
    <w:rsid w:val="00DB706A"/>
    <w:rsid w:val="00DB77B1"/>
    <w:rsid w:val="00DC6A95"/>
    <w:rsid w:val="00DD7A23"/>
    <w:rsid w:val="00DE0BC4"/>
    <w:rsid w:val="00DF0190"/>
    <w:rsid w:val="00DF2E3E"/>
    <w:rsid w:val="00DF30C8"/>
    <w:rsid w:val="00E04CA8"/>
    <w:rsid w:val="00E13199"/>
    <w:rsid w:val="00E1690D"/>
    <w:rsid w:val="00E17E01"/>
    <w:rsid w:val="00E36740"/>
    <w:rsid w:val="00E371E8"/>
    <w:rsid w:val="00E42AB6"/>
    <w:rsid w:val="00E507E1"/>
    <w:rsid w:val="00E53545"/>
    <w:rsid w:val="00E56DA8"/>
    <w:rsid w:val="00E5727C"/>
    <w:rsid w:val="00E674A1"/>
    <w:rsid w:val="00E81B06"/>
    <w:rsid w:val="00E84A6B"/>
    <w:rsid w:val="00EA0B47"/>
    <w:rsid w:val="00EA2F02"/>
    <w:rsid w:val="00EA4B8D"/>
    <w:rsid w:val="00EA5547"/>
    <w:rsid w:val="00EA59A4"/>
    <w:rsid w:val="00EA71DA"/>
    <w:rsid w:val="00EA7390"/>
    <w:rsid w:val="00EB29E5"/>
    <w:rsid w:val="00EC1DB6"/>
    <w:rsid w:val="00EC5450"/>
    <w:rsid w:val="00EC56ED"/>
    <w:rsid w:val="00ED3A21"/>
    <w:rsid w:val="00EE4D9D"/>
    <w:rsid w:val="00EE6637"/>
    <w:rsid w:val="00EF0F57"/>
    <w:rsid w:val="00EF367B"/>
    <w:rsid w:val="00EF3F8D"/>
    <w:rsid w:val="00EF6E5D"/>
    <w:rsid w:val="00F01400"/>
    <w:rsid w:val="00F0471A"/>
    <w:rsid w:val="00F0789E"/>
    <w:rsid w:val="00F11261"/>
    <w:rsid w:val="00F139A7"/>
    <w:rsid w:val="00F23687"/>
    <w:rsid w:val="00F23E5B"/>
    <w:rsid w:val="00F27201"/>
    <w:rsid w:val="00F41454"/>
    <w:rsid w:val="00F42DD8"/>
    <w:rsid w:val="00F45BFD"/>
    <w:rsid w:val="00F519B9"/>
    <w:rsid w:val="00F5663B"/>
    <w:rsid w:val="00F62EB2"/>
    <w:rsid w:val="00F65D80"/>
    <w:rsid w:val="00F679EF"/>
    <w:rsid w:val="00F71081"/>
    <w:rsid w:val="00F73CF3"/>
    <w:rsid w:val="00F75CDD"/>
    <w:rsid w:val="00F811DB"/>
    <w:rsid w:val="00F81EA0"/>
    <w:rsid w:val="00F82218"/>
    <w:rsid w:val="00F96A10"/>
    <w:rsid w:val="00FA58AF"/>
    <w:rsid w:val="00FA686E"/>
    <w:rsid w:val="00FB269E"/>
    <w:rsid w:val="00FB6E54"/>
    <w:rsid w:val="00FC3097"/>
    <w:rsid w:val="00FC3A9F"/>
    <w:rsid w:val="00FD4F4D"/>
    <w:rsid w:val="00FE40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70E"/>
    <w:pPr>
      <w:spacing w:after="200" w:line="276" w:lineRule="auto"/>
    </w:pPr>
    <w:rPr>
      <w:rFonts w:eastAsia="Times New Roman"/>
      <w:sz w:val="22"/>
      <w:szCs w:val="22"/>
      <w:lang w:val="ru-RU" w:eastAsia="ru-RU"/>
    </w:rPr>
  </w:style>
  <w:style w:type="paragraph" w:styleId="2">
    <w:name w:val="heading 2"/>
    <w:basedOn w:val="a"/>
    <w:next w:val="a"/>
    <w:link w:val="20"/>
    <w:uiPriority w:val="99"/>
    <w:qFormat/>
    <w:rsid w:val="00C54626"/>
    <w:pPr>
      <w:keepNext/>
      <w:keepLines/>
      <w:spacing w:before="200" w:after="0"/>
      <w:outlineLvl w:val="1"/>
    </w:pPr>
    <w:rPr>
      <w:rFonts w:ascii="Cambria" w:eastAsia="Calibri" w:hAnsi="Cambria"/>
      <w:b/>
      <w:bCs/>
      <w:color w:val="4F81BD"/>
      <w:sz w:val="26"/>
      <w:szCs w:val="2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C54626"/>
    <w:rPr>
      <w:rFonts w:ascii="Cambria" w:hAnsi="Cambria" w:cs="Times New Roman"/>
      <w:b/>
      <w:color w:val="4F81BD"/>
      <w:sz w:val="26"/>
      <w:lang w:eastAsia="uk-UA"/>
    </w:rPr>
  </w:style>
  <w:style w:type="character" w:customStyle="1" w:styleId="a3">
    <w:name w:val="Без интервала Знак"/>
    <w:link w:val="a4"/>
    <w:uiPriority w:val="99"/>
    <w:locked/>
    <w:rsid w:val="0044170E"/>
    <w:rPr>
      <w:rFonts w:ascii="Times New Roman" w:hAnsi="Times New Roman"/>
      <w:sz w:val="22"/>
      <w:lang w:val="uk-UA" w:eastAsia="en-US"/>
    </w:rPr>
  </w:style>
  <w:style w:type="paragraph" w:styleId="a4">
    <w:name w:val="No Spacing"/>
    <w:link w:val="a3"/>
    <w:uiPriority w:val="99"/>
    <w:qFormat/>
    <w:rsid w:val="0044170E"/>
    <w:rPr>
      <w:rFonts w:ascii="Times New Roman" w:eastAsia="Times New Roman" w:hAnsi="Times New Roman"/>
      <w:sz w:val="22"/>
      <w:szCs w:val="22"/>
      <w:lang w:eastAsia="en-US"/>
    </w:rPr>
  </w:style>
  <w:style w:type="paragraph" w:styleId="a5">
    <w:name w:val="List Paragraph"/>
    <w:basedOn w:val="a"/>
    <w:uiPriority w:val="99"/>
    <w:qFormat/>
    <w:rsid w:val="0044170E"/>
    <w:pPr>
      <w:ind w:left="720"/>
      <w:contextualSpacing/>
    </w:pPr>
    <w:rPr>
      <w:lang w:val="uk-UA" w:eastAsia="en-US"/>
    </w:rPr>
  </w:style>
  <w:style w:type="paragraph" w:customStyle="1" w:styleId="a6">
    <w:name w:val="Нормальний текст"/>
    <w:basedOn w:val="a"/>
    <w:uiPriority w:val="99"/>
    <w:rsid w:val="0044170E"/>
    <w:pPr>
      <w:autoSpaceDE w:val="0"/>
      <w:autoSpaceDN w:val="0"/>
      <w:spacing w:before="120" w:after="0" w:line="240" w:lineRule="auto"/>
      <w:ind w:firstLine="567"/>
    </w:pPr>
    <w:rPr>
      <w:rFonts w:ascii="Antiqua" w:hAnsi="Antiqua" w:cs="Antiqua"/>
      <w:sz w:val="26"/>
      <w:szCs w:val="26"/>
      <w:lang w:val="uk-UA"/>
    </w:rPr>
  </w:style>
  <w:style w:type="paragraph" w:customStyle="1" w:styleId="1">
    <w:name w:val="Абзац списка1"/>
    <w:basedOn w:val="a"/>
    <w:uiPriority w:val="99"/>
    <w:rsid w:val="0044170E"/>
    <w:pPr>
      <w:spacing w:after="0" w:line="240" w:lineRule="auto"/>
      <w:ind w:left="720"/>
    </w:pPr>
    <w:rPr>
      <w:rFonts w:ascii="Times New Roman" w:hAnsi="Times New Roman"/>
      <w:sz w:val="24"/>
      <w:szCs w:val="24"/>
    </w:rPr>
  </w:style>
  <w:style w:type="character" w:customStyle="1" w:styleId="rvts0">
    <w:name w:val="rvts0"/>
    <w:uiPriority w:val="99"/>
    <w:rsid w:val="0044170E"/>
  </w:style>
  <w:style w:type="character" w:customStyle="1" w:styleId="rvts44">
    <w:name w:val="rvts44"/>
    <w:uiPriority w:val="99"/>
    <w:rsid w:val="0044170E"/>
  </w:style>
  <w:style w:type="paragraph" w:customStyle="1" w:styleId="Style3">
    <w:name w:val="Style3"/>
    <w:basedOn w:val="a"/>
    <w:uiPriority w:val="99"/>
    <w:rsid w:val="00C54626"/>
    <w:pPr>
      <w:widowControl w:val="0"/>
      <w:autoSpaceDE w:val="0"/>
      <w:autoSpaceDN w:val="0"/>
      <w:adjustRightInd w:val="0"/>
      <w:spacing w:after="0" w:line="240" w:lineRule="auto"/>
    </w:pPr>
    <w:rPr>
      <w:rFonts w:ascii="Times New Roman" w:hAnsi="Times New Roman"/>
      <w:sz w:val="24"/>
      <w:szCs w:val="24"/>
      <w:lang w:val="uk-UA" w:eastAsia="uk-UA"/>
    </w:rPr>
  </w:style>
  <w:style w:type="paragraph" w:customStyle="1" w:styleId="a7">
    <w:name w:val="Назва документа"/>
    <w:basedOn w:val="a"/>
    <w:next w:val="a"/>
    <w:uiPriority w:val="99"/>
    <w:rsid w:val="00C54626"/>
    <w:pPr>
      <w:keepNext/>
      <w:keepLines/>
      <w:spacing w:before="360" w:after="360" w:line="240" w:lineRule="auto"/>
      <w:jc w:val="center"/>
    </w:pPr>
    <w:rPr>
      <w:rFonts w:ascii="Antiqua" w:hAnsi="Antiqua"/>
      <w:b/>
      <w:sz w:val="26"/>
      <w:szCs w:val="20"/>
      <w:lang w:val="uk-UA"/>
    </w:rPr>
  </w:style>
  <w:style w:type="paragraph" w:customStyle="1" w:styleId="10">
    <w:name w:val="Обычный1"/>
    <w:uiPriority w:val="99"/>
    <w:rsid w:val="00C54626"/>
    <w:rPr>
      <w:rFonts w:ascii="Times New Roman" w:eastAsia="Times New Roman" w:hAnsi="Times New Roman"/>
      <w:sz w:val="24"/>
      <w:szCs w:val="24"/>
    </w:rPr>
  </w:style>
  <w:style w:type="paragraph" w:customStyle="1" w:styleId="ListParagraph1">
    <w:name w:val="List Paragraph1"/>
    <w:basedOn w:val="a"/>
    <w:uiPriority w:val="99"/>
    <w:rsid w:val="00C54626"/>
    <w:pPr>
      <w:ind w:left="720"/>
      <w:contextualSpacing/>
    </w:pPr>
  </w:style>
  <w:style w:type="character" w:customStyle="1" w:styleId="FontStyle44">
    <w:name w:val="Font Style44"/>
    <w:uiPriority w:val="99"/>
    <w:rsid w:val="00C54626"/>
    <w:rPr>
      <w:rFonts w:ascii="Times New Roman" w:hAnsi="Times New Roman"/>
      <w:sz w:val="16"/>
    </w:rPr>
  </w:style>
  <w:style w:type="character" w:customStyle="1" w:styleId="rvts15">
    <w:name w:val="rvts15"/>
    <w:uiPriority w:val="99"/>
    <w:rsid w:val="00EA7390"/>
  </w:style>
  <w:style w:type="paragraph" w:styleId="a8">
    <w:name w:val="header"/>
    <w:basedOn w:val="a"/>
    <w:link w:val="a9"/>
    <w:uiPriority w:val="99"/>
    <w:rsid w:val="00464A0E"/>
    <w:pPr>
      <w:tabs>
        <w:tab w:val="center" w:pos="4819"/>
        <w:tab w:val="right" w:pos="9639"/>
      </w:tabs>
      <w:spacing w:after="0" w:line="240" w:lineRule="auto"/>
    </w:pPr>
    <w:rPr>
      <w:rFonts w:eastAsia="Calibri"/>
      <w:sz w:val="20"/>
      <w:szCs w:val="20"/>
    </w:rPr>
  </w:style>
  <w:style w:type="character" w:customStyle="1" w:styleId="a9">
    <w:name w:val="Верхний колонтитул Знак"/>
    <w:link w:val="a8"/>
    <w:uiPriority w:val="99"/>
    <w:locked/>
    <w:rsid w:val="00464A0E"/>
    <w:rPr>
      <w:rFonts w:ascii="Calibri" w:hAnsi="Calibri" w:cs="Times New Roman"/>
      <w:lang w:val="ru-RU" w:eastAsia="ru-RU"/>
    </w:rPr>
  </w:style>
  <w:style w:type="paragraph" w:styleId="aa">
    <w:name w:val="footer"/>
    <w:basedOn w:val="a"/>
    <w:link w:val="ab"/>
    <w:uiPriority w:val="99"/>
    <w:rsid w:val="00464A0E"/>
    <w:pPr>
      <w:tabs>
        <w:tab w:val="center" w:pos="4819"/>
        <w:tab w:val="right" w:pos="9639"/>
      </w:tabs>
      <w:spacing w:after="0" w:line="240" w:lineRule="auto"/>
    </w:pPr>
    <w:rPr>
      <w:rFonts w:eastAsia="Calibri"/>
      <w:sz w:val="20"/>
      <w:szCs w:val="20"/>
    </w:rPr>
  </w:style>
  <w:style w:type="character" w:customStyle="1" w:styleId="ab">
    <w:name w:val="Нижний колонтитул Знак"/>
    <w:link w:val="aa"/>
    <w:uiPriority w:val="99"/>
    <w:locked/>
    <w:rsid w:val="00464A0E"/>
    <w:rPr>
      <w:rFonts w:ascii="Calibri" w:hAnsi="Calibri" w:cs="Times New Roman"/>
      <w:lang w:val="ru-RU" w:eastAsia="ru-RU"/>
    </w:rPr>
  </w:style>
  <w:style w:type="paragraph" w:styleId="ac">
    <w:name w:val="Balloon Text"/>
    <w:basedOn w:val="a"/>
    <w:link w:val="ad"/>
    <w:uiPriority w:val="99"/>
    <w:semiHidden/>
    <w:rsid w:val="00DC6A95"/>
    <w:pPr>
      <w:spacing w:after="0" w:line="240" w:lineRule="auto"/>
    </w:pPr>
    <w:rPr>
      <w:rFonts w:ascii="Tahoma" w:eastAsia="Calibri" w:hAnsi="Tahoma"/>
      <w:sz w:val="16"/>
      <w:szCs w:val="16"/>
    </w:rPr>
  </w:style>
  <w:style w:type="character" w:customStyle="1" w:styleId="ad">
    <w:name w:val="Текст выноски Знак"/>
    <w:link w:val="ac"/>
    <w:uiPriority w:val="99"/>
    <w:semiHidden/>
    <w:locked/>
    <w:rsid w:val="00DC6A95"/>
    <w:rPr>
      <w:rFonts w:ascii="Tahoma" w:hAnsi="Tahoma" w:cs="Times New Roman"/>
      <w:sz w:val="16"/>
      <w:lang w:val="ru-RU" w:eastAsia="ru-RU"/>
    </w:rPr>
  </w:style>
  <w:style w:type="paragraph" w:styleId="HTML">
    <w:name w:val="HTML Preformatted"/>
    <w:aliases w:val="Знак Знак1,Знак Знак Знак Знак Знак Знак Знак Знак,Знак Знак Знак Знак Знак Знак Знак Знак Знак Знак Знак Знак,Знак2 Знак,Знак2 Знак Знак Знак,Знак2 Знак Знак"/>
    <w:basedOn w:val="a"/>
    <w:link w:val="HTML0"/>
    <w:uiPriority w:val="99"/>
    <w:rsid w:val="009E4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zh-CN"/>
    </w:rPr>
  </w:style>
  <w:style w:type="character" w:customStyle="1" w:styleId="HTML0">
    <w:name w:val="Стандартный HTML Знак"/>
    <w:aliases w:val="Знак Знак1 Знак,Знак Знак Знак Знак Знак Знак Знак Знак Знак,Знак Знак Знак Знак Знак Знак Знак Знак Знак Знак Знак Знак Знак,Знак2 Знак Знак1,Знак2 Знак Знак Знак Знак,Знак2 Знак Знак Знак1"/>
    <w:link w:val="HTML"/>
    <w:uiPriority w:val="99"/>
    <w:locked/>
    <w:rsid w:val="009E4E33"/>
    <w:rPr>
      <w:rFonts w:ascii="Courier New" w:hAnsi="Courier New" w:cs="Times New Roman"/>
      <w:sz w:val="20"/>
      <w:lang w:val="ru-RU" w:eastAsia="zh-CN"/>
    </w:rPr>
  </w:style>
  <w:style w:type="paragraph" w:customStyle="1" w:styleId="rvps2">
    <w:name w:val="rvps2"/>
    <w:basedOn w:val="a"/>
    <w:uiPriority w:val="99"/>
    <w:rsid w:val="00EA71DA"/>
    <w:pPr>
      <w:spacing w:before="100" w:beforeAutospacing="1" w:after="100" w:afterAutospacing="1" w:line="240" w:lineRule="auto"/>
    </w:pPr>
    <w:rPr>
      <w:rFonts w:ascii="Times New Roman" w:eastAsia="Calibri" w:hAnsi="Times New Roman"/>
      <w:sz w:val="24"/>
      <w:szCs w:val="24"/>
    </w:rPr>
  </w:style>
  <w:style w:type="character" w:styleId="ae">
    <w:name w:val="Emphasis"/>
    <w:uiPriority w:val="99"/>
    <w:qFormat/>
    <w:locked/>
    <w:rsid w:val="00267241"/>
    <w:rPr>
      <w:rFonts w:cs="Times New Roman"/>
      <w:i/>
    </w:rPr>
  </w:style>
  <w:style w:type="paragraph" w:customStyle="1" w:styleId="11">
    <w:name w:val="Без інтервалів1"/>
    <w:uiPriority w:val="99"/>
    <w:rsid w:val="007C570E"/>
    <w:rPr>
      <w:rFonts w:eastAsia="Times New Roman"/>
      <w:sz w:val="22"/>
      <w:szCs w:val="22"/>
      <w:lang w:eastAsia="en-US"/>
    </w:rPr>
  </w:style>
  <w:style w:type="character" w:customStyle="1" w:styleId="docdata">
    <w:name w:val="docdata"/>
    <w:aliases w:val="docy,v5,2061,baiaagaaboqcaaadmwyaaavbbgaaaaaaaaaaaaaaaaaaaaaaaaaaaaaaaaaaaaaaaaaaaaaaaaaaaaaaaaaaaaaaaaaaaaaaaaaaaaaaaaaaaaaaaaaaaaaaaaaaaaaaaaaaaaaaaaaaaaaaaaaaaaaaaaaaaaaaaaaaaaaaaaaaaaaaaaaaaaaaaaaaaaaaaaaaaaaaaaaaaaaaaaaaaaaaaaaaaaaaaaaaaaa"/>
    <w:uiPriority w:val="99"/>
    <w:rsid w:val="00DB77B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70E"/>
    <w:pPr>
      <w:spacing w:after="200" w:line="276" w:lineRule="auto"/>
    </w:pPr>
    <w:rPr>
      <w:rFonts w:eastAsia="Times New Roman"/>
      <w:sz w:val="22"/>
      <w:szCs w:val="22"/>
      <w:lang w:val="ru-RU" w:eastAsia="ru-RU"/>
    </w:rPr>
  </w:style>
  <w:style w:type="paragraph" w:styleId="2">
    <w:name w:val="heading 2"/>
    <w:basedOn w:val="a"/>
    <w:next w:val="a"/>
    <w:link w:val="20"/>
    <w:uiPriority w:val="99"/>
    <w:qFormat/>
    <w:rsid w:val="00C54626"/>
    <w:pPr>
      <w:keepNext/>
      <w:keepLines/>
      <w:spacing w:before="200" w:after="0"/>
      <w:outlineLvl w:val="1"/>
    </w:pPr>
    <w:rPr>
      <w:rFonts w:ascii="Cambria" w:eastAsia="Calibri" w:hAnsi="Cambria"/>
      <w:b/>
      <w:bCs/>
      <w:color w:val="4F81BD"/>
      <w:sz w:val="26"/>
      <w:szCs w:val="2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C54626"/>
    <w:rPr>
      <w:rFonts w:ascii="Cambria" w:hAnsi="Cambria" w:cs="Times New Roman"/>
      <w:b/>
      <w:color w:val="4F81BD"/>
      <w:sz w:val="26"/>
      <w:lang w:eastAsia="uk-UA"/>
    </w:rPr>
  </w:style>
  <w:style w:type="character" w:customStyle="1" w:styleId="a3">
    <w:name w:val="Без интервала Знак"/>
    <w:link w:val="a4"/>
    <w:uiPriority w:val="99"/>
    <w:locked/>
    <w:rsid w:val="0044170E"/>
    <w:rPr>
      <w:rFonts w:ascii="Times New Roman" w:hAnsi="Times New Roman"/>
      <w:sz w:val="22"/>
      <w:lang w:val="uk-UA" w:eastAsia="en-US"/>
    </w:rPr>
  </w:style>
  <w:style w:type="paragraph" w:styleId="a4">
    <w:name w:val="No Spacing"/>
    <w:link w:val="a3"/>
    <w:uiPriority w:val="99"/>
    <w:qFormat/>
    <w:rsid w:val="0044170E"/>
    <w:rPr>
      <w:rFonts w:ascii="Times New Roman" w:eastAsia="Times New Roman" w:hAnsi="Times New Roman"/>
      <w:sz w:val="22"/>
      <w:szCs w:val="22"/>
      <w:lang w:eastAsia="en-US"/>
    </w:rPr>
  </w:style>
  <w:style w:type="paragraph" w:styleId="a5">
    <w:name w:val="List Paragraph"/>
    <w:basedOn w:val="a"/>
    <w:uiPriority w:val="99"/>
    <w:qFormat/>
    <w:rsid w:val="0044170E"/>
    <w:pPr>
      <w:ind w:left="720"/>
      <w:contextualSpacing/>
    </w:pPr>
    <w:rPr>
      <w:lang w:val="uk-UA" w:eastAsia="en-US"/>
    </w:rPr>
  </w:style>
  <w:style w:type="paragraph" w:customStyle="1" w:styleId="a6">
    <w:name w:val="Нормальний текст"/>
    <w:basedOn w:val="a"/>
    <w:uiPriority w:val="99"/>
    <w:rsid w:val="0044170E"/>
    <w:pPr>
      <w:autoSpaceDE w:val="0"/>
      <w:autoSpaceDN w:val="0"/>
      <w:spacing w:before="120" w:after="0" w:line="240" w:lineRule="auto"/>
      <w:ind w:firstLine="567"/>
    </w:pPr>
    <w:rPr>
      <w:rFonts w:ascii="Antiqua" w:hAnsi="Antiqua" w:cs="Antiqua"/>
      <w:sz w:val="26"/>
      <w:szCs w:val="26"/>
      <w:lang w:val="uk-UA"/>
    </w:rPr>
  </w:style>
  <w:style w:type="paragraph" w:customStyle="1" w:styleId="1">
    <w:name w:val="Абзац списка1"/>
    <w:basedOn w:val="a"/>
    <w:uiPriority w:val="99"/>
    <w:rsid w:val="0044170E"/>
    <w:pPr>
      <w:spacing w:after="0" w:line="240" w:lineRule="auto"/>
      <w:ind w:left="720"/>
    </w:pPr>
    <w:rPr>
      <w:rFonts w:ascii="Times New Roman" w:hAnsi="Times New Roman"/>
      <w:sz w:val="24"/>
      <w:szCs w:val="24"/>
    </w:rPr>
  </w:style>
  <w:style w:type="character" w:customStyle="1" w:styleId="rvts0">
    <w:name w:val="rvts0"/>
    <w:uiPriority w:val="99"/>
    <w:rsid w:val="0044170E"/>
  </w:style>
  <w:style w:type="character" w:customStyle="1" w:styleId="rvts44">
    <w:name w:val="rvts44"/>
    <w:uiPriority w:val="99"/>
    <w:rsid w:val="0044170E"/>
  </w:style>
  <w:style w:type="paragraph" w:customStyle="1" w:styleId="Style3">
    <w:name w:val="Style3"/>
    <w:basedOn w:val="a"/>
    <w:uiPriority w:val="99"/>
    <w:rsid w:val="00C54626"/>
    <w:pPr>
      <w:widowControl w:val="0"/>
      <w:autoSpaceDE w:val="0"/>
      <w:autoSpaceDN w:val="0"/>
      <w:adjustRightInd w:val="0"/>
      <w:spacing w:after="0" w:line="240" w:lineRule="auto"/>
    </w:pPr>
    <w:rPr>
      <w:rFonts w:ascii="Times New Roman" w:hAnsi="Times New Roman"/>
      <w:sz w:val="24"/>
      <w:szCs w:val="24"/>
      <w:lang w:val="uk-UA" w:eastAsia="uk-UA"/>
    </w:rPr>
  </w:style>
  <w:style w:type="paragraph" w:customStyle="1" w:styleId="a7">
    <w:name w:val="Назва документа"/>
    <w:basedOn w:val="a"/>
    <w:next w:val="a"/>
    <w:uiPriority w:val="99"/>
    <w:rsid w:val="00C54626"/>
    <w:pPr>
      <w:keepNext/>
      <w:keepLines/>
      <w:spacing w:before="360" w:after="360" w:line="240" w:lineRule="auto"/>
      <w:jc w:val="center"/>
    </w:pPr>
    <w:rPr>
      <w:rFonts w:ascii="Antiqua" w:hAnsi="Antiqua"/>
      <w:b/>
      <w:sz w:val="26"/>
      <w:szCs w:val="20"/>
      <w:lang w:val="uk-UA"/>
    </w:rPr>
  </w:style>
  <w:style w:type="paragraph" w:customStyle="1" w:styleId="10">
    <w:name w:val="Обычный1"/>
    <w:uiPriority w:val="99"/>
    <w:rsid w:val="00C54626"/>
    <w:rPr>
      <w:rFonts w:ascii="Times New Roman" w:eastAsia="Times New Roman" w:hAnsi="Times New Roman"/>
      <w:sz w:val="24"/>
      <w:szCs w:val="24"/>
    </w:rPr>
  </w:style>
  <w:style w:type="paragraph" w:customStyle="1" w:styleId="ListParagraph1">
    <w:name w:val="List Paragraph1"/>
    <w:basedOn w:val="a"/>
    <w:uiPriority w:val="99"/>
    <w:rsid w:val="00C54626"/>
    <w:pPr>
      <w:ind w:left="720"/>
      <w:contextualSpacing/>
    </w:pPr>
  </w:style>
  <w:style w:type="character" w:customStyle="1" w:styleId="FontStyle44">
    <w:name w:val="Font Style44"/>
    <w:uiPriority w:val="99"/>
    <w:rsid w:val="00C54626"/>
    <w:rPr>
      <w:rFonts w:ascii="Times New Roman" w:hAnsi="Times New Roman"/>
      <w:sz w:val="16"/>
    </w:rPr>
  </w:style>
  <w:style w:type="character" w:customStyle="1" w:styleId="rvts15">
    <w:name w:val="rvts15"/>
    <w:uiPriority w:val="99"/>
    <w:rsid w:val="00EA7390"/>
  </w:style>
  <w:style w:type="paragraph" w:styleId="a8">
    <w:name w:val="header"/>
    <w:basedOn w:val="a"/>
    <w:link w:val="a9"/>
    <w:uiPriority w:val="99"/>
    <w:rsid w:val="00464A0E"/>
    <w:pPr>
      <w:tabs>
        <w:tab w:val="center" w:pos="4819"/>
        <w:tab w:val="right" w:pos="9639"/>
      </w:tabs>
      <w:spacing w:after="0" w:line="240" w:lineRule="auto"/>
    </w:pPr>
    <w:rPr>
      <w:rFonts w:eastAsia="Calibri"/>
      <w:sz w:val="20"/>
      <w:szCs w:val="20"/>
    </w:rPr>
  </w:style>
  <w:style w:type="character" w:customStyle="1" w:styleId="a9">
    <w:name w:val="Верхний колонтитул Знак"/>
    <w:link w:val="a8"/>
    <w:uiPriority w:val="99"/>
    <w:locked/>
    <w:rsid w:val="00464A0E"/>
    <w:rPr>
      <w:rFonts w:ascii="Calibri" w:hAnsi="Calibri" w:cs="Times New Roman"/>
      <w:lang w:val="ru-RU" w:eastAsia="ru-RU"/>
    </w:rPr>
  </w:style>
  <w:style w:type="paragraph" w:styleId="aa">
    <w:name w:val="footer"/>
    <w:basedOn w:val="a"/>
    <w:link w:val="ab"/>
    <w:uiPriority w:val="99"/>
    <w:rsid w:val="00464A0E"/>
    <w:pPr>
      <w:tabs>
        <w:tab w:val="center" w:pos="4819"/>
        <w:tab w:val="right" w:pos="9639"/>
      </w:tabs>
      <w:spacing w:after="0" w:line="240" w:lineRule="auto"/>
    </w:pPr>
    <w:rPr>
      <w:rFonts w:eastAsia="Calibri"/>
      <w:sz w:val="20"/>
      <w:szCs w:val="20"/>
    </w:rPr>
  </w:style>
  <w:style w:type="character" w:customStyle="1" w:styleId="ab">
    <w:name w:val="Нижний колонтитул Знак"/>
    <w:link w:val="aa"/>
    <w:uiPriority w:val="99"/>
    <w:locked/>
    <w:rsid w:val="00464A0E"/>
    <w:rPr>
      <w:rFonts w:ascii="Calibri" w:hAnsi="Calibri" w:cs="Times New Roman"/>
      <w:lang w:val="ru-RU" w:eastAsia="ru-RU"/>
    </w:rPr>
  </w:style>
  <w:style w:type="paragraph" w:styleId="ac">
    <w:name w:val="Balloon Text"/>
    <w:basedOn w:val="a"/>
    <w:link w:val="ad"/>
    <w:uiPriority w:val="99"/>
    <w:semiHidden/>
    <w:rsid w:val="00DC6A95"/>
    <w:pPr>
      <w:spacing w:after="0" w:line="240" w:lineRule="auto"/>
    </w:pPr>
    <w:rPr>
      <w:rFonts w:ascii="Tahoma" w:eastAsia="Calibri" w:hAnsi="Tahoma"/>
      <w:sz w:val="16"/>
      <w:szCs w:val="16"/>
    </w:rPr>
  </w:style>
  <w:style w:type="character" w:customStyle="1" w:styleId="ad">
    <w:name w:val="Текст выноски Знак"/>
    <w:link w:val="ac"/>
    <w:uiPriority w:val="99"/>
    <w:semiHidden/>
    <w:locked/>
    <w:rsid w:val="00DC6A95"/>
    <w:rPr>
      <w:rFonts w:ascii="Tahoma" w:hAnsi="Tahoma" w:cs="Times New Roman"/>
      <w:sz w:val="16"/>
      <w:lang w:val="ru-RU" w:eastAsia="ru-RU"/>
    </w:rPr>
  </w:style>
  <w:style w:type="paragraph" w:styleId="HTML">
    <w:name w:val="HTML Preformatted"/>
    <w:aliases w:val="Знак Знак1,Знак Знак Знак Знак Знак Знак Знак Знак,Знак Знак Знак Знак Знак Знак Знак Знак Знак Знак Знак Знак,Знак2 Знак,Знак2 Знак Знак Знак,Знак2 Знак Знак"/>
    <w:basedOn w:val="a"/>
    <w:link w:val="HTML0"/>
    <w:uiPriority w:val="99"/>
    <w:rsid w:val="009E4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zh-CN"/>
    </w:rPr>
  </w:style>
  <w:style w:type="character" w:customStyle="1" w:styleId="HTML0">
    <w:name w:val="Стандартный HTML Знак"/>
    <w:aliases w:val="Знак Знак1 Знак,Знак Знак Знак Знак Знак Знак Знак Знак Знак,Знак Знак Знак Знак Знак Знак Знак Знак Знак Знак Знак Знак Знак,Знак2 Знак Знак1,Знак2 Знак Знак Знак Знак,Знак2 Знак Знак Знак1"/>
    <w:link w:val="HTML"/>
    <w:uiPriority w:val="99"/>
    <w:locked/>
    <w:rsid w:val="009E4E33"/>
    <w:rPr>
      <w:rFonts w:ascii="Courier New" w:hAnsi="Courier New" w:cs="Times New Roman"/>
      <w:sz w:val="20"/>
      <w:lang w:val="ru-RU" w:eastAsia="zh-CN"/>
    </w:rPr>
  </w:style>
  <w:style w:type="paragraph" w:customStyle="1" w:styleId="rvps2">
    <w:name w:val="rvps2"/>
    <w:basedOn w:val="a"/>
    <w:uiPriority w:val="99"/>
    <w:rsid w:val="00EA71DA"/>
    <w:pPr>
      <w:spacing w:before="100" w:beforeAutospacing="1" w:after="100" w:afterAutospacing="1" w:line="240" w:lineRule="auto"/>
    </w:pPr>
    <w:rPr>
      <w:rFonts w:ascii="Times New Roman" w:eastAsia="Calibri" w:hAnsi="Times New Roman"/>
      <w:sz w:val="24"/>
      <w:szCs w:val="24"/>
    </w:rPr>
  </w:style>
  <w:style w:type="character" w:styleId="ae">
    <w:name w:val="Emphasis"/>
    <w:uiPriority w:val="99"/>
    <w:qFormat/>
    <w:locked/>
    <w:rsid w:val="00267241"/>
    <w:rPr>
      <w:rFonts w:cs="Times New Roman"/>
      <w:i/>
    </w:rPr>
  </w:style>
  <w:style w:type="paragraph" w:customStyle="1" w:styleId="11">
    <w:name w:val="Без інтервалів1"/>
    <w:uiPriority w:val="99"/>
    <w:rsid w:val="007C570E"/>
    <w:rPr>
      <w:rFonts w:eastAsia="Times New Roman"/>
      <w:sz w:val="22"/>
      <w:szCs w:val="22"/>
      <w:lang w:eastAsia="en-US"/>
    </w:rPr>
  </w:style>
  <w:style w:type="character" w:customStyle="1" w:styleId="docdata">
    <w:name w:val="docdata"/>
    <w:aliases w:val="docy,v5,2061,baiaagaaboqcaaadmwyaaavbbgaaaaaaaaaaaaaaaaaaaaaaaaaaaaaaaaaaaaaaaaaaaaaaaaaaaaaaaaaaaaaaaaaaaaaaaaaaaaaaaaaaaaaaaaaaaaaaaaaaaaaaaaaaaaaaaaaaaaaaaaaaaaaaaaaaaaaaaaaaaaaaaaaaaaaaaaaaaaaaaaaaaaaaaaaaaaaaaaaaaaaaaaaaaaaaaaaaaaaaaaaaaaa"/>
    <w:uiPriority w:val="99"/>
    <w:rsid w:val="00DB77B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970060">
      <w:marLeft w:val="0"/>
      <w:marRight w:val="0"/>
      <w:marTop w:val="0"/>
      <w:marBottom w:val="0"/>
      <w:divBdr>
        <w:top w:val="none" w:sz="0" w:space="0" w:color="auto"/>
        <w:left w:val="none" w:sz="0" w:space="0" w:color="auto"/>
        <w:bottom w:val="none" w:sz="0" w:space="0" w:color="auto"/>
        <w:right w:val="none" w:sz="0" w:space="0" w:color="auto"/>
      </w:divBdr>
    </w:div>
    <w:div w:id="983970061">
      <w:marLeft w:val="0"/>
      <w:marRight w:val="0"/>
      <w:marTop w:val="0"/>
      <w:marBottom w:val="0"/>
      <w:divBdr>
        <w:top w:val="none" w:sz="0" w:space="0" w:color="auto"/>
        <w:left w:val="none" w:sz="0" w:space="0" w:color="auto"/>
        <w:bottom w:val="none" w:sz="0" w:space="0" w:color="auto"/>
        <w:right w:val="none" w:sz="0" w:space="0" w:color="auto"/>
      </w:divBdr>
    </w:div>
    <w:div w:id="983970062">
      <w:marLeft w:val="0"/>
      <w:marRight w:val="0"/>
      <w:marTop w:val="0"/>
      <w:marBottom w:val="0"/>
      <w:divBdr>
        <w:top w:val="none" w:sz="0" w:space="0" w:color="auto"/>
        <w:left w:val="none" w:sz="0" w:space="0" w:color="auto"/>
        <w:bottom w:val="none" w:sz="0" w:space="0" w:color="auto"/>
        <w:right w:val="none" w:sz="0" w:space="0" w:color="auto"/>
      </w:divBdr>
    </w:div>
    <w:div w:id="983970063">
      <w:marLeft w:val="0"/>
      <w:marRight w:val="0"/>
      <w:marTop w:val="0"/>
      <w:marBottom w:val="0"/>
      <w:divBdr>
        <w:top w:val="none" w:sz="0" w:space="0" w:color="auto"/>
        <w:left w:val="none" w:sz="0" w:space="0" w:color="auto"/>
        <w:bottom w:val="none" w:sz="0" w:space="0" w:color="auto"/>
        <w:right w:val="none" w:sz="0" w:space="0" w:color="auto"/>
      </w:divBdr>
    </w:div>
    <w:div w:id="9839700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7691</Words>
  <Characters>4385</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
  <LinksUpToDate>false</LinksUpToDate>
  <CharactersWithSpaces>12052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Катерина Белець (GMJ-HP4647 - k.belets)</dc:creator>
  <cp:lastModifiedBy>User</cp:lastModifiedBy>
  <cp:revision>2</cp:revision>
  <cp:lastPrinted>2021-09-01T08:44:00Z</cp:lastPrinted>
  <dcterms:created xsi:type="dcterms:W3CDTF">2021-10-07T09:35:00Z</dcterms:created>
  <dcterms:modified xsi:type="dcterms:W3CDTF">2021-10-07T09:35:00Z</dcterms:modified>
</cp:coreProperties>
</file>