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9AC" w:rsidRDefault="00927401">
      <w:pPr>
        <w:pStyle w:val="21"/>
        <w:ind w:left="5387"/>
        <w:jc w:val="left"/>
        <w:rPr>
          <w:b/>
          <w:bCs/>
        </w:rPr>
      </w:pPr>
      <w:r>
        <w:rPr>
          <w:b/>
          <w:bCs/>
        </w:rPr>
        <w:t>Комітет Верховної Ради України з питань фінансів, податкової та митної політики</w:t>
      </w:r>
    </w:p>
    <w:p w:rsidR="00C529AC" w:rsidRDefault="00927401">
      <w:pPr>
        <w:tabs>
          <w:tab w:val="left" w:pos="4344"/>
        </w:tabs>
        <w:spacing w:before="120"/>
        <w:jc w:val="both"/>
        <w:rPr>
          <w:b/>
          <w:bCs/>
          <w:sz w:val="28"/>
          <w:szCs w:val="28"/>
          <w:lang w:val="uk-UA"/>
        </w:rPr>
      </w:pPr>
      <w:r>
        <w:rPr>
          <w:i/>
          <w:lang w:val="uk-UA"/>
        </w:rPr>
        <w:t>До законопроекту за реєстр. № 6149 від 07.10.2021</w:t>
      </w:r>
    </w:p>
    <w:p w:rsidR="00C529AC" w:rsidRPr="00D24763" w:rsidRDefault="00927401">
      <w:pPr>
        <w:spacing w:before="397"/>
        <w:ind w:firstLine="709"/>
        <w:jc w:val="both"/>
        <w:rPr>
          <w:lang w:val="uk-UA"/>
        </w:rPr>
      </w:pPr>
      <w:r>
        <w:rPr>
          <w:sz w:val="27"/>
          <w:szCs w:val="27"/>
          <w:lang w:val="uk-UA"/>
        </w:rPr>
        <w:t xml:space="preserve">Комітет </w:t>
      </w:r>
      <w:r>
        <w:rPr>
          <w:sz w:val="27"/>
          <w:szCs w:val="27"/>
          <w:lang w:val="uk-UA" w:eastAsia="uk-UA"/>
        </w:rPr>
        <w:t xml:space="preserve">Верховної Ради України з питань </w:t>
      </w:r>
      <w:bookmarkStart w:id="0" w:name="_GoBack"/>
      <w:r>
        <w:rPr>
          <w:sz w:val="27"/>
          <w:szCs w:val="27"/>
          <w:lang w:val="uk-UA" w:eastAsia="uk-UA"/>
        </w:rPr>
        <w:t xml:space="preserve">бюджету на засіданні </w:t>
      </w:r>
      <w:r w:rsidR="00760971" w:rsidRPr="00760971">
        <w:rPr>
          <w:sz w:val="27"/>
          <w:szCs w:val="27"/>
          <w:lang w:val="uk-UA" w:eastAsia="uk-UA"/>
        </w:rPr>
        <w:t>17 листопада 2021 року (протокол № 106)</w:t>
      </w:r>
      <w:r>
        <w:rPr>
          <w:sz w:val="27"/>
          <w:szCs w:val="27"/>
          <w:lang w:val="uk-UA" w:eastAsia="uk-UA"/>
        </w:rPr>
        <w:t xml:space="preserve"> відповідно до статей 27 </w:t>
      </w:r>
      <w:bookmarkEnd w:id="0"/>
      <w:r>
        <w:rPr>
          <w:sz w:val="27"/>
          <w:szCs w:val="27"/>
          <w:lang w:val="uk-UA" w:eastAsia="uk-UA"/>
        </w:rPr>
        <w:t>і 109 Бюджетного кодексу України та статті 93 Регламенту Верховної Ради України розглянув проект Закону України про внесення змін до Митного тарифу України щодо уніфікації ставок ввізного мита на окремі товари (реєстр. № 6149 від 07.10.2021), поданий Кабінетом Міністрів України.</w:t>
      </w:r>
    </w:p>
    <w:p w:rsidR="00C529AC" w:rsidRDefault="008230C5">
      <w:pPr>
        <w:ind w:firstLine="709"/>
        <w:jc w:val="both"/>
        <w:rPr>
          <w:sz w:val="27"/>
          <w:szCs w:val="27"/>
          <w:lang w:val="uk-UA" w:eastAsia="uk-UA"/>
        </w:rPr>
      </w:pPr>
      <w:r>
        <w:rPr>
          <w:color w:val="000000" w:themeColor="text1"/>
          <w:sz w:val="27"/>
          <w:szCs w:val="27"/>
          <w:lang w:val="uk-UA" w:eastAsia="uk-UA"/>
        </w:rPr>
        <w:t xml:space="preserve">Законопроектом (як вказано у </w:t>
      </w:r>
      <w:r>
        <w:rPr>
          <w:sz w:val="27"/>
          <w:szCs w:val="27"/>
          <w:lang w:val="uk-UA" w:eastAsia="uk-UA"/>
        </w:rPr>
        <w:t>пояснювальній записці до нього</w:t>
      </w:r>
      <w:r w:rsidR="00B60435">
        <w:rPr>
          <w:sz w:val="27"/>
          <w:szCs w:val="27"/>
          <w:lang w:val="uk-UA" w:eastAsia="uk-UA"/>
        </w:rPr>
        <w:t xml:space="preserve">) </w:t>
      </w:r>
      <w:r w:rsidR="00927401">
        <w:rPr>
          <w:sz w:val="27"/>
          <w:szCs w:val="27"/>
          <w:lang w:val="uk-UA" w:eastAsia="uk-UA"/>
        </w:rPr>
        <w:t xml:space="preserve">пропонується уніфікувати ставки ввізного мита з урахуванням зв’язаних ставок Світової організації торгівлі на 92 товари, що класифікуються залежно від їх хімічного складу, ступеня обробки, технічних характеристик тощо та які неможливо ідентифікувати на момент їх митного оформлення </w:t>
      </w:r>
      <w:r w:rsidR="00D24763">
        <w:rPr>
          <w:sz w:val="27"/>
          <w:szCs w:val="27"/>
          <w:lang w:val="uk-UA" w:eastAsia="uk-UA"/>
        </w:rPr>
        <w:t>(збільшити по 51 та зменшити по</w:t>
      </w:r>
      <w:r w:rsidR="00D24763">
        <w:rPr>
          <w:sz w:val="27"/>
          <w:szCs w:val="27"/>
          <w:lang w:val="en-US" w:eastAsia="uk-UA"/>
        </w:rPr>
        <w:t> </w:t>
      </w:r>
      <w:r w:rsidR="00927401">
        <w:rPr>
          <w:sz w:val="27"/>
          <w:szCs w:val="27"/>
          <w:lang w:val="uk-UA" w:eastAsia="uk-UA"/>
        </w:rPr>
        <w:t>41).</w:t>
      </w:r>
    </w:p>
    <w:p w:rsidR="00C529AC" w:rsidRDefault="00B60435">
      <w:pPr>
        <w:ind w:firstLine="709"/>
        <w:jc w:val="both"/>
        <w:rPr>
          <w:sz w:val="27"/>
          <w:szCs w:val="27"/>
          <w:lang w:val="uk-UA" w:eastAsia="uk-UA"/>
        </w:rPr>
      </w:pPr>
      <w:r>
        <w:rPr>
          <w:sz w:val="27"/>
          <w:szCs w:val="27"/>
          <w:lang w:val="uk-UA" w:eastAsia="uk-UA"/>
        </w:rPr>
        <w:t xml:space="preserve">Міністерство фінансів України у своєму </w:t>
      </w:r>
      <w:r w:rsidR="00927401">
        <w:rPr>
          <w:sz w:val="27"/>
          <w:szCs w:val="27"/>
          <w:lang w:val="uk-UA" w:eastAsia="uk-UA"/>
        </w:rPr>
        <w:t xml:space="preserve">експертному висновку </w:t>
      </w:r>
      <w:r>
        <w:rPr>
          <w:sz w:val="27"/>
          <w:szCs w:val="27"/>
          <w:lang w:val="uk-UA" w:eastAsia="uk-UA"/>
        </w:rPr>
        <w:t xml:space="preserve">до законопроекту </w:t>
      </w:r>
      <w:r w:rsidR="00927401">
        <w:rPr>
          <w:sz w:val="27"/>
          <w:szCs w:val="27"/>
          <w:lang w:val="uk-UA" w:eastAsia="uk-UA"/>
        </w:rPr>
        <w:t>зазнач</w:t>
      </w:r>
      <w:r>
        <w:rPr>
          <w:sz w:val="27"/>
          <w:szCs w:val="27"/>
          <w:lang w:val="uk-UA" w:eastAsia="uk-UA"/>
        </w:rPr>
        <w:t>ає</w:t>
      </w:r>
      <w:r w:rsidR="00927401">
        <w:rPr>
          <w:sz w:val="27"/>
          <w:szCs w:val="27"/>
          <w:lang w:val="uk-UA" w:eastAsia="uk-UA"/>
        </w:rPr>
        <w:t>, що відповідно до розрахунків, проведених на базі даних митної статистики з урахуванням фактичних обсягів імпорту товарів, визначених законопроектом, зміна ставок ввізного мита матиме наслідком збільшення надходжень ввізного мита до бюджету в сумі близько 250 млн грн на рік.</w:t>
      </w:r>
    </w:p>
    <w:p w:rsidR="00C529AC" w:rsidRDefault="00927401">
      <w:pPr>
        <w:pStyle w:val="21"/>
        <w:ind w:firstLine="709"/>
        <w:rPr>
          <w:sz w:val="27"/>
          <w:szCs w:val="27"/>
          <w:lang w:eastAsia="uk-UA"/>
        </w:rPr>
      </w:pPr>
      <w:r>
        <w:rPr>
          <w:color w:val="000000"/>
          <w:sz w:val="27"/>
          <w:szCs w:val="27"/>
          <w:lang w:eastAsia="uk-UA"/>
        </w:rPr>
        <w:t>До законопроекту не надано фінансово-економічного обґрунтування (включаючи відповідні розрахунки), яке вимагається відповідно до частини першої статті 27 Бюджетного кодексу України та частини третьої статті 91 Регламенту Верховної Ради України.</w:t>
      </w:r>
    </w:p>
    <w:p w:rsidR="00C529AC" w:rsidRDefault="00927401">
      <w:pPr>
        <w:pStyle w:val="21"/>
        <w:ind w:firstLine="709"/>
      </w:pPr>
      <w:r>
        <w:rPr>
          <w:color w:val="000000"/>
          <w:sz w:val="27"/>
          <w:szCs w:val="27"/>
          <w:lang w:eastAsia="uk-UA"/>
        </w:rPr>
        <w:t xml:space="preserve">За </w:t>
      </w:r>
      <w:r>
        <w:rPr>
          <w:rStyle w:val="a50"/>
          <w:sz w:val="27"/>
          <w:szCs w:val="27"/>
          <w:lang w:eastAsia="uk-UA"/>
        </w:rPr>
        <w:t xml:space="preserve">підсумками </w:t>
      </w:r>
      <w:r>
        <w:rPr>
          <w:color w:val="000000"/>
          <w:sz w:val="27"/>
          <w:szCs w:val="27"/>
          <w:lang w:eastAsia="uk-UA"/>
        </w:rPr>
        <w:t xml:space="preserve">розгляду </w:t>
      </w:r>
      <w:r w:rsidR="00B60435">
        <w:rPr>
          <w:color w:val="000000"/>
          <w:sz w:val="27"/>
          <w:szCs w:val="27"/>
          <w:lang w:eastAsia="uk-UA"/>
        </w:rPr>
        <w:t xml:space="preserve">даного питання </w:t>
      </w:r>
      <w:r>
        <w:rPr>
          <w:color w:val="000000"/>
          <w:sz w:val="27"/>
          <w:szCs w:val="27"/>
          <w:lang w:eastAsia="uk-UA"/>
        </w:rPr>
        <w:t>Комітет прийняв рішення, що законопроект матиме вплив на показники бюджету (може призвести до збільшення доходів держа</w:t>
      </w:r>
      <w:r w:rsidR="00B60435">
        <w:rPr>
          <w:color w:val="000000"/>
          <w:sz w:val="27"/>
          <w:szCs w:val="27"/>
          <w:lang w:eastAsia="uk-UA"/>
        </w:rPr>
        <w:t>вного бюджету від ввізного мита</w:t>
      </w:r>
      <w:r>
        <w:rPr>
          <w:sz w:val="27"/>
          <w:szCs w:val="27"/>
          <w:lang w:eastAsia="uk-UA"/>
        </w:rPr>
        <w:t>). У разі прийняття відповідного закону він може набирати чинності згідно із законодавством.</w:t>
      </w:r>
    </w:p>
    <w:p w:rsidR="00C529AC" w:rsidRDefault="00927401">
      <w:pPr>
        <w:spacing w:before="600"/>
        <w:ind w:right="51"/>
        <w:jc w:val="both"/>
        <w:rPr>
          <w:b/>
          <w:sz w:val="28"/>
          <w:szCs w:val="28"/>
          <w:lang w:val="uk-UA"/>
        </w:rPr>
      </w:pPr>
      <w:r>
        <w:rPr>
          <w:b/>
          <w:bCs/>
          <w:sz w:val="28"/>
          <w:szCs w:val="28"/>
          <w:lang w:val="uk-UA"/>
        </w:rPr>
        <w:t xml:space="preserve">Голова Комітету                                                                                      </w:t>
      </w:r>
      <w:r>
        <w:rPr>
          <w:b/>
          <w:sz w:val="28"/>
          <w:szCs w:val="28"/>
          <w:lang w:val="uk-UA"/>
        </w:rPr>
        <w:t>Ю. Арістов</w:t>
      </w:r>
    </w:p>
    <w:sectPr w:rsidR="00C529AC">
      <w:headerReference w:type="default" r:id="rId7"/>
      <w:footerReference w:type="default" r:id="rId8"/>
      <w:headerReference w:type="first" r:id="rId9"/>
      <w:pgSz w:w="11906" w:h="16838"/>
      <w:pgMar w:top="993" w:right="566" w:bottom="766" w:left="164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18A" w:rsidRDefault="0020618A">
      <w:r>
        <w:separator/>
      </w:r>
    </w:p>
  </w:endnote>
  <w:endnote w:type="continuationSeparator" w:id="0">
    <w:p w:rsidR="0020618A" w:rsidRDefault="00206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9AC" w:rsidRDefault="00927401">
    <w:pPr>
      <w:pStyle w:val="af7"/>
      <w:jc w:val="center"/>
    </w:pPr>
    <w:r>
      <w:fldChar w:fldCharType="begin"/>
    </w:r>
    <w:r>
      <w:instrText>PAGE</w:instrText>
    </w:r>
    <w:r>
      <w:fldChar w:fldCharType="separate"/>
    </w:r>
    <w:r>
      <w:t>2</w:t>
    </w:r>
    <w:r>
      <w:fldChar w:fldCharType="end"/>
    </w:r>
  </w:p>
  <w:p w:rsidR="00C529AC" w:rsidRDefault="00C529AC">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18A" w:rsidRDefault="0020618A">
      <w:r>
        <w:separator/>
      </w:r>
    </w:p>
  </w:footnote>
  <w:footnote w:type="continuationSeparator" w:id="0">
    <w:p w:rsidR="0020618A" w:rsidRDefault="00206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9AC" w:rsidRDefault="00927401">
    <w:pPr>
      <w:pStyle w:val="af0"/>
      <w:jc w:val="right"/>
      <w:rPr>
        <w:b w:val="0"/>
        <w:bCs w:val="0"/>
        <w:sz w:val="20"/>
      </w:rPr>
    </w:pPr>
    <w:r>
      <w:rPr>
        <w:b w:val="0"/>
        <w:bCs w:val="0"/>
        <w:sz w:val="20"/>
      </w:rPr>
      <w:t>До реєстр. № 4517 від 18.12.2020</w:t>
    </w:r>
  </w:p>
  <w:p w:rsidR="00C529AC" w:rsidRDefault="00C529AC">
    <w:pPr>
      <w:pStyle w:val="af0"/>
      <w:jc w:val="right"/>
      <w:rPr>
        <w:b w:val="0"/>
        <w:bCs w:val="0"/>
        <w:sz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Layout w:type="fixed"/>
      <w:tblLook w:val="00A0" w:firstRow="1" w:lastRow="0" w:firstColumn="1" w:lastColumn="0" w:noHBand="0" w:noVBand="0"/>
    </w:tblPr>
    <w:tblGrid>
      <w:gridCol w:w="11957"/>
    </w:tblGrid>
    <w:tr w:rsidR="00C529AC">
      <w:tc>
        <w:tcPr>
          <w:tcW w:w="11957" w:type="dxa"/>
        </w:tcPr>
        <w:p w:rsidR="00C529AC" w:rsidRDefault="00C529AC">
          <w:pPr>
            <w:pStyle w:val="af6"/>
            <w:widowControl w:val="0"/>
            <w:rPr>
              <w:color w:val="002060"/>
              <w:sz w:val="32"/>
              <w:szCs w:val="32"/>
            </w:rPr>
          </w:pPr>
        </w:p>
        <w:p w:rsidR="00C529AC" w:rsidRDefault="00C529AC">
          <w:pPr>
            <w:pStyle w:val="af6"/>
            <w:widowControl w:val="0"/>
            <w:rPr>
              <w:color w:val="002060"/>
              <w:sz w:val="32"/>
              <w:szCs w:val="32"/>
            </w:rPr>
          </w:pPr>
        </w:p>
        <w:p w:rsidR="00C529AC" w:rsidRDefault="00C529AC">
          <w:pPr>
            <w:pStyle w:val="af6"/>
            <w:widowControl w:val="0"/>
            <w:rPr>
              <w:color w:val="002060"/>
              <w:sz w:val="32"/>
              <w:szCs w:val="32"/>
            </w:rPr>
          </w:pPr>
        </w:p>
        <w:p w:rsidR="00C529AC" w:rsidRDefault="00927401">
          <w:pPr>
            <w:pStyle w:val="af6"/>
            <w:widowControl w:val="0"/>
            <w:spacing w:before="80"/>
            <w:jc w:val="center"/>
            <w:rPr>
              <w:color w:val="1829A8"/>
              <w:spacing w:val="20"/>
              <w:sz w:val="34"/>
              <w:szCs w:val="34"/>
            </w:rPr>
          </w:pPr>
          <w:r>
            <w:rPr>
              <w:noProof/>
              <w:lang w:eastAsia="uk-UA"/>
            </w:rPr>
            <w:drawing>
              <wp:anchor distT="360045" distB="0" distL="114300" distR="114300" simplePos="0" relativeHeight="2" behindDoc="1"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0"/>
                        <pic:cNvPicPr>
                          <a:picLocks noChangeAspect="1" noChangeArrowheads="1"/>
                        </pic:cNvPicPr>
                      </pic:nvPicPr>
                      <pic:blipFill>
                        <a:blip r:embed="rId1"/>
                        <a:stretch>
                          <a:fillRect/>
                        </a:stretch>
                      </pic:blipFill>
                      <pic:spPr bwMode="auto">
                        <a:xfrm>
                          <a:off x="0" y="0"/>
                          <a:ext cx="461010" cy="636905"/>
                        </a:xfrm>
                        <a:prstGeom prst="rect">
                          <a:avLst/>
                        </a:prstGeom>
                      </pic:spPr>
                    </pic:pic>
                  </a:graphicData>
                </a:graphic>
              </wp:anchor>
            </w:drawing>
          </w:r>
          <w:r>
            <w:rPr>
              <w:color w:val="1829A8"/>
              <w:spacing w:val="20"/>
              <w:sz w:val="34"/>
              <w:szCs w:val="34"/>
            </w:rPr>
            <w:t>ВЕРХОВНА РАДА УКРАЇНИ</w:t>
          </w:r>
        </w:p>
        <w:p w:rsidR="00C529AC" w:rsidRDefault="00927401">
          <w:pPr>
            <w:pStyle w:val="af6"/>
            <w:widowControl w:val="0"/>
            <w:spacing w:before="100"/>
            <w:jc w:val="center"/>
            <w:rPr>
              <w:b/>
              <w:color w:val="1829A8"/>
              <w:spacing w:val="20"/>
              <w:sz w:val="24"/>
              <w:szCs w:val="24"/>
            </w:rPr>
          </w:pPr>
          <w:r>
            <w:rPr>
              <w:b/>
              <w:color w:val="1829A8"/>
              <w:spacing w:val="20"/>
              <w:sz w:val="24"/>
              <w:szCs w:val="24"/>
            </w:rPr>
            <w:t>Комітет з питань бюджету</w:t>
          </w:r>
        </w:p>
        <w:p w:rsidR="00C529AC" w:rsidRDefault="00927401">
          <w:pPr>
            <w:pStyle w:val="af6"/>
            <w:widowControl w:val="0"/>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C529AC" w:rsidRDefault="00C529AC">
    <w:pPr>
      <w:rPr>
        <w:vanish/>
        <w:color w:val="000000"/>
        <w:w w:val="1"/>
        <w:sz w:val="2"/>
        <w:szCs w:val="2"/>
        <w:shd w:val="clear" w:color="auto" w:fill="000000"/>
        <w:lang w:val="x-none" w:eastAsia="x-none"/>
      </w:rPr>
    </w:pPr>
  </w:p>
  <w:tbl>
    <w:tblPr>
      <w:tblW w:w="12446" w:type="dxa"/>
      <w:tblInd w:w="-1680" w:type="dxa"/>
      <w:tblLayout w:type="fixed"/>
      <w:tblLook w:val="00A0" w:firstRow="1" w:lastRow="0" w:firstColumn="1" w:lastColumn="0" w:noHBand="0" w:noVBand="0"/>
    </w:tblPr>
    <w:tblGrid>
      <w:gridCol w:w="1646"/>
      <w:gridCol w:w="9713"/>
      <w:gridCol w:w="1087"/>
    </w:tblGrid>
    <w:tr w:rsidR="00C529AC">
      <w:tc>
        <w:tcPr>
          <w:tcW w:w="1646" w:type="dxa"/>
        </w:tcPr>
        <w:p w:rsidR="00C529AC" w:rsidRDefault="00C529AC">
          <w:pPr>
            <w:pStyle w:val="af6"/>
            <w:widowControl w:val="0"/>
            <w:rPr>
              <w:color w:val="002060"/>
            </w:rPr>
          </w:pPr>
        </w:p>
      </w:tc>
      <w:tc>
        <w:tcPr>
          <w:tcW w:w="9713" w:type="dxa"/>
          <w:tcBorders>
            <w:top w:val="thinThickMediumGap" w:sz="12" w:space="0" w:color="0033CC"/>
          </w:tcBorders>
        </w:tcPr>
        <w:p w:rsidR="00C529AC" w:rsidRDefault="00C529AC">
          <w:pPr>
            <w:pStyle w:val="af6"/>
            <w:widowControl w:val="0"/>
            <w:rPr>
              <w:color w:val="002060"/>
            </w:rPr>
          </w:pPr>
        </w:p>
      </w:tc>
      <w:tc>
        <w:tcPr>
          <w:tcW w:w="1087" w:type="dxa"/>
        </w:tcPr>
        <w:p w:rsidR="00C529AC" w:rsidRDefault="00C529AC">
          <w:pPr>
            <w:pStyle w:val="af6"/>
            <w:widowControl w:val="0"/>
            <w:rPr>
              <w:color w:val="002060"/>
            </w:rPr>
          </w:pPr>
        </w:p>
      </w:tc>
    </w:tr>
  </w:tbl>
  <w:p w:rsidR="00C529AC" w:rsidRDefault="00C529AC">
    <w:pPr>
      <w:pStyle w:val="af6"/>
      <w:rPr>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9AC"/>
    <w:rsid w:val="00173924"/>
    <w:rsid w:val="0020618A"/>
    <w:rsid w:val="00374A43"/>
    <w:rsid w:val="004B50B5"/>
    <w:rsid w:val="00760971"/>
    <w:rsid w:val="007838F6"/>
    <w:rsid w:val="008230C5"/>
    <w:rsid w:val="008833F0"/>
    <w:rsid w:val="00927401"/>
    <w:rsid w:val="00B60435"/>
    <w:rsid w:val="00B777B6"/>
    <w:rsid w:val="00C529AC"/>
    <w:rsid w:val="00D24763"/>
    <w:rsid w:val="00DA6360"/>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F12C0B-C055-46DB-B134-56E465CDD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6C7759"/>
    <w:rPr>
      <w:rFonts w:ascii="Times New Roman" w:hAnsi="Times New Roman"/>
      <w:b/>
    </w:rPr>
  </w:style>
  <w:style w:type="character" w:customStyle="1" w:styleId="10">
    <w:name w:val="Строгий1"/>
    <w:qFormat/>
    <w:rsid w:val="00F85FC7"/>
    <w:rPr>
      <w:b/>
    </w:rPr>
  </w:style>
  <w:style w:type="character" w:styleId="a4">
    <w:name w:val="page number"/>
    <w:qFormat/>
    <w:rsid w:val="007F4996"/>
    <w:rPr>
      <w:rFonts w:cs="Times New Roman"/>
    </w:rPr>
  </w:style>
  <w:style w:type="character" w:customStyle="1" w:styleId="apple-style-span">
    <w:name w:val="apple-style-span"/>
    <w:qFormat/>
    <w:rsid w:val="00F069E0"/>
    <w:rPr>
      <w:rFonts w:cs="Times New Roman"/>
    </w:rPr>
  </w:style>
  <w:style w:type="character" w:customStyle="1" w:styleId="a5">
    <w:name w:val="Нормальний текст Знак"/>
    <w:qFormat/>
    <w:locked/>
    <w:rsid w:val="00F069E0"/>
    <w:rPr>
      <w:rFonts w:ascii="Antiqua" w:hAnsi="Antiqua"/>
      <w:sz w:val="26"/>
      <w:lang w:val="uk-UA" w:eastAsia="ru-RU"/>
    </w:rPr>
  </w:style>
  <w:style w:type="character" w:customStyle="1" w:styleId="a6">
    <w:name w:val="Назва документа Знак"/>
    <w:qFormat/>
    <w:locked/>
    <w:rsid w:val="00F57E7D"/>
    <w:rPr>
      <w:rFonts w:ascii="Antiqua" w:hAnsi="Antiqua"/>
      <w:b/>
      <w:sz w:val="26"/>
      <w:lang w:val="uk-UA" w:eastAsia="ru-RU"/>
    </w:rPr>
  </w:style>
  <w:style w:type="character" w:customStyle="1" w:styleId="HTML">
    <w:name w:val="Стандартний HTML Знак"/>
    <w:link w:val="HTML"/>
    <w:semiHidden/>
    <w:qFormat/>
    <w:locked/>
    <w:rsid w:val="00592D8D"/>
    <w:rPr>
      <w:rFonts w:ascii="Courier New" w:eastAsia="Arial Unicode MS" w:hAnsi="Courier New"/>
      <w:color w:val="000000"/>
      <w:sz w:val="21"/>
      <w:lang w:val="ru-RU" w:eastAsia="ru-RU"/>
    </w:rPr>
  </w:style>
  <w:style w:type="character" w:customStyle="1" w:styleId="apple-converted-space">
    <w:name w:val="apple-converted-space"/>
    <w:qFormat/>
    <w:rsid w:val="006C5974"/>
    <w:rPr>
      <w:rFonts w:cs="Times New Roman"/>
    </w:rPr>
  </w:style>
  <w:style w:type="character" w:styleId="a7">
    <w:name w:val="Hyperlink"/>
    <w:rsid w:val="006C5974"/>
    <w:rPr>
      <w:color w:val="0000FF"/>
      <w:u w:val="single"/>
    </w:rPr>
  </w:style>
  <w:style w:type="character" w:customStyle="1" w:styleId="20">
    <w:name w:val="Основний текст 2 Знак"/>
    <w:link w:val="21"/>
    <w:qFormat/>
    <w:locked/>
    <w:rsid w:val="001B6358"/>
    <w:rPr>
      <w:sz w:val="28"/>
      <w:lang w:val="x-none" w:eastAsia="ru-RU"/>
    </w:rPr>
  </w:style>
  <w:style w:type="character" w:customStyle="1" w:styleId="a8">
    <w:name w:val="Нижній колонтитул Знак"/>
    <w:qFormat/>
    <w:locked/>
    <w:rsid w:val="004549D1"/>
    <w:rPr>
      <w:sz w:val="24"/>
      <w:lang w:val="ru-RU" w:eastAsia="ru-RU"/>
    </w:rPr>
  </w:style>
  <w:style w:type="character" w:customStyle="1" w:styleId="a9">
    <w:name w:val="Верхній колонтитул Знак"/>
    <w:qFormat/>
    <w:locked/>
    <w:rsid w:val="00496E48"/>
    <w:rPr>
      <w:sz w:val="28"/>
      <w:lang w:val="x-none" w:eastAsia="ru-RU"/>
    </w:rPr>
  </w:style>
  <w:style w:type="character" w:customStyle="1" w:styleId="a50">
    <w:name w:val="a5"/>
    <w:qFormat/>
    <w:rsid w:val="00543068"/>
  </w:style>
  <w:style w:type="character" w:customStyle="1" w:styleId="aa">
    <w:name w:val="Основний текст з відступом Знак"/>
    <w:qFormat/>
    <w:locked/>
    <w:rsid w:val="0062423B"/>
    <w:rPr>
      <w:b/>
      <w:sz w:val="24"/>
      <w:lang w:val="x-none" w:eastAsia="ru-RU"/>
    </w:rPr>
  </w:style>
  <w:style w:type="character" w:customStyle="1" w:styleId="rvts9">
    <w:name w:val="rvts9"/>
    <w:qFormat/>
    <w:rsid w:val="008B2A62"/>
    <w:rPr>
      <w:rFonts w:cs="Times New Roman"/>
    </w:rPr>
  </w:style>
  <w:style w:type="character" w:customStyle="1" w:styleId="rvts15">
    <w:name w:val="rvts15"/>
    <w:basedOn w:val="a0"/>
    <w:qFormat/>
    <w:rsid w:val="00FC6149"/>
    <w:rPr>
      <w:rFonts w:cs="Times New Roman"/>
    </w:rPr>
  </w:style>
  <w:style w:type="character" w:customStyle="1" w:styleId="FontStyle12">
    <w:name w:val="Font Style12"/>
    <w:qFormat/>
    <w:rsid w:val="007462BC"/>
    <w:rPr>
      <w:rFonts w:ascii="Times New Roman" w:hAnsi="Times New Roman"/>
      <w:b/>
      <w:sz w:val="26"/>
    </w:rPr>
  </w:style>
  <w:style w:type="paragraph" w:customStyle="1" w:styleId="ab">
    <w:name w:val="Заголовок"/>
    <w:basedOn w:val="a"/>
    <w:next w:val="ac"/>
    <w:qFormat/>
    <w:pPr>
      <w:keepNext/>
      <w:spacing w:before="240" w:after="120"/>
    </w:pPr>
    <w:rPr>
      <w:rFonts w:ascii="Liberation Sans" w:eastAsia="Microsoft YaHei" w:hAnsi="Liberation Sans" w:cs="Arial"/>
      <w:sz w:val="28"/>
      <w:szCs w:val="28"/>
    </w:rPr>
  </w:style>
  <w:style w:type="paragraph" w:styleId="ac">
    <w:name w:val="Body Text"/>
    <w:basedOn w:val="a"/>
    <w:rsid w:val="00596BC0"/>
    <w:pPr>
      <w:jc w:val="both"/>
    </w:pPr>
    <w:rPr>
      <w:sz w:val="28"/>
      <w:lang w:val="uk-UA"/>
    </w:rPr>
  </w:style>
  <w:style w:type="paragraph" w:styleId="ad">
    <w:name w:val="List"/>
    <w:basedOn w:val="ac"/>
    <w:rPr>
      <w:rFonts w:cs="Arial"/>
    </w:rPr>
  </w:style>
  <w:style w:type="paragraph" w:styleId="ae">
    <w:name w:val="caption"/>
    <w:basedOn w:val="a"/>
    <w:qFormat/>
    <w:pPr>
      <w:suppressLineNumbers/>
      <w:spacing w:before="120" w:after="120"/>
    </w:pPr>
    <w:rPr>
      <w:rFonts w:cs="Arial"/>
      <w:i/>
      <w:iCs/>
    </w:rPr>
  </w:style>
  <w:style w:type="paragraph" w:customStyle="1" w:styleId="af">
    <w:name w:val="Покажчик"/>
    <w:basedOn w:val="a"/>
    <w:qFormat/>
    <w:pPr>
      <w:suppressLineNumbers/>
    </w:pPr>
    <w:rPr>
      <w:rFonts w:cs="Arial"/>
    </w:rPr>
  </w:style>
  <w:style w:type="paragraph" w:styleId="af0">
    <w:name w:val="Body Text Indent"/>
    <w:basedOn w:val="a"/>
    <w:rsid w:val="00596BC0"/>
    <w:pPr>
      <w:ind w:left="4680"/>
    </w:pPr>
    <w:rPr>
      <w:b/>
      <w:bCs/>
      <w:sz w:val="28"/>
      <w:lang w:val="uk-UA"/>
    </w:rPr>
  </w:style>
  <w:style w:type="paragraph" w:styleId="21">
    <w:name w:val="Body Text 2"/>
    <w:basedOn w:val="a"/>
    <w:link w:val="20"/>
    <w:qFormat/>
    <w:rsid w:val="00596BC0"/>
    <w:pPr>
      <w:jc w:val="both"/>
    </w:pPr>
    <w:rPr>
      <w:sz w:val="28"/>
      <w:szCs w:val="28"/>
      <w:lang w:val="uk-UA"/>
    </w:rPr>
  </w:style>
  <w:style w:type="paragraph" w:styleId="3">
    <w:name w:val="Body Text 3"/>
    <w:basedOn w:val="a"/>
    <w:qFormat/>
    <w:rsid w:val="00596BC0"/>
    <w:rPr>
      <w:sz w:val="28"/>
      <w:lang w:val="uk-UA"/>
    </w:rPr>
  </w:style>
  <w:style w:type="paragraph" w:styleId="22">
    <w:name w:val="Body Text Indent 2"/>
    <w:basedOn w:val="a"/>
    <w:qFormat/>
    <w:rsid w:val="00596BC0"/>
    <w:pPr>
      <w:ind w:firstLine="720"/>
      <w:jc w:val="both"/>
    </w:pPr>
    <w:rPr>
      <w:sz w:val="28"/>
      <w:szCs w:val="20"/>
      <w:u w:val="single"/>
      <w:lang w:val="uk-UA"/>
    </w:rPr>
  </w:style>
  <w:style w:type="paragraph" w:styleId="30">
    <w:name w:val="Body Text Indent 3"/>
    <w:basedOn w:val="a"/>
    <w:qFormat/>
    <w:rsid w:val="00596BC0"/>
    <w:pPr>
      <w:spacing w:after="120"/>
      <w:ind w:firstLine="567"/>
      <w:jc w:val="both"/>
    </w:pPr>
    <w:rPr>
      <w:sz w:val="28"/>
      <w:szCs w:val="28"/>
      <w:lang w:val="uk-UA"/>
    </w:rPr>
  </w:style>
  <w:style w:type="paragraph" w:customStyle="1" w:styleId="Iniiaiieoaeno">
    <w:name w:val="Iniiaiie oaeno"/>
    <w:basedOn w:val="a"/>
    <w:qFormat/>
    <w:rsid w:val="00596BC0"/>
    <w:pPr>
      <w:widowControl w:val="0"/>
      <w:jc w:val="both"/>
    </w:pPr>
    <w:rPr>
      <w:sz w:val="28"/>
      <w:szCs w:val="20"/>
      <w:lang w:val="uk-UA"/>
    </w:rPr>
  </w:style>
  <w:style w:type="paragraph" w:customStyle="1" w:styleId="af1">
    <w:name w:val="Îá"/>
    <w:qFormat/>
    <w:rsid w:val="00596BC0"/>
    <w:pPr>
      <w:widowControl w:val="0"/>
      <w:textAlignment w:val="baseline"/>
    </w:pPr>
    <w:rPr>
      <w:lang w:val="ru-RU" w:eastAsia="ru-RU"/>
    </w:rPr>
  </w:style>
  <w:style w:type="paragraph" w:customStyle="1" w:styleId="11">
    <w:name w:val="Звичайний1"/>
    <w:qFormat/>
    <w:rsid w:val="00596BC0"/>
    <w:pPr>
      <w:widowControl w:val="0"/>
      <w:ind w:firstLine="720"/>
      <w:jc w:val="both"/>
    </w:pPr>
    <w:rPr>
      <w:sz w:val="24"/>
      <w:lang w:eastAsia="ru-RU"/>
    </w:rPr>
  </w:style>
  <w:style w:type="paragraph" w:customStyle="1" w:styleId="12">
    <w:name w:val="Основний текст1"/>
    <w:basedOn w:val="a"/>
    <w:qFormat/>
    <w:rsid w:val="00596BC0"/>
    <w:pPr>
      <w:spacing w:after="120"/>
    </w:pPr>
    <w:rPr>
      <w:szCs w:val="20"/>
      <w:lang w:val="uk-UA"/>
    </w:rPr>
  </w:style>
  <w:style w:type="paragraph" w:customStyle="1" w:styleId="af2">
    <w:name w:val="Нормальний текст"/>
    <w:basedOn w:val="a"/>
    <w:qFormat/>
    <w:rsid w:val="00596BC0"/>
    <w:pPr>
      <w:spacing w:before="120"/>
      <w:ind w:firstLine="567"/>
    </w:pPr>
    <w:rPr>
      <w:rFonts w:ascii="Antiqua" w:hAnsi="Antiqua"/>
      <w:sz w:val="26"/>
      <w:szCs w:val="26"/>
      <w:lang w:val="uk-UA"/>
    </w:rPr>
  </w:style>
  <w:style w:type="paragraph" w:customStyle="1" w:styleId="31">
    <w:name w:val="Основний текст з відступом 31"/>
    <w:basedOn w:val="a"/>
    <w:qFormat/>
    <w:rsid w:val="00596BC0"/>
    <w:pPr>
      <w:ind w:firstLine="720"/>
      <w:jc w:val="both"/>
    </w:pPr>
    <w:rPr>
      <w:sz w:val="28"/>
      <w:szCs w:val="20"/>
      <w:lang w:val="uk-UA"/>
    </w:rPr>
  </w:style>
  <w:style w:type="paragraph" w:styleId="HTML0">
    <w:name w:val="HTML Preformatted"/>
    <w:basedOn w:val="a"/>
    <w:qFormat/>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f3">
    <w:name w:val="Ігор"/>
    <w:basedOn w:val="a"/>
    <w:qFormat/>
    <w:rsid w:val="00596BC0"/>
    <w:pPr>
      <w:spacing w:before="120"/>
      <w:ind w:firstLine="567"/>
      <w:jc w:val="both"/>
    </w:pPr>
    <w:rPr>
      <w:sz w:val="28"/>
      <w:szCs w:val="26"/>
      <w:lang w:val="uk-UA"/>
    </w:rPr>
  </w:style>
  <w:style w:type="paragraph" w:styleId="af4">
    <w:name w:val="Balloon Text"/>
    <w:basedOn w:val="a"/>
    <w:semiHidden/>
    <w:qFormat/>
    <w:rsid w:val="002B6E1B"/>
    <w:rPr>
      <w:rFonts w:ascii="Tahoma" w:hAnsi="Tahoma" w:cs="Tahoma"/>
      <w:sz w:val="16"/>
      <w:szCs w:val="16"/>
    </w:rPr>
  </w:style>
  <w:style w:type="paragraph" w:customStyle="1" w:styleId="ezOzZ">
    <w:name w:val="e‡zO’zZ"/>
    <w:qFormat/>
    <w:rsid w:val="00E45A6D"/>
    <w:pPr>
      <w:widowControl w:val="0"/>
    </w:pPr>
    <w:rPr>
      <w:lang w:val="ru-RU" w:eastAsia="ru-RU"/>
    </w:rPr>
  </w:style>
  <w:style w:type="paragraph" w:customStyle="1" w:styleId="Igor">
    <w:name w:val="Igor"/>
    <w:basedOn w:val="a"/>
    <w:autoRedefine/>
    <w:qFormat/>
    <w:rsid w:val="00D3531E"/>
    <w:pPr>
      <w:spacing w:before="120" w:after="120"/>
      <w:ind w:firstLine="709"/>
      <w:jc w:val="both"/>
    </w:pPr>
    <w:rPr>
      <w:color w:val="000000"/>
      <w:spacing w:val="1"/>
      <w:w w:val="93"/>
      <w:sz w:val="28"/>
      <w:lang w:val="uk-UA"/>
    </w:rPr>
  </w:style>
  <w:style w:type="paragraph" w:customStyle="1" w:styleId="af5">
    <w:name w:val="Верхній і нижній колонтитули"/>
    <w:basedOn w:val="a"/>
    <w:qFormat/>
  </w:style>
  <w:style w:type="paragraph" w:styleId="af6">
    <w:name w:val="header"/>
    <w:basedOn w:val="a"/>
    <w:rsid w:val="00A15484"/>
    <w:pPr>
      <w:tabs>
        <w:tab w:val="center" w:pos="4153"/>
        <w:tab w:val="right" w:pos="8306"/>
      </w:tabs>
      <w:ind w:firstLine="720"/>
    </w:pPr>
    <w:rPr>
      <w:sz w:val="28"/>
      <w:szCs w:val="20"/>
      <w:lang w:val="uk-UA"/>
    </w:rPr>
  </w:style>
  <w:style w:type="paragraph" w:styleId="af7">
    <w:name w:val="footer"/>
    <w:basedOn w:val="a"/>
    <w:rsid w:val="00AF0869"/>
    <w:pPr>
      <w:tabs>
        <w:tab w:val="center" w:pos="4819"/>
        <w:tab w:val="right" w:pos="9639"/>
      </w:tabs>
    </w:pPr>
  </w:style>
  <w:style w:type="paragraph" w:customStyle="1" w:styleId="rvps2">
    <w:name w:val="rvps2"/>
    <w:basedOn w:val="a"/>
    <w:qFormat/>
    <w:rsid w:val="009B02F8"/>
    <w:pPr>
      <w:spacing w:beforeAutospacing="1" w:afterAutospacing="1"/>
    </w:pPr>
    <w:rPr>
      <w:lang w:val="uk-UA" w:eastAsia="uk-UA"/>
    </w:rPr>
  </w:style>
  <w:style w:type="paragraph" w:customStyle="1" w:styleId="13">
    <w:name w:val="Без інтервалів1"/>
    <w:qFormat/>
    <w:rsid w:val="00496E48"/>
    <w:rPr>
      <w:rFonts w:ascii="Calibri" w:hAnsi="Calibri"/>
      <w:sz w:val="22"/>
      <w:szCs w:val="22"/>
      <w:lang w:eastAsia="en-US"/>
    </w:rPr>
  </w:style>
  <w:style w:type="paragraph" w:styleId="af8">
    <w:name w:val="Normal (Web)"/>
    <w:basedOn w:val="a"/>
    <w:qFormat/>
    <w:rsid w:val="00C564D5"/>
    <w:pPr>
      <w:spacing w:beforeAutospacing="1" w:afterAutospacing="1"/>
    </w:pPr>
    <w:rPr>
      <w:lang w:val="en-US" w:eastAsia="en-US"/>
    </w:rPr>
  </w:style>
  <w:style w:type="paragraph" w:customStyle="1" w:styleId="14">
    <w:name w:val="Абзац списку1"/>
    <w:basedOn w:val="a"/>
    <w:qFormat/>
    <w:rsid w:val="00334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712B8-F7E6-4FC0-9B07-618E89C3C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1219</Words>
  <Characters>695</Characters>
  <Application>Microsoft Office Word</Application>
  <DocSecurity>0</DocSecurity>
  <Lines>5</Lines>
  <Paragraphs>3</Paragraphs>
  <ScaleCrop>false</ScaleCrop>
  <Company>VR</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dc:description/>
  <cp:lastModifiedBy>Володимир Петрович Шпак</cp:lastModifiedBy>
  <cp:revision>11</cp:revision>
  <cp:lastPrinted>2021-01-18T13:22:00Z</cp:lastPrinted>
  <dcterms:created xsi:type="dcterms:W3CDTF">2021-11-09T07:58:00Z</dcterms:created>
  <dcterms:modified xsi:type="dcterms:W3CDTF">2021-11-18T09:01:00Z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VR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