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22C2" w:rsidRPr="005E28EF" w:rsidRDefault="00F122C2" w:rsidP="00F122C2">
      <w:pPr>
        <w:spacing w:after="0"/>
        <w:jc w:val="center"/>
        <w:rPr>
          <w:rFonts w:ascii="Times New Roman" w:eastAsia="Times New Roman" w:hAnsi="Times New Roman"/>
          <w:b/>
          <w:sz w:val="28"/>
          <w:szCs w:val="28"/>
          <w:lang w:eastAsia="ru-RU"/>
        </w:rPr>
      </w:pPr>
      <w:r w:rsidRPr="005E28EF">
        <w:rPr>
          <w:rFonts w:ascii="Times New Roman" w:eastAsia="Times New Roman" w:hAnsi="Times New Roman"/>
          <w:b/>
          <w:sz w:val="28"/>
          <w:szCs w:val="28"/>
          <w:lang w:eastAsia="ru-RU"/>
        </w:rPr>
        <w:t>ПОЯСНЮВАЛЬНА ЗАПИСКА</w:t>
      </w:r>
    </w:p>
    <w:p w:rsidR="00F122C2" w:rsidRPr="005E28EF" w:rsidRDefault="00F122C2" w:rsidP="00F122C2">
      <w:pPr>
        <w:tabs>
          <w:tab w:val="left" w:pos="916"/>
          <w:tab w:val="left" w:pos="1832"/>
          <w:tab w:val="left" w:pos="2748"/>
          <w:tab w:val="left" w:pos="3664"/>
          <w:tab w:val="left" w:pos="4580"/>
          <w:tab w:val="left" w:pos="5496"/>
          <w:tab w:val="left" w:pos="6412"/>
          <w:tab w:val="left" w:pos="7328"/>
          <w:tab w:val="left" w:pos="8244"/>
          <w:tab w:val="left" w:pos="9071"/>
          <w:tab w:val="left" w:pos="10076"/>
          <w:tab w:val="left" w:pos="10992"/>
          <w:tab w:val="left" w:pos="11908"/>
          <w:tab w:val="left" w:pos="12824"/>
          <w:tab w:val="left" w:pos="13740"/>
          <w:tab w:val="left" w:pos="14656"/>
        </w:tabs>
        <w:spacing w:after="0" w:line="240" w:lineRule="auto"/>
        <w:ind w:right="-285"/>
        <w:jc w:val="center"/>
        <w:rPr>
          <w:rFonts w:ascii="Times New Roman" w:eastAsia="Times New Roman" w:hAnsi="Times New Roman"/>
          <w:sz w:val="28"/>
          <w:szCs w:val="28"/>
          <w:lang w:eastAsia="ru-RU"/>
        </w:rPr>
      </w:pPr>
      <w:r w:rsidRPr="005E28EF">
        <w:rPr>
          <w:rFonts w:ascii="Times New Roman" w:eastAsia="Times New Roman" w:hAnsi="Times New Roman"/>
          <w:sz w:val="28"/>
          <w:szCs w:val="28"/>
          <w:lang w:eastAsia="ru-RU"/>
        </w:rPr>
        <w:t xml:space="preserve">до </w:t>
      </w:r>
      <w:proofErr w:type="spellStart"/>
      <w:r w:rsidRPr="005E28EF">
        <w:rPr>
          <w:rFonts w:ascii="Times New Roman" w:eastAsia="Times New Roman" w:hAnsi="Times New Roman"/>
          <w:sz w:val="28"/>
          <w:szCs w:val="28"/>
          <w:lang w:eastAsia="ru-RU"/>
        </w:rPr>
        <w:t>проєкту</w:t>
      </w:r>
      <w:proofErr w:type="spellEnd"/>
      <w:r w:rsidRPr="005E28EF">
        <w:rPr>
          <w:rFonts w:ascii="Times New Roman" w:eastAsia="Times New Roman" w:hAnsi="Times New Roman"/>
          <w:sz w:val="28"/>
          <w:szCs w:val="28"/>
          <w:lang w:eastAsia="ru-RU"/>
        </w:rPr>
        <w:t xml:space="preserve"> Закону України «Про внесення змін до Податкового кодексу України щодо приведення у відповідність положень податкового законодавства у зв’язку із реформуванням адміністративно-територіального устрою»</w:t>
      </w:r>
    </w:p>
    <w:p w:rsidR="00F122C2" w:rsidRPr="005E28EF" w:rsidRDefault="00F122C2" w:rsidP="00F122C2">
      <w:pPr>
        <w:spacing w:after="0" w:line="240" w:lineRule="auto"/>
        <w:ind w:firstLine="720"/>
        <w:rPr>
          <w:rFonts w:ascii="Times New Roman" w:eastAsia="Times New Roman" w:hAnsi="Times New Roman"/>
          <w:sz w:val="18"/>
          <w:szCs w:val="18"/>
          <w:lang w:eastAsia="ru-RU"/>
        </w:rPr>
      </w:pPr>
    </w:p>
    <w:p w:rsidR="00F122C2" w:rsidRPr="005E28EF" w:rsidRDefault="00F122C2" w:rsidP="00F122C2">
      <w:pPr>
        <w:numPr>
          <w:ilvl w:val="0"/>
          <w:numId w:val="1"/>
        </w:numPr>
        <w:tabs>
          <w:tab w:val="left" w:pos="567"/>
          <w:tab w:val="left" w:pos="1134"/>
        </w:tabs>
        <w:spacing w:after="0" w:line="240" w:lineRule="auto"/>
        <w:jc w:val="both"/>
        <w:rPr>
          <w:rFonts w:ascii="Times New Roman" w:eastAsia="Times New Roman" w:hAnsi="Times New Roman"/>
          <w:b/>
          <w:bCs/>
          <w:sz w:val="28"/>
          <w:szCs w:val="28"/>
          <w:lang w:eastAsia="ru-RU"/>
        </w:rPr>
      </w:pPr>
      <w:r w:rsidRPr="005E28EF">
        <w:rPr>
          <w:rFonts w:ascii="Times New Roman" w:eastAsia="Times New Roman" w:hAnsi="Times New Roman"/>
          <w:b/>
          <w:bCs/>
          <w:sz w:val="28"/>
          <w:szCs w:val="28"/>
          <w:lang w:eastAsia="ru-RU"/>
        </w:rPr>
        <w:t>Мета</w:t>
      </w:r>
    </w:p>
    <w:p w:rsidR="00F122C2" w:rsidRPr="005E28EF" w:rsidRDefault="00F122C2" w:rsidP="00F122C2">
      <w:pPr>
        <w:widowControl w:val="0"/>
        <w:tabs>
          <w:tab w:val="left" w:pos="567"/>
          <w:tab w:val="left" w:pos="993"/>
          <w:tab w:val="left" w:pos="1134"/>
        </w:tabs>
        <w:overflowPunct w:val="0"/>
        <w:adjustRightInd w:val="0"/>
        <w:spacing w:after="120" w:line="240" w:lineRule="auto"/>
        <w:ind w:right="-143"/>
        <w:contextualSpacing/>
        <w:jc w:val="both"/>
        <w:rPr>
          <w:rFonts w:ascii="Times New Roman" w:eastAsia="Times New Roman" w:hAnsi="Times New Roman"/>
          <w:b/>
          <w:bCs/>
          <w:sz w:val="18"/>
          <w:szCs w:val="18"/>
          <w:lang w:eastAsia="ru-RU"/>
        </w:rPr>
      </w:pPr>
      <w:r w:rsidRPr="005E28EF">
        <w:rPr>
          <w:rFonts w:ascii="Times New Roman" w:eastAsia="Times New Roman" w:hAnsi="Times New Roman"/>
          <w:sz w:val="28"/>
          <w:szCs w:val="28"/>
          <w:lang w:eastAsia="ru-RU"/>
        </w:rPr>
        <w:tab/>
      </w:r>
      <w:r>
        <w:rPr>
          <w:rFonts w:ascii="Times New Roman" w:eastAsia="Times New Roman" w:hAnsi="Times New Roman"/>
          <w:sz w:val="28"/>
          <w:szCs w:val="28"/>
          <w:lang w:eastAsia="ru-RU"/>
        </w:rPr>
        <w:t xml:space="preserve"> </w:t>
      </w:r>
      <w:r w:rsidRPr="005E28EF">
        <w:rPr>
          <w:rFonts w:ascii="Times New Roman" w:eastAsia="Times New Roman" w:hAnsi="Times New Roman"/>
          <w:sz w:val="28"/>
          <w:szCs w:val="28"/>
          <w:lang w:eastAsia="ru-RU"/>
        </w:rPr>
        <w:t>У зв’язку з проведенням адміністративно-територіальної реформи і внесення змін до структури бюджетної системи України пропонується привести Податковий кодекс України у відповідність і виключити такий суб’єкт як «об’єднані територіальні громади».</w:t>
      </w:r>
    </w:p>
    <w:p w:rsidR="00F122C2" w:rsidRPr="005E28EF" w:rsidRDefault="00F122C2" w:rsidP="00F122C2">
      <w:pPr>
        <w:widowControl w:val="0"/>
        <w:numPr>
          <w:ilvl w:val="0"/>
          <w:numId w:val="1"/>
        </w:numPr>
        <w:tabs>
          <w:tab w:val="left" w:pos="567"/>
          <w:tab w:val="left" w:pos="993"/>
          <w:tab w:val="left" w:pos="1134"/>
        </w:tabs>
        <w:overflowPunct w:val="0"/>
        <w:adjustRightInd w:val="0"/>
        <w:spacing w:after="120" w:line="240" w:lineRule="auto"/>
        <w:ind w:right="-143"/>
        <w:contextualSpacing/>
        <w:jc w:val="both"/>
        <w:rPr>
          <w:rFonts w:ascii="Times New Roman" w:eastAsia="Times New Roman" w:hAnsi="Times New Roman"/>
          <w:b/>
          <w:bCs/>
          <w:sz w:val="28"/>
          <w:szCs w:val="28"/>
          <w:lang w:eastAsia="ru-RU"/>
        </w:rPr>
      </w:pPr>
      <w:r w:rsidRPr="005E28EF">
        <w:rPr>
          <w:rFonts w:ascii="Times New Roman" w:eastAsia="Times New Roman" w:hAnsi="Times New Roman"/>
          <w:b/>
          <w:bCs/>
          <w:sz w:val="28"/>
          <w:szCs w:val="28"/>
          <w:lang w:eastAsia="ru-RU"/>
        </w:rPr>
        <w:t>Обґрунтування необхідності прийняття акта</w:t>
      </w:r>
    </w:p>
    <w:p w:rsidR="00F122C2" w:rsidRPr="005E28EF" w:rsidRDefault="00F122C2" w:rsidP="00F122C2">
      <w:pPr>
        <w:spacing w:after="0" w:line="240" w:lineRule="auto"/>
        <w:ind w:right="-143" w:firstLine="708"/>
        <w:jc w:val="both"/>
        <w:rPr>
          <w:rFonts w:ascii="Times New Roman" w:eastAsia="Times New Roman" w:hAnsi="Times New Roman"/>
          <w:sz w:val="28"/>
          <w:szCs w:val="28"/>
          <w:lang w:eastAsia="ru-RU"/>
        </w:rPr>
      </w:pPr>
      <w:r w:rsidRPr="005E28EF">
        <w:rPr>
          <w:rFonts w:ascii="Times New Roman" w:eastAsia="Times New Roman" w:hAnsi="Times New Roman"/>
          <w:sz w:val="28"/>
          <w:szCs w:val="28"/>
          <w:lang w:eastAsia="ru-RU"/>
        </w:rPr>
        <w:t>Концепцією реформування місцевого самоврядування та територіальної організації влади в Україні, схваленою розпорядженням Кабінету Міністрів України від 1 квітня 2014 р. № 333-р, передбачено, що одним із шляхів подолання проблем у сферах місцевого самоврядування та територіальної організації влади є визначення обґрунтованої територіальної основи для діяльності як органів місцевого самоврядування так і органів виконавчої влади, створення належних матеріальних, фінансових та організаційних умов та формування кадрового складу для забезпечення виконання органами місцевого самоврядування власних і делегованих повноважень.</w:t>
      </w:r>
    </w:p>
    <w:p w:rsidR="00F122C2" w:rsidRPr="005E28EF" w:rsidRDefault="00F122C2" w:rsidP="00F122C2">
      <w:pPr>
        <w:spacing w:after="0" w:line="240" w:lineRule="auto"/>
        <w:ind w:right="-143" w:firstLine="567"/>
        <w:jc w:val="both"/>
        <w:rPr>
          <w:rFonts w:ascii="Times New Roman" w:eastAsia="Times New Roman" w:hAnsi="Times New Roman"/>
          <w:sz w:val="28"/>
          <w:szCs w:val="28"/>
        </w:rPr>
      </w:pPr>
      <w:r w:rsidRPr="005E28EF">
        <w:rPr>
          <w:rFonts w:ascii="Times New Roman" w:eastAsia="Times New Roman" w:hAnsi="Times New Roman"/>
          <w:sz w:val="28"/>
          <w:szCs w:val="28"/>
          <w:lang w:eastAsia="ru-RU"/>
        </w:rPr>
        <w:t xml:space="preserve">Кабінетом Міністрів України 12 червня 2020 р. прийнято розпорядження,  якими визначено території територіальних громад та затверджено адміністративні центри громад 24 областей України, які покривають 100% території відповідних областей. Крім того, </w:t>
      </w:r>
      <w:r w:rsidRPr="005E28EF">
        <w:rPr>
          <w:rFonts w:ascii="Times New Roman" w:eastAsia="Times New Roman" w:hAnsi="Times New Roman"/>
          <w:sz w:val="28"/>
          <w:szCs w:val="28"/>
          <w:shd w:val="clear" w:color="auto" w:fill="FFFFFF"/>
          <w:lang w:eastAsia="ru-RU"/>
        </w:rPr>
        <w:t xml:space="preserve">17 вересня 2020 р. </w:t>
      </w:r>
      <w:r w:rsidRPr="005E28EF">
        <w:rPr>
          <w:rFonts w:ascii="Times New Roman" w:eastAsia="Times New Roman" w:hAnsi="Times New Roman"/>
          <w:sz w:val="28"/>
          <w:szCs w:val="28"/>
        </w:rPr>
        <w:t>З</w:t>
      </w:r>
      <w:r w:rsidRPr="005E28EF">
        <w:rPr>
          <w:rFonts w:ascii="Times New Roman" w:eastAsia="Times New Roman" w:hAnsi="Times New Roman"/>
          <w:sz w:val="28"/>
          <w:szCs w:val="28"/>
          <w:shd w:val="clear" w:color="auto" w:fill="FFFFFF"/>
          <w:lang w:eastAsia="ru-RU"/>
        </w:rPr>
        <w:t xml:space="preserve">аконом України № 907-ІХ внесено зміни до Бюджетного кодексу України і виключено з структури бюджетної системи України такий суб’єкт як </w:t>
      </w:r>
      <w:r w:rsidRPr="005E28EF">
        <w:rPr>
          <w:rFonts w:ascii="Times New Roman" w:eastAsia="Times New Roman" w:hAnsi="Times New Roman"/>
          <w:sz w:val="28"/>
          <w:szCs w:val="28"/>
        </w:rPr>
        <w:t xml:space="preserve">«об’єднані територіальні громади». </w:t>
      </w:r>
    </w:p>
    <w:p w:rsidR="00F122C2" w:rsidRPr="005E28EF" w:rsidRDefault="00F122C2" w:rsidP="00F122C2">
      <w:pPr>
        <w:spacing w:after="0" w:line="240" w:lineRule="auto"/>
        <w:ind w:right="-143" w:firstLine="567"/>
        <w:jc w:val="both"/>
        <w:rPr>
          <w:rFonts w:ascii="Times New Roman" w:eastAsia="Times New Roman" w:hAnsi="Times New Roman"/>
          <w:sz w:val="28"/>
          <w:szCs w:val="28"/>
          <w:lang w:eastAsia="ru-RU"/>
        </w:rPr>
      </w:pPr>
      <w:r w:rsidRPr="005E28EF">
        <w:rPr>
          <w:rFonts w:ascii="Times New Roman" w:eastAsia="Times New Roman" w:hAnsi="Times New Roman"/>
          <w:sz w:val="28"/>
          <w:szCs w:val="28"/>
          <w:shd w:val="clear" w:color="auto" w:fill="FFFFFF"/>
          <w:lang w:eastAsia="ru-RU"/>
        </w:rPr>
        <w:t xml:space="preserve">Таким чином, 25 жовтня 2020 року місцеві вибори відбулися на новій територіальній основі у новоутворених 1420 територіальних громадах, </w:t>
      </w:r>
      <w:r w:rsidRPr="005E28EF">
        <w:rPr>
          <w:rFonts w:ascii="Times New Roman" w:eastAsia="Times New Roman" w:hAnsi="Times New Roman"/>
          <w:sz w:val="28"/>
          <w:szCs w:val="28"/>
          <w:lang w:eastAsia="ru-RU"/>
        </w:rPr>
        <w:t xml:space="preserve">місцеві бюджети яких </w:t>
      </w:r>
      <w:r w:rsidRPr="005E28EF">
        <w:rPr>
          <w:rFonts w:ascii="Times New Roman" w:eastAsia="Times New Roman" w:hAnsi="Times New Roman"/>
          <w:i/>
          <w:iCs/>
          <w:sz w:val="28"/>
          <w:szCs w:val="28"/>
          <w:lang w:eastAsia="ru-RU"/>
        </w:rPr>
        <w:t>перейшли на прямі взаємовідносини з державним бюджетом</w:t>
      </w:r>
      <w:r w:rsidRPr="005E28EF">
        <w:rPr>
          <w:rFonts w:ascii="Times New Roman" w:eastAsia="Times New Roman" w:hAnsi="Times New Roman"/>
          <w:sz w:val="28"/>
          <w:szCs w:val="28"/>
          <w:lang w:eastAsia="ru-RU"/>
        </w:rPr>
        <w:t xml:space="preserve"> у 2021 році. Територіальні громади базового рівня місцевого самоврядування представлені сільськими, селищними, міськими радами, які мають однакові повноваження та ресурси для забезпечення їх виконання. Водночас існуюче законодавство не відповідає новій системі адміністративно-територіального устрою.  </w:t>
      </w:r>
    </w:p>
    <w:p w:rsidR="00F122C2" w:rsidRPr="005E28EF" w:rsidRDefault="00F122C2" w:rsidP="00F122C2">
      <w:pPr>
        <w:spacing w:after="0" w:line="240" w:lineRule="auto"/>
        <w:ind w:right="-143" w:firstLine="567"/>
        <w:jc w:val="both"/>
        <w:rPr>
          <w:rFonts w:ascii="Times New Roman" w:eastAsia="Times New Roman" w:hAnsi="Times New Roman"/>
          <w:sz w:val="28"/>
          <w:szCs w:val="28"/>
          <w:lang w:eastAsia="ru-RU"/>
        </w:rPr>
      </w:pPr>
      <w:r w:rsidRPr="005E28EF">
        <w:rPr>
          <w:rFonts w:ascii="Times New Roman" w:eastAsia="Times New Roman" w:hAnsi="Times New Roman"/>
          <w:sz w:val="28"/>
          <w:szCs w:val="28"/>
        </w:rPr>
        <w:t>Тож територіальні громади, що затверджені Урядом, не можна вважати добровільно об’єднаними і утвореними відповідно до Закону України «Про добровільне об’єднання територіальних громад».</w:t>
      </w:r>
    </w:p>
    <w:p w:rsidR="00F122C2" w:rsidRDefault="00F122C2" w:rsidP="00F122C2">
      <w:pPr>
        <w:spacing w:after="0" w:line="240" w:lineRule="auto"/>
        <w:ind w:right="-143" w:firstLine="567"/>
        <w:jc w:val="both"/>
        <w:rPr>
          <w:rFonts w:ascii="Times New Roman" w:eastAsia="Times New Roman" w:hAnsi="Times New Roman"/>
          <w:sz w:val="28"/>
          <w:szCs w:val="28"/>
        </w:rPr>
      </w:pPr>
      <w:r w:rsidRPr="005E28EF">
        <w:rPr>
          <w:rFonts w:ascii="Times New Roman" w:eastAsia="Times New Roman" w:hAnsi="Times New Roman"/>
          <w:sz w:val="28"/>
          <w:szCs w:val="28"/>
          <w:lang w:eastAsia="ru-RU"/>
        </w:rPr>
        <w:t>В</w:t>
      </w:r>
      <w:r w:rsidRPr="005E28EF">
        <w:rPr>
          <w:rFonts w:ascii="Times New Roman" w:eastAsia="Times New Roman" w:hAnsi="Times New Roman"/>
          <w:sz w:val="28"/>
          <w:szCs w:val="28"/>
        </w:rPr>
        <w:t>ідповідно до кроку 320 Плану пріоритетних дій Уряду на 2021 рік, затвердженого розпорядженням Кабінету Міністрів України від 24.03.2021 № 276-р, у зв’язку з проведенням адміністративно-територіальної реформи пропонується внести зміни до Податкового кодексу України і вилучити такий суб’єкт як «об’єднані територіальні громади».</w:t>
      </w:r>
    </w:p>
    <w:p w:rsidR="00331EF0" w:rsidRDefault="00331EF0" w:rsidP="00F122C2">
      <w:pPr>
        <w:spacing w:after="0" w:line="240" w:lineRule="auto"/>
        <w:ind w:right="-143" w:firstLine="567"/>
        <w:jc w:val="both"/>
        <w:rPr>
          <w:rFonts w:ascii="Times New Roman" w:eastAsia="Times New Roman" w:hAnsi="Times New Roman"/>
          <w:sz w:val="28"/>
          <w:szCs w:val="28"/>
        </w:rPr>
      </w:pPr>
    </w:p>
    <w:p w:rsidR="00331EF0" w:rsidRDefault="00331EF0" w:rsidP="00F122C2">
      <w:pPr>
        <w:spacing w:after="0" w:line="240" w:lineRule="auto"/>
        <w:ind w:right="-143" w:firstLine="567"/>
        <w:jc w:val="both"/>
        <w:rPr>
          <w:rFonts w:ascii="Times New Roman" w:eastAsia="Times New Roman" w:hAnsi="Times New Roman"/>
          <w:sz w:val="28"/>
          <w:szCs w:val="28"/>
        </w:rPr>
      </w:pPr>
    </w:p>
    <w:p w:rsidR="00331EF0" w:rsidRPr="005E28EF" w:rsidRDefault="00331EF0" w:rsidP="00F122C2">
      <w:pPr>
        <w:spacing w:after="0" w:line="240" w:lineRule="auto"/>
        <w:ind w:right="-143" w:firstLine="567"/>
        <w:jc w:val="both"/>
        <w:rPr>
          <w:rFonts w:ascii="Times New Roman" w:eastAsia="Times New Roman" w:hAnsi="Times New Roman"/>
          <w:sz w:val="28"/>
          <w:szCs w:val="28"/>
        </w:rPr>
      </w:pPr>
    </w:p>
    <w:p w:rsidR="00F122C2" w:rsidRPr="005E28EF" w:rsidRDefault="00F122C2" w:rsidP="00F122C2">
      <w:pPr>
        <w:autoSpaceDE w:val="0"/>
        <w:autoSpaceDN w:val="0"/>
        <w:adjustRightInd w:val="0"/>
        <w:spacing w:after="0" w:line="240" w:lineRule="auto"/>
        <w:ind w:right="-143"/>
        <w:rPr>
          <w:rFonts w:ascii="Times New Roman" w:eastAsia="Times New Roman" w:hAnsi="Times New Roman"/>
          <w:sz w:val="18"/>
          <w:szCs w:val="18"/>
        </w:rPr>
      </w:pPr>
    </w:p>
    <w:p w:rsidR="00F122C2" w:rsidRPr="005E28EF" w:rsidRDefault="00F122C2" w:rsidP="00F122C2">
      <w:pPr>
        <w:tabs>
          <w:tab w:val="left" w:pos="851"/>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ind w:left="709" w:right="-143"/>
        <w:jc w:val="both"/>
        <w:rPr>
          <w:rFonts w:ascii="Times New Roman" w:eastAsia="Times New Roman" w:hAnsi="Times New Roman"/>
          <w:sz w:val="28"/>
          <w:szCs w:val="28"/>
          <w:lang w:eastAsia="ru-RU"/>
        </w:rPr>
      </w:pPr>
      <w:r w:rsidRPr="005E28EF">
        <w:rPr>
          <w:rFonts w:ascii="Times New Roman" w:eastAsia="Times New Roman" w:hAnsi="Times New Roman"/>
          <w:b/>
          <w:bCs/>
          <w:sz w:val="28"/>
          <w:szCs w:val="28"/>
          <w:shd w:val="clear" w:color="auto" w:fill="FFFFFF"/>
          <w:lang w:eastAsia="ru-RU"/>
        </w:rPr>
        <w:lastRenderedPageBreak/>
        <w:t xml:space="preserve">3. Основні положення </w:t>
      </w:r>
      <w:proofErr w:type="spellStart"/>
      <w:r w:rsidRPr="005E28EF">
        <w:rPr>
          <w:rFonts w:ascii="Times New Roman" w:eastAsia="Times New Roman" w:hAnsi="Times New Roman"/>
          <w:b/>
          <w:bCs/>
          <w:sz w:val="28"/>
          <w:szCs w:val="28"/>
          <w:shd w:val="clear" w:color="auto" w:fill="FFFFFF"/>
          <w:lang w:eastAsia="ru-RU"/>
        </w:rPr>
        <w:t>проєкту</w:t>
      </w:r>
      <w:proofErr w:type="spellEnd"/>
      <w:r w:rsidRPr="005E28EF">
        <w:rPr>
          <w:rFonts w:ascii="Times New Roman" w:eastAsia="Times New Roman" w:hAnsi="Times New Roman"/>
          <w:b/>
          <w:bCs/>
          <w:sz w:val="28"/>
          <w:szCs w:val="28"/>
          <w:shd w:val="clear" w:color="auto" w:fill="FFFFFF"/>
          <w:lang w:eastAsia="ru-RU"/>
        </w:rPr>
        <w:t xml:space="preserve"> акта</w:t>
      </w:r>
    </w:p>
    <w:p w:rsidR="00F122C2" w:rsidRPr="005E28EF" w:rsidRDefault="00F122C2" w:rsidP="00F122C2">
      <w:pPr>
        <w:tabs>
          <w:tab w:val="left" w:pos="567"/>
          <w:tab w:val="left" w:pos="993"/>
        </w:tabs>
        <w:spacing w:after="0" w:line="240" w:lineRule="auto"/>
        <w:ind w:right="-143"/>
        <w:jc w:val="both"/>
        <w:rPr>
          <w:rFonts w:ascii="Times New Roman" w:eastAsia="Times New Roman" w:hAnsi="Times New Roman"/>
          <w:sz w:val="28"/>
          <w:szCs w:val="28"/>
          <w:shd w:val="clear" w:color="auto" w:fill="FFFFFF"/>
          <w:lang w:eastAsia="ru-RU"/>
        </w:rPr>
      </w:pPr>
      <w:r w:rsidRPr="005E28EF">
        <w:rPr>
          <w:rFonts w:ascii="Times New Roman" w:eastAsia="Times New Roman" w:hAnsi="Times New Roman"/>
          <w:sz w:val="28"/>
          <w:szCs w:val="28"/>
          <w:shd w:val="clear" w:color="auto" w:fill="FFFFFF"/>
          <w:lang w:eastAsia="ru-RU"/>
        </w:rPr>
        <w:tab/>
      </w:r>
      <w:proofErr w:type="spellStart"/>
      <w:r w:rsidRPr="005E28EF">
        <w:rPr>
          <w:rFonts w:ascii="Times New Roman" w:eastAsia="Times New Roman" w:hAnsi="Times New Roman"/>
          <w:sz w:val="28"/>
          <w:szCs w:val="28"/>
          <w:shd w:val="clear" w:color="auto" w:fill="FFFFFF"/>
          <w:lang w:eastAsia="ru-RU"/>
        </w:rPr>
        <w:t>Проєктом</w:t>
      </w:r>
      <w:proofErr w:type="spellEnd"/>
      <w:r w:rsidRPr="005E28EF">
        <w:rPr>
          <w:rFonts w:ascii="Times New Roman" w:eastAsia="Times New Roman" w:hAnsi="Times New Roman"/>
          <w:sz w:val="28"/>
          <w:szCs w:val="28"/>
          <w:shd w:val="clear" w:color="auto" w:fill="FFFFFF"/>
          <w:lang w:eastAsia="ru-RU"/>
        </w:rPr>
        <w:t xml:space="preserve"> акта пропонується внести зміни до </w:t>
      </w:r>
      <w:proofErr w:type="spellStart"/>
      <w:r w:rsidRPr="005E28EF">
        <w:rPr>
          <w:rFonts w:ascii="Times New Roman" w:eastAsia="Times New Roman" w:hAnsi="Times New Roman"/>
          <w:sz w:val="28"/>
          <w:szCs w:val="28"/>
          <w:shd w:val="clear" w:color="auto" w:fill="FFFFFF"/>
          <w:lang w:eastAsia="ru-RU"/>
        </w:rPr>
        <w:t>статтей</w:t>
      </w:r>
      <w:proofErr w:type="spellEnd"/>
      <w:r w:rsidRPr="005E28EF">
        <w:rPr>
          <w:rFonts w:ascii="Times New Roman" w:eastAsia="Times New Roman" w:hAnsi="Times New Roman"/>
          <w:sz w:val="28"/>
          <w:szCs w:val="28"/>
          <w:shd w:val="clear" w:color="auto" w:fill="FFFFFF"/>
          <w:lang w:eastAsia="ru-RU"/>
        </w:rPr>
        <w:t xml:space="preserve"> 4, 8, 12, 19</w:t>
      </w:r>
      <w:r w:rsidRPr="005E28EF">
        <w:rPr>
          <w:rFonts w:ascii="Times New Roman" w:eastAsia="Times New Roman" w:hAnsi="Times New Roman"/>
          <w:sz w:val="28"/>
          <w:szCs w:val="28"/>
          <w:shd w:val="clear" w:color="auto" w:fill="FFFFFF"/>
          <w:vertAlign w:val="superscript"/>
          <w:lang w:eastAsia="ru-RU"/>
        </w:rPr>
        <w:t>1</w:t>
      </w:r>
      <w:r w:rsidRPr="005E28EF">
        <w:rPr>
          <w:rFonts w:ascii="Times New Roman" w:eastAsia="Times New Roman" w:hAnsi="Times New Roman"/>
          <w:sz w:val="28"/>
          <w:szCs w:val="28"/>
          <w:shd w:val="clear" w:color="auto" w:fill="FFFFFF"/>
          <w:lang w:eastAsia="ru-RU"/>
        </w:rPr>
        <w:t>, 57,  165, 170, 266, 268, 268</w:t>
      </w:r>
      <w:r w:rsidRPr="005E28EF">
        <w:rPr>
          <w:rFonts w:ascii="Times New Roman" w:eastAsia="Times New Roman" w:hAnsi="Times New Roman"/>
          <w:sz w:val="28"/>
          <w:szCs w:val="28"/>
          <w:shd w:val="clear" w:color="auto" w:fill="FFFFFF"/>
          <w:vertAlign w:val="superscript"/>
          <w:lang w:eastAsia="ru-RU"/>
        </w:rPr>
        <w:t>1</w:t>
      </w:r>
      <w:r w:rsidRPr="005E28EF">
        <w:rPr>
          <w:rFonts w:ascii="Times New Roman" w:eastAsia="Times New Roman" w:hAnsi="Times New Roman"/>
          <w:sz w:val="28"/>
          <w:szCs w:val="28"/>
          <w:shd w:val="clear" w:color="auto" w:fill="FFFFFF"/>
          <w:lang w:eastAsia="ru-RU"/>
        </w:rPr>
        <w:t>, 287, 293 Податкового кодексу України і виключити такий суб’єкт як «об’єднані територіальні громади».</w:t>
      </w:r>
    </w:p>
    <w:p w:rsidR="00F122C2" w:rsidRPr="005E28EF" w:rsidRDefault="00F122C2" w:rsidP="00F122C2">
      <w:pPr>
        <w:tabs>
          <w:tab w:val="left" w:pos="567"/>
          <w:tab w:val="left" w:pos="993"/>
        </w:tabs>
        <w:spacing w:after="0" w:line="240" w:lineRule="auto"/>
        <w:ind w:right="-143"/>
        <w:jc w:val="both"/>
        <w:rPr>
          <w:rFonts w:ascii="Times New Roman" w:eastAsia="Times New Roman" w:hAnsi="Times New Roman"/>
          <w:b/>
          <w:bCs/>
          <w:kern w:val="28"/>
          <w:sz w:val="16"/>
          <w:szCs w:val="16"/>
          <w:lang w:eastAsia="uk-UA"/>
        </w:rPr>
      </w:pPr>
    </w:p>
    <w:p w:rsidR="00F122C2" w:rsidRPr="005E28EF" w:rsidRDefault="00F122C2" w:rsidP="00F122C2">
      <w:pPr>
        <w:widowControl w:val="0"/>
        <w:numPr>
          <w:ilvl w:val="0"/>
          <w:numId w:val="3"/>
        </w:numPr>
        <w:autoSpaceDE w:val="0"/>
        <w:autoSpaceDN w:val="0"/>
        <w:adjustRightInd w:val="0"/>
        <w:spacing w:after="0" w:line="240" w:lineRule="auto"/>
        <w:ind w:right="-569"/>
        <w:jc w:val="both"/>
        <w:rPr>
          <w:rFonts w:ascii="Times New Roman" w:eastAsia="Times New Roman" w:hAnsi="Times New Roman"/>
          <w:sz w:val="28"/>
          <w:szCs w:val="28"/>
          <w:lang w:eastAsia="ru-RU"/>
        </w:rPr>
      </w:pPr>
      <w:r w:rsidRPr="005E28EF">
        <w:rPr>
          <w:rFonts w:ascii="Times New Roman" w:eastAsia="Times New Roman" w:hAnsi="Times New Roman"/>
          <w:b/>
          <w:bCs/>
          <w:sz w:val="28"/>
          <w:szCs w:val="28"/>
          <w:lang w:eastAsia="ru-RU"/>
        </w:rPr>
        <w:t>Правові аспекти</w:t>
      </w:r>
      <w:r w:rsidRPr="005E28EF">
        <w:rPr>
          <w:rFonts w:ascii="Times New Roman" w:eastAsia="Times New Roman" w:hAnsi="Times New Roman"/>
          <w:sz w:val="28"/>
          <w:szCs w:val="28"/>
          <w:lang w:eastAsia="ru-RU"/>
        </w:rPr>
        <w:t xml:space="preserve"> </w:t>
      </w:r>
    </w:p>
    <w:p w:rsidR="00F122C2" w:rsidRPr="005E28EF" w:rsidRDefault="00F122C2" w:rsidP="00F122C2">
      <w:pPr>
        <w:widowControl w:val="0"/>
        <w:autoSpaceDE w:val="0"/>
        <w:autoSpaceDN w:val="0"/>
        <w:adjustRightInd w:val="0"/>
        <w:spacing w:after="0" w:line="240" w:lineRule="auto"/>
        <w:ind w:right="-2" w:firstLine="708"/>
        <w:jc w:val="both"/>
        <w:rPr>
          <w:rFonts w:ascii="Times New Roman" w:eastAsia="Times New Roman" w:hAnsi="Times New Roman"/>
          <w:kern w:val="28"/>
          <w:sz w:val="28"/>
          <w:szCs w:val="28"/>
          <w:lang w:eastAsia="uk-UA"/>
        </w:rPr>
      </w:pPr>
      <w:r w:rsidRPr="005E28EF">
        <w:rPr>
          <w:rFonts w:ascii="Times New Roman" w:eastAsia="Times New Roman" w:hAnsi="Times New Roman"/>
          <w:kern w:val="28"/>
          <w:sz w:val="28"/>
          <w:szCs w:val="28"/>
          <w:lang w:eastAsia="uk-UA"/>
        </w:rPr>
        <w:t>Основними актами законодавства у даній сфері правовідносин є Конституція України, Бюджетний та Податковий кодекси України, Закон України  «Про місцеве самоврядування в Україні», Постанова Верховної Ради України «Про утворення та ліквідацію районів» тощо.</w:t>
      </w:r>
    </w:p>
    <w:p w:rsidR="00F122C2" w:rsidRPr="005E28EF" w:rsidRDefault="00F122C2" w:rsidP="00F122C2">
      <w:pPr>
        <w:widowControl w:val="0"/>
        <w:autoSpaceDE w:val="0"/>
        <w:autoSpaceDN w:val="0"/>
        <w:adjustRightInd w:val="0"/>
        <w:spacing w:after="0" w:line="240" w:lineRule="auto"/>
        <w:ind w:right="-2" w:firstLine="720"/>
        <w:jc w:val="both"/>
        <w:rPr>
          <w:rFonts w:ascii="Times New Roman" w:eastAsia="Times New Roman" w:hAnsi="Times New Roman"/>
          <w:sz w:val="28"/>
          <w:szCs w:val="28"/>
          <w:lang w:eastAsia="ru-RU"/>
        </w:rPr>
      </w:pPr>
      <w:r w:rsidRPr="005E28EF">
        <w:rPr>
          <w:rFonts w:ascii="Times New Roman" w:eastAsia="Times New Roman" w:hAnsi="Times New Roman"/>
          <w:sz w:val="28"/>
          <w:szCs w:val="28"/>
          <w:lang w:eastAsia="ru-RU"/>
        </w:rPr>
        <w:t xml:space="preserve">Прийняття </w:t>
      </w:r>
      <w:proofErr w:type="spellStart"/>
      <w:r w:rsidRPr="005E28EF">
        <w:rPr>
          <w:rFonts w:ascii="Times New Roman" w:eastAsia="Times New Roman" w:hAnsi="Times New Roman"/>
          <w:sz w:val="28"/>
          <w:szCs w:val="28"/>
          <w:lang w:eastAsia="ru-RU"/>
        </w:rPr>
        <w:t>законопроєкту</w:t>
      </w:r>
      <w:proofErr w:type="spellEnd"/>
      <w:r w:rsidRPr="005E28EF">
        <w:rPr>
          <w:rFonts w:ascii="Times New Roman" w:eastAsia="Times New Roman" w:hAnsi="Times New Roman"/>
          <w:sz w:val="28"/>
          <w:szCs w:val="28"/>
          <w:lang w:eastAsia="ru-RU"/>
        </w:rPr>
        <w:t xml:space="preserve"> потребує внесення змін до інших законодавчих актів України.</w:t>
      </w:r>
    </w:p>
    <w:p w:rsidR="00F122C2" w:rsidRPr="005E28EF" w:rsidRDefault="00F122C2" w:rsidP="00F122C2">
      <w:pPr>
        <w:widowControl w:val="0"/>
        <w:autoSpaceDE w:val="0"/>
        <w:autoSpaceDN w:val="0"/>
        <w:adjustRightInd w:val="0"/>
        <w:spacing w:after="0" w:line="240" w:lineRule="auto"/>
        <w:ind w:right="-2" w:firstLine="720"/>
        <w:jc w:val="both"/>
        <w:rPr>
          <w:rFonts w:ascii="Times New Roman" w:hAnsi="Times New Roman"/>
          <w:sz w:val="28"/>
          <w:szCs w:val="28"/>
          <w:shd w:val="clear" w:color="auto" w:fill="FFFFFF"/>
        </w:rPr>
      </w:pPr>
      <w:r w:rsidRPr="005E28EF">
        <w:rPr>
          <w:rFonts w:ascii="Times New Roman" w:hAnsi="Times New Roman"/>
          <w:sz w:val="28"/>
          <w:szCs w:val="28"/>
          <w:shd w:val="clear" w:color="auto" w:fill="FFFFFF"/>
        </w:rPr>
        <w:t xml:space="preserve">Не потребує перегляду актів Кабінету Міністрів та центральних органів виконавчої влади, прийняття яких необхідно здійснити для реалізації положень проекту закону (додається). </w:t>
      </w:r>
    </w:p>
    <w:p w:rsidR="00F122C2" w:rsidRPr="005E28EF" w:rsidRDefault="00F122C2" w:rsidP="00F122C2">
      <w:pPr>
        <w:widowControl w:val="0"/>
        <w:autoSpaceDE w:val="0"/>
        <w:autoSpaceDN w:val="0"/>
        <w:adjustRightInd w:val="0"/>
        <w:spacing w:after="0" w:line="240" w:lineRule="auto"/>
        <w:ind w:right="-2" w:firstLine="720"/>
        <w:jc w:val="both"/>
        <w:rPr>
          <w:rFonts w:ascii="Times New Roman" w:hAnsi="Times New Roman"/>
          <w:sz w:val="28"/>
          <w:szCs w:val="28"/>
          <w:shd w:val="clear" w:color="auto" w:fill="FFFFFF"/>
        </w:rPr>
      </w:pPr>
      <w:r w:rsidRPr="005E28EF">
        <w:rPr>
          <w:rFonts w:ascii="Times New Roman" w:hAnsi="Times New Roman"/>
          <w:sz w:val="28"/>
          <w:szCs w:val="28"/>
          <w:shd w:val="clear" w:color="auto" w:fill="FFFFFF"/>
        </w:rPr>
        <w:t>Прийняття законопроекту не призведе до зміни показників бюджету в поточному бюджетному періоді. Законопроект не містить положень, прийняття яких призведе до збільшення державного боргу і державних гарантій.</w:t>
      </w:r>
    </w:p>
    <w:p w:rsidR="00F122C2" w:rsidRPr="005E28EF" w:rsidRDefault="00F122C2" w:rsidP="00F122C2">
      <w:pPr>
        <w:widowControl w:val="0"/>
        <w:autoSpaceDE w:val="0"/>
        <w:autoSpaceDN w:val="0"/>
        <w:adjustRightInd w:val="0"/>
        <w:spacing w:after="0" w:line="240" w:lineRule="auto"/>
        <w:ind w:right="-2" w:firstLine="720"/>
        <w:jc w:val="both"/>
        <w:rPr>
          <w:rFonts w:ascii="Times New Roman" w:eastAsia="Times New Roman" w:hAnsi="Times New Roman"/>
          <w:sz w:val="28"/>
          <w:szCs w:val="28"/>
          <w:lang w:eastAsia="ru-RU"/>
        </w:rPr>
      </w:pPr>
    </w:p>
    <w:p w:rsidR="00F122C2" w:rsidRPr="005E28EF" w:rsidRDefault="00F122C2" w:rsidP="00F122C2">
      <w:pPr>
        <w:numPr>
          <w:ilvl w:val="0"/>
          <w:numId w:val="2"/>
        </w:numPr>
        <w:tabs>
          <w:tab w:val="left" w:pos="1134"/>
        </w:tabs>
        <w:spacing w:after="120" w:line="240" w:lineRule="auto"/>
        <w:ind w:left="426" w:right="-143" w:firstLine="283"/>
        <w:jc w:val="both"/>
        <w:rPr>
          <w:rFonts w:ascii="Times New Roman" w:eastAsia="Times New Roman" w:hAnsi="Times New Roman"/>
          <w:b/>
          <w:bCs/>
          <w:kern w:val="28"/>
          <w:sz w:val="28"/>
          <w:szCs w:val="28"/>
          <w:lang w:eastAsia="uk-UA"/>
        </w:rPr>
      </w:pPr>
      <w:r w:rsidRPr="005E28EF">
        <w:rPr>
          <w:rFonts w:ascii="Times New Roman" w:eastAsia="Times New Roman" w:hAnsi="Times New Roman"/>
          <w:b/>
          <w:bCs/>
          <w:kern w:val="28"/>
          <w:sz w:val="28"/>
          <w:szCs w:val="28"/>
          <w:lang w:eastAsia="uk-UA"/>
        </w:rPr>
        <w:t>Фінансово-економічне обґрунтування</w:t>
      </w:r>
    </w:p>
    <w:p w:rsidR="00F122C2" w:rsidRDefault="00F122C2" w:rsidP="00F122C2">
      <w:pPr>
        <w:widowControl w:val="0"/>
        <w:overflowPunct w:val="0"/>
        <w:adjustRightInd w:val="0"/>
        <w:spacing w:after="0" w:line="240" w:lineRule="auto"/>
        <w:ind w:right="-143" w:firstLine="709"/>
        <w:jc w:val="both"/>
        <w:rPr>
          <w:rFonts w:ascii="Times New Roman" w:eastAsia="Times New Roman" w:hAnsi="Times New Roman"/>
          <w:kern w:val="28"/>
          <w:sz w:val="28"/>
          <w:szCs w:val="28"/>
          <w:lang w:eastAsia="uk-UA"/>
        </w:rPr>
      </w:pPr>
      <w:r w:rsidRPr="005E28EF">
        <w:rPr>
          <w:rFonts w:ascii="Times New Roman" w:eastAsia="Times New Roman" w:hAnsi="Times New Roman"/>
          <w:kern w:val="28"/>
          <w:sz w:val="28"/>
          <w:szCs w:val="28"/>
          <w:lang w:eastAsia="uk-UA"/>
        </w:rPr>
        <w:t xml:space="preserve">Реалізація положень </w:t>
      </w:r>
      <w:proofErr w:type="spellStart"/>
      <w:r w:rsidRPr="005E28EF">
        <w:rPr>
          <w:rFonts w:ascii="Times New Roman" w:eastAsia="Times New Roman" w:hAnsi="Times New Roman"/>
          <w:kern w:val="28"/>
          <w:sz w:val="28"/>
          <w:szCs w:val="28"/>
          <w:lang w:eastAsia="uk-UA"/>
        </w:rPr>
        <w:t>проєкту</w:t>
      </w:r>
      <w:proofErr w:type="spellEnd"/>
      <w:r w:rsidRPr="005E28EF">
        <w:rPr>
          <w:rFonts w:ascii="Times New Roman" w:eastAsia="Times New Roman" w:hAnsi="Times New Roman"/>
          <w:kern w:val="28"/>
          <w:sz w:val="28"/>
          <w:szCs w:val="28"/>
          <w:lang w:eastAsia="uk-UA"/>
        </w:rPr>
        <w:t xml:space="preserve"> акта не потребує додаткових видатків з Державного бюджету України та місцевих бюджетів. </w:t>
      </w:r>
    </w:p>
    <w:p w:rsidR="00F122C2" w:rsidRDefault="00F122C2" w:rsidP="00F122C2">
      <w:pPr>
        <w:spacing w:after="120" w:line="240" w:lineRule="auto"/>
        <w:ind w:firstLine="709"/>
        <w:jc w:val="both"/>
        <w:rPr>
          <w:rFonts w:ascii="Times New Roman" w:hAnsi="Times New Roman"/>
          <w:sz w:val="28"/>
          <w:szCs w:val="28"/>
        </w:rPr>
      </w:pPr>
      <w:r w:rsidRPr="004E538A">
        <w:rPr>
          <w:rFonts w:ascii="Times New Roman" w:hAnsi="Times New Roman"/>
          <w:sz w:val="28"/>
          <w:szCs w:val="28"/>
        </w:rPr>
        <w:t>Реалізація положень Закону не потребуватиме прийняття нових законів та викладення у новій редакції, внесення змін до чинних законів.</w:t>
      </w:r>
    </w:p>
    <w:p w:rsidR="00F122C2" w:rsidRPr="003B3BD9" w:rsidRDefault="00F122C2" w:rsidP="00F122C2">
      <w:pPr>
        <w:spacing w:after="120" w:line="240" w:lineRule="auto"/>
        <w:ind w:firstLine="709"/>
        <w:jc w:val="both"/>
        <w:rPr>
          <w:rFonts w:ascii="Times New Roman" w:hAnsi="Times New Roman"/>
          <w:sz w:val="28"/>
          <w:szCs w:val="28"/>
        </w:rPr>
      </w:pPr>
      <w:r w:rsidRPr="005E28EF">
        <w:rPr>
          <w:rFonts w:ascii="Times New Roman" w:eastAsia="Times New Roman" w:hAnsi="Times New Roman"/>
          <w:b/>
          <w:bCs/>
          <w:kern w:val="28"/>
          <w:sz w:val="28"/>
          <w:szCs w:val="28"/>
          <w:lang w:eastAsia="uk-UA"/>
        </w:rPr>
        <w:t>6. Позиція заінтересованих сторін</w:t>
      </w:r>
    </w:p>
    <w:p w:rsidR="00F122C2" w:rsidRPr="00F25621" w:rsidRDefault="00F122C2" w:rsidP="00F122C2">
      <w:pPr>
        <w:widowControl w:val="0"/>
        <w:overflowPunct w:val="0"/>
        <w:adjustRightInd w:val="0"/>
        <w:spacing w:after="0" w:line="240" w:lineRule="auto"/>
        <w:ind w:right="-142" w:firstLine="709"/>
        <w:jc w:val="both"/>
        <w:rPr>
          <w:rFonts w:ascii="Times New Roman" w:eastAsia="Times New Roman" w:hAnsi="Times New Roman"/>
          <w:kern w:val="28"/>
          <w:sz w:val="28"/>
          <w:szCs w:val="28"/>
          <w:lang w:eastAsia="uk-UA"/>
        </w:rPr>
      </w:pPr>
      <w:r w:rsidRPr="005E28EF">
        <w:rPr>
          <w:rFonts w:ascii="Times New Roman" w:eastAsia="Times New Roman" w:hAnsi="Times New Roman"/>
          <w:kern w:val="28"/>
          <w:sz w:val="28"/>
          <w:szCs w:val="28"/>
          <w:lang w:eastAsia="uk-UA"/>
        </w:rPr>
        <w:t xml:space="preserve">Відповідно до Порядку проведення консультацій з громадськістю з питань формування та реалізації державної політики, затвердженого постановою Кабінету Міністрів від 03.11.2010 р. № 996 “Про забезпечення участі громадськості у формуванні та реалізації державної політики”, </w:t>
      </w:r>
      <w:proofErr w:type="spellStart"/>
      <w:r>
        <w:rPr>
          <w:rFonts w:ascii="Times New Roman" w:eastAsia="Times New Roman" w:hAnsi="Times New Roman"/>
          <w:kern w:val="28"/>
          <w:sz w:val="28"/>
          <w:szCs w:val="28"/>
          <w:lang w:eastAsia="uk-UA"/>
        </w:rPr>
        <w:t>п</w:t>
      </w:r>
      <w:r w:rsidRPr="005E28EF">
        <w:rPr>
          <w:rFonts w:ascii="Times New Roman" w:eastAsia="Times New Roman" w:hAnsi="Times New Roman"/>
          <w:kern w:val="28"/>
          <w:sz w:val="28"/>
          <w:szCs w:val="28"/>
          <w:lang w:eastAsia="uk-UA"/>
        </w:rPr>
        <w:t>роєкт</w:t>
      </w:r>
      <w:proofErr w:type="spellEnd"/>
      <w:r w:rsidRPr="005E28EF">
        <w:rPr>
          <w:rFonts w:ascii="Times New Roman" w:eastAsia="Times New Roman" w:hAnsi="Times New Roman"/>
          <w:kern w:val="28"/>
          <w:sz w:val="28"/>
          <w:szCs w:val="28"/>
          <w:lang w:eastAsia="uk-UA"/>
        </w:rPr>
        <w:t xml:space="preserve"> акта було розміщено на офіційному веб-сайті Міністерства розвитку громад та територій України </w:t>
      </w:r>
      <w:r w:rsidRPr="00F25621">
        <w:rPr>
          <w:rFonts w:ascii="Times New Roman" w:eastAsia="Times New Roman" w:hAnsi="Times New Roman"/>
          <w:kern w:val="28"/>
          <w:sz w:val="28"/>
          <w:szCs w:val="28"/>
          <w:lang w:eastAsia="uk-UA"/>
        </w:rPr>
        <w:t>(</w:t>
      </w:r>
      <w:hyperlink r:id="rId8" w:history="1">
        <w:r w:rsidRPr="00F25621">
          <w:rPr>
            <w:rFonts w:ascii="Times New Roman" w:eastAsia="Times New Roman" w:hAnsi="Times New Roman"/>
            <w:kern w:val="28"/>
            <w:sz w:val="28"/>
            <w:szCs w:val="28"/>
            <w:u w:val="single"/>
            <w:lang w:eastAsia="uk-UA"/>
          </w:rPr>
          <w:t>www.minregion.gov.ua</w:t>
        </w:r>
      </w:hyperlink>
      <w:r w:rsidRPr="00F25621">
        <w:rPr>
          <w:rFonts w:ascii="Times New Roman" w:eastAsia="Times New Roman" w:hAnsi="Times New Roman"/>
          <w:kern w:val="28"/>
          <w:sz w:val="28"/>
          <w:szCs w:val="28"/>
          <w:lang w:eastAsia="uk-UA"/>
        </w:rPr>
        <w:t>) та проведено електронні консультації з громадськістю.</w:t>
      </w:r>
    </w:p>
    <w:p w:rsidR="00F122C2" w:rsidRPr="005E28EF" w:rsidRDefault="00F122C2" w:rsidP="00F122C2">
      <w:pPr>
        <w:widowControl w:val="0"/>
        <w:overflowPunct w:val="0"/>
        <w:adjustRightInd w:val="0"/>
        <w:spacing w:after="0" w:line="240" w:lineRule="auto"/>
        <w:ind w:right="-143" w:firstLine="708"/>
        <w:jc w:val="both"/>
        <w:rPr>
          <w:rFonts w:ascii="Times New Roman" w:eastAsia="Times New Roman" w:hAnsi="Times New Roman"/>
          <w:i/>
          <w:iCs/>
          <w:kern w:val="28"/>
          <w:sz w:val="28"/>
          <w:szCs w:val="28"/>
          <w:lang w:eastAsia="uk-UA"/>
        </w:rPr>
      </w:pPr>
      <w:r w:rsidRPr="005E28EF">
        <w:rPr>
          <w:rFonts w:ascii="Times New Roman" w:eastAsia="Times New Roman" w:hAnsi="Times New Roman"/>
          <w:kern w:val="28"/>
          <w:sz w:val="28"/>
          <w:szCs w:val="28"/>
          <w:lang w:eastAsia="uk-UA"/>
        </w:rPr>
        <w:t xml:space="preserve">З метою врегулювання розбіжностей та спірних позицій до </w:t>
      </w:r>
      <w:proofErr w:type="spellStart"/>
      <w:r w:rsidRPr="005E28EF">
        <w:rPr>
          <w:rFonts w:ascii="Times New Roman" w:eastAsia="Times New Roman" w:hAnsi="Times New Roman"/>
          <w:kern w:val="28"/>
          <w:sz w:val="28"/>
          <w:szCs w:val="28"/>
          <w:lang w:eastAsia="uk-UA"/>
        </w:rPr>
        <w:t>проєкту</w:t>
      </w:r>
      <w:proofErr w:type="spellEnd"/>
      <w:r w:rsidRPr="005E28EF">
        <w:rPr>
          <w:rFonts w:ascii="Times New Roman" w:eastAsia="Times New Roman" w:hAnsi="Times New Roman"/>
          <w:kern w:val="28"/>
          <w:sz w:val="28"/>
          <w:szCs w:val="28"/>
          <w:lang w:eastAsia="uk-UA"/>
        </w:rPr>
        <w:t xml:space="preserve"> акта були проведені відповідних консультацій, зустрічі з </w:t>
      </w:r>
      <w:proofErr w:type="spellStart"/>
      <w:r w:rsidRPr="005E28EF">
        <w:rPr>
          <w:rFonts w:ascii="Times New Roman" w:eastAsia="Times New Roman" w:hAnsi="Times New Roman"/>
          <w:kern w:val="28"/>
          <w:sz w:val="28"/>
          <w:szCs w:val="28"/>
          <w:lang w:eastAsia="uk-UA"/>
        </w:rPr>
        <w:t>стейкхолдерами</w:t>
      </w:r>
      <w:proofErr w:type="spellEnd"/>
      <w:r w:rsidRPr="005E28EF">
        <w:rPr>
          <w:rFonts w:ascii="Times New Roman" w:eastAsia="Times New Roman" w:hAnsi="Times New Roman"/>
          <w:kern w:val="28"/>
          <w:sz w:val="28"/>
          <w:szCs w:val="28"/>
          <w:lang w:eastAsia="uk-UA"/>
        </w:rPr>
        <w:t xml:space="preserve">, центральними органами виконавчої влади та представниками всеукраїнських асоціацій органів місцевого самоврядування, зокрема </w:t>
      </w:r>
      <w:proofErr w:type="spellStart"/>
      <w:r w:rsidRPr="005E28EF">
        <w:rPr>
          <w:rFonts w:ascii="Times New Roman" w:eastAsia="Times New Roman" w:hAnsi="Times New Roman"/>
          <w:kern w:val="28"/>
          <w:sz w:val="28"/>
          <w:szCs w:val="28"/>
          <w:lang w:eastAsia="uk-UA"/>
        </w:rPr>
        <w:t>законопроєкт</w:t>
      </w:r>
      <w:proofErr w:type="spellEnd"/>
      <w:r w:rsidRPr="005E28EF">
        <w:rPr>
          <w:rFonts w:ascii="Times New Roman" w:eastAsia="Times New Roman" w:hAnsi="Times New Roman"/>
          <w:kern w:val="28"/>
          <w:sz w:val="28"/>
          <w:szCs w:val="28"/>
          <w:lang w:eastAsia="uk-UA"/>
        </w:rPr>
        <w:t xml:space="preserve"> був обговорений на узгоджувальних нарадах 28.04.2021 та 01.06.2021</w:t>
      </w:r>
      <w:r w:rsidRPr="005E28EF">
        <w:rPr>
          <w:rFonts w:ascii="Times New Roman" w:eastAsia="Times New Roman" w:hAnsi="Times New Roman"/>
          <w:i/>
          <w:iCs/>
          <w:kern w:val="28"/>
          <w:sz w:val="28"/>
          <w:szCs w:val="28"/>
          <w:lang w:eastAsia="uk-UA"/>
        </w:rPr>
        <w:t>.</w:t>
      </w:r>
    </w:p>
    <w:p w:rsidR="00F122C2" w:rsidRPr="005E28EF" w:rsidRDefault="00F122C2" w:rsidP="00F122C2">
      <w:pPr>
        <w:widowControl w:val="0"/>
        <w:overflowPunct w:val="0"/>
        <w:adjustRightInd w:val="0"/>
        <w:spacing w:after="0" w:line="240" w:lineRule="auto"/>
        <w:ind w:right="-143" w:firstLine="708"/>
        <w:jc w:val="both"/>
        <w:rPr>
          <w:rFonts w:ascii="Times New Roman" w:eastAsia="Times New Roman" w:hAnsi="Times New Roman"/>
          <w:kern w:val="28"/>
          <w:sz w:val="28"/>
          <w:szCs w:val="28"/>
          <w:lang w:eastAsia="uk-UA"/>
        </w:rPr>
      </w:pPr>
      <w:r w:rsidRPr="005E28EF">
        <w:rPr>
          <w:rFonts w:ascii="Times New Roman" w:eastAsia="Times New Roman" w:hAnsi="Times New Roman"/>
          <w:kern w:val="28"/>
          <w:sz w:val="28"/>
          <w:szCs w:val="28"/>
          <w:lang w:eastAsia="uk-UA"/>
        </w:rPr>
        <w:t xml:space="preserve">За підсумками обговорення на засіданні Урядового комітету з питань економічної, фінансової політики, паливно-енергетичного комплексу, розвитку громад і територій та захисту довкілля Кабінету Міністрів України 09.09.2021  та з метою доопрацювання і узгодження спірних позицій </w:t>
      </w:r>
      <w:proofErr w:type="spellStart"/>
      <w:r w:rsidRPr="005E28EF">
        <w:rPr>
          <w:rFonts w:ascii="Times New Roman" w:eastAsia="Times New Roman" w:hAnsi="Times New Roman"/>
          <w:kern w:val="28"/>
          <w:sz w:val="28"/>
          <w:szCs w:val="28"/>
          <w:lang w:eastAsia="uk-UA"/>
        </w:rPr>
        <w:t>проєкт</w:t>
      </w:r>
      <w:proofErr w:type="spellEnd"/>
      <w:r w:rsidRPr="005E28EF">
        <w:rPr>
          <w:rFonts w:ascii="Times New Roman" w:eastAsia="Times New Roman" w:hAnsi="Times New Roman"/>
          <w:kern w:val="28"/>
          <w:sz w:val="28"/>
          <w:szCs w:val="28"/>
          <w:lang w:eastAsia="uk-UA"/>
        </w:rPr>
        <w:t xml:space="preserve"> акта надісланий на погодження Міністерству фінансів України, Міністерству економіки України, Міністерству енергетики України, Державній регуляторній службі України, Державній податковій службі України та всеукраїнським асоціаціям органів </w:t>
      </w:r>
      <w:r w:rsidRPr="005E28EF">
        <w:rPr>
          <w:rFonts w:ascii="Times New Roman" w:eastAsia="Times New Roman" w:hAnsi="Times New Roman"/>
          <w:kern w:val="28"/>
          <w:sz w:val="28"/>
          <w:szCs w:val="28"/>
          <w:lang w:eastAsia="uk-UA"/>
        </w:rPr>
        <w:lastRenderedPageBreak/>
        <w:t>місцевого самоврядування.</w:t>
      </w:r>
    </w:p>
    <w:p w:rsidR="00F122C2" w:rsidRPr="005E28EF" w:rsidRDefault="00F122C2" w:rsidP="00F122C2">
      <w:pPr>
        <w:widowControl w:val="0"/>
        <w:overflowPunct w:val="0"/>
        <w:adjustRightInd w:val="0"/>
        <w:spacing w:after="0" w:line="240" w:lineRule="auto"/>
        <w:ind w:right="-143" w:firstLine="708"/>
        <w:jc w:val="both"/>
        <w:rPr>
          <w:rFonts w:ascii="Times New Roman" w:eastAsia="Times New Roman" w:hAnsi="Times New Roman"/>
          <w:kern w:val="28"/>
          <w:sz w:val="28"/>
          <w:szCs w:val="28"/>
          <w:lang w:eastAsia="uk-UA"/>
        </w:rPr>
      </w:pPr>
      <w:proofErr w:type="spellStart"/>
      <w:r w:rsidRPr="005E28EF">
        <w:rPr>
          <w:rFonts w:ascii="Times New Roman" w:eastAsia="Times New Roman" w:hAnsi="Times New Roman"/>
          <w:kern w:val="28"/>
          <w:sz w:val="28"/>
          <w:szCs w:val="28"/>
          <w:lang w:eastAsia="uk-UA"/>
        </w:rPr>
        <w:t>Проєкт</w:t>
      </w:r>
      <w:proofErr w:type="spellEnd"/>
      <w:r w:rsidRPr="005E28EF">
        <w:rPr>
          <w:rFonts w:ascii="Times New Roman" w:eastAsia="Times New Roman" w:hAnsi="Times New Roman"/>
          <w:kern w:val="28"/>
          <w:sz w:val="28"/>
          <w:szCs w:val="28"/>
          <w:lang w:eastAsia="uk-UA"/>
        </w:rPr>
        <w:t xml:space="preserve"> акта стосується питань функціонування місцевого самоврядування, тому погоджений із всеукраїнськими асоціаціями органів місцевого самоврядування «Асоціація міст України», «Всеукраїнська асоціація громад», «Асоціація об’єднаних територіальних громад», «Українська асоціація районних та обласних рад» без зауважень.</w:t>
      </w:r>
    </w:p>
    <w:p w:rsidR="00F122C2" w:rsidRPr="005E28EF" w:rsidRDefault="00F122C2" w:rsidP="00F122C2">
      <w:pPr>
        <w:widowControl w:val="0"/>
        <w:overflowPunct w:val="0"/>
        <w:adjustRightInd w:val="0"/>
        <w:spacing w:after="0" w:line="240" w:lineRule="auto"/>
        <w:ind w:right="-143" w:firstLine="708"/>
        <w:jc w:val="both"/>
        <w:rPr>
          <w:rFonts w:ascii="Times New Roman" w:eastAsia="Times New Roman" w:hAnsi="Times New Roman"/>
          <w:kern w:val="28"/>
          <w:sz w:val="28"/>
          <w:szCs w:val="28"/>
          <w:lang w:eastAsia="uk-UA"/>
        </w:rPr>
      </w:pPr>
      <w:proofErr w:type="spellStart"/>
      <w:r w:rsidRPr="005E28EF">
        <w:rPr>
          <w:rFonts w:ascii="Times New Roman" w:eastAsia="Times New Roman" w:hAnsi="Times New Roman"/>
          <w:kern w:val="28"/>
          <w:sz w:val="28"/>
          <w:szCs w:val="28"/>
          <w:lang w:eastAsia="uk-UA"/>
        </w:rPr>
        <w:t>Проєкт</w:t>
      </w:r>
      <w:proofErr w:type="spellEnd"/>
      <w:r w:rsidRPr="005E28EF">
        <w:rPr>
          <w:rFonts w:ascii="Times New Roman" w:eastAsia="Times New Roman" w:hAnsi="Times New Roman"/>
          <w:kern w:val="28"/>
          <w:sz w:val="28"/>
          <w:szCs w:val="28"/>
          <w:lang w:eastAsia="uk-UA"/>
        </w:rPr>
        <w:t xml:space="preserve"> акта не стосується соціально-трудової сфери, прав осіб з інвалідністю, функціонування і застосування української мови як державної, сфери наукової та науково-технічної діяльності та не потребує погодження із уповноваженими представниками всеукраїнських профспілок, їх об’єднаннями та всеукраїнськими об’єднаннями організацій роботодавців, Уповноваженим Президента України з прав людей з інвалідністю, Урядовим уповноваженим з прав осіб з інвалідністю та всеукраїнськими громадськими організаціями осіб з інвалідністю, їх спілками, Уповноваженим із захисту державної мови, Науковим комітетом Національної ради з питань розвитку науки і технологій.</w:t>
      </w:r>
    </w:p>
    <w:p w:rsidR="00F122C2" w:rsidRPr="005E28EF" w:rsidRDefault="00F122C2" w:rsidP="00F122C2">
      <w:pPr>
        <w:widowControl w:val="0"/>
        <w:overflowPunct w:val="0"/>
        <w:adjustRightInd w:val="0"/>
        <w:spacing w:after="0" w:line="240" w:lineRule="auto"/>
        <w:ind w:right="-143"/>
        <w:rPr>
          <w:rFonts w:ascii="Times New Roman" w:eastAsia="Times New Roman" w:hAnsi="Times New Roman"/>
          <w:kern w:val="28"/>
          <w:sz w:val="28"/>
          <w:szCs w:val="28"/>
          <w:lang w:eastAsia="uk-UA"/>
        </w:rPr>
      </w:pPr>
    </w:p>
    <w:p w:rsidR="00F122C2" w:rsidRPr="005E28EF" w:rsidRDefault="00F122C2" w:rsidP="00F122C2">
      <w:pPr>
        <w:spacing w:after="0" w:line="240" w:lineRule="auto"/>
        <w:ind w:right="-143" w:firstLine="709"/>
        <w:jc w:val="both"/>
        <w:rPr>
          <w:rFonts w:ascii="Times New Roman" w:eastAsia="Times New Roman" w:hAnsi="Times New Roman"/>
          <w:b/>
          <w:bCs/>
          <w:sz w:val="28"/>
          <w:szCs w:val="28"/>
          <w:lang w:eastAsia="ru-RU"/>
        </w:rPr>
      </w:pPr>
      <w:r w:rsidRPr="005E28EF">
        <w:rPr>
          <w:rFonts w:ascii="Times New Roman" w:eastAsia="Times New Roman" w:hAnsi="Times New Roman"/>
          <w:b/>
          <w:bCs/>
          <w:sz w:val="28"/>
          <w:szCs w:val="28"/>
          <w:lang w:eastAsia="ru-RU"/>
        </w:rPr>
        <w:t>7. Оцінка відповідності</w:t>
      </w:r>
    </w:p>
    <w:p w:rsidR="00F122C2" w:rsidRPr="005E28EF" w:rsidRDefault="00F122C2" w:rsidP="00F122C2">
      <w:pPr>
        <w:spacing w:after="0" w:line="240" w:lineRule="auto"/>
        <w:ind w:right="-143" w:firstLine="709"/>
        <w:jc w:val="both"/>
        <w:rPr>
          <w:rFonts w:ascii="Times New Roman" w:eastAsia="Times New Roman" w:hAnsi="Times New Roman"/>
          <w:sz w:val="28"/>
          <w:szCs w:val="28"/>
          <w:lang w:eastAsia="ru-RU"/>
        </w:rPr>
      </w:pPr>
      <w:r w:rsidRPr="005E28EF">
        <w:rPr>
          <w:rFonts w:ascii="Times New Roman" w:eastAsia="Times New Roman" w:hAnsi="Times New Roman"/>
          <w:sz w:val="28"/>
          <w:szCs w:val="28"/>
          <w:lang w:eastAsia="ru-RU"/>
        </w:rPr>
        <w:t xml:space="preserve">У </w:t>
      </w:r>
      <w:proofErr w:type="spellStart"/>
      <w:r w:rsidRPr="005E28EF">
        <w:rPr>
          <w:rFonts w:ascii="Times New Roman" w:eastAsia="Times New Roman" w:hAnsi="Times New Roman"/>
          <w:sz w:val="28"/>
          <w:szCs w:val="28"/>
          <w:lang w:eastAsia="ru-RU"/>
        </w:rPr>
        <w:t>проєкті</w:t>
      </w:r>
      <w:proofErr w:type="spellEnd"/>
      <w:r w:rsidRPr="005E28EF">
        <w:rPr>
          <w:rFonts w:ascii="Times New Roman" w:eastAsia="Times New Roman" w:hAnsi="Times New Roman"/>
          <w:sz w:val="28"/>
          <w:szCs w:val="28"/>
          <w:lang w:eastAsia="ru-RU"/>
        </w:rPr>
        <w:t xml:space="preserve"> акта відсутні положення, що стосуються зобов’язань України у сфері європейської інтеграції, прав та свобод, гарантованих Конвенцією про захист прав людини і основоположних свобод,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підстави для дискримінації.</w:t>
      </w:r>
    </w:p>
    <w:p w:rsidR="00F122C2" w:rsidRPr="005E28EF" w:rsidRDefault="00F122C2" w:rsidP="00F122C2">
      <w:pPr>
        <w:spacing w:after="0" w:line="240" w:lineRule="auto"/>
        <w:ind w:right="-143" w:firstLine="709"/>
        <w:jc w:val="both"/>
        <w:rPr>
          <w:rFonts w:ascii="Times New Roman" w:eastAsia="Times New Roman" w:hAnsi="Times New Roman"/>
          <w:sz w:val="28"/>
          <w:szCs w:val="28"/>
          <w:lang w:eastAsia="ru-RU"/>
        </w:rPr>
      </w:pPr>
      <w:proofErr w:type="spellStart"/>
      <w:r w:rsidRPr="005E28EF">
        <w:rPr>
          <w:rFonts w:ascii="Times New Roman" w:eastAsia="Times New Roman" w:hAnsi="Times New Roman"/>
          <w:sz w:val="28"/>
          <w:szCs w:val="28"/>
          <w:lang w:eastAsia="ru-RU"/>
        </w:rPr>
        <w:t>Проєкт</w:t>
      </w:r>
      <w:proofErr w:type="spellEnd"/>
      <w:r w:rsidRPr="005E28EF">
        <w:rPr>
          <w:rFonts w:ascii="Times New Roman" w:eastAsia="Times New Roman" w:hAnsi="Times New Roman"/>
          <w:sz w:val="28"/>
          <w:szCs w:val="28"/>
          <w:lang w:eastAsia="ru-RU"/>
        </w:rPr>
        <w:t xml:space="preserve"> акта надіслано до НАЗК листом </w:t>
      </w:r>
      <w:proofErr w:type="spellStart"/>
      <w:r w:rsidRPr="005E28EF">
        <w:rPr>
          <w:rFonts w:ascii="Times New Roman" w:eastAsia="Times New Roman" w:hAnsi="Times New Roman"/>
          <w:sz w:val="28"/>
          <w:szCs w:val="28"/>
          <w:lang w:eastAsia="ru-RU"/>
        </w:rPr>
        <w:t>Мінрегіону</w:t>
      </w:r>
      <w:proofErr w:type="spellEnd"/>
      <w:r w:rsidRPr="005E28EF">
        <w:rPr>
          <w:rFonts w:ascii="Times New Roman" w:eastAsia="Times New Roman" w:hAnsi="Times New Roman"/>
          <w:sz w:val="28"/>
          <w:szCs w:val="28"/>
          <w:lang w:eastAsia="ru-RU"/>
        </w:rPr>
        <w:t xml:space="preserve"> від 22.09.2021 №7/34.2/14182-21 (вх. НАЗК від 23.09.2021 №73379)</w:t>
      </w:r>
    </w:p>
    <w:p w:rsidR="00F122C2" w:rsidRPr="005E28EF" w:rsidRDefault="00F122C2" w:rsidP="00F122C2">
      <w:pPr>
        <w:widowControl w:val="0"/>
        <w:overflowPunct w:val="0"/>
        <w:adjustRightInd w:val="0"/>
        <w:spacing w:after="0" w:line="240" w:lineRule="auto"/>
        <w:ind w:right="-143"/>
        <w:rPr>
          <w:rFonts w:ascii="Times New Roman" w:eastAsia="Times New Roman" w:hAnsi="Times New Roman"/>
          <w:kern w:val="28"/>
          <w:sz w:val="28"/>
          <w:szCs w:val="28"/>
          <w:lang w:eastAsia="uk-UA"/>
        </w:rPr>
      </w:pPr>
    </w:p>
    <w:p w:rsidR="00F122C2" w:rsidRPr="005E28EF" w:rsidRDefault="00F122C2" w:rsidP="00F122C2">
      <w:pPr>
        <w:spacing w:after="0" w:line="240" w:lineRule="auto"/>
        <w:ind w:right="-143" w:firstLine="709"/>
        <w:jc w:val="both"/>
        <w:rPr>
          <w:rFonts w:ascii="Times New Roman" w:eastAsia="Times New Roman" w:hAnsi="Times New Roman"/>
          <w:b/>
          <w:bCs/>
          <w:sz w:val="28"/>
          <w:szCs w:val="28"/>
          <w:lang w:eastAsia="ru-RU"/>
        </w:rPr>
      </w:pPr>
      <w:r w:rsidRPr="005E28EF">
        <w:rPr>
          <w:rFonts w:ascii="Times New Roman" w:eastAsia="Times New Roman" w:hAnsi="Times New Roman"/>
          <w:b/>
          <w:bCs/>
          <w:sz w:val="28"/>
          <w:szCs w:val="28"/>
          <w:lang w:eastAsia="ru-RU"/>
        </w:rPr>
        <w:t>8. Прогноз результатів</w:t>
      </w:r>
    </w:p>
    <w:p w:rsidR="00F122C2" w:rsidRPr="005E28EF" w:rsidRDefault="00F122C2" w:rsidP="00F122C2">
      <w:pPr>
        <w:spacing w:after="0" w:line="240" w:lineRule="auto"/>
        <w:ind w:right="-143" w:firstLine="709"/>
        <w:jc w:val="both"/>
        <w:rPr>
          <w:rFonts w:ascii="Times New Roman" w:eastAsia="Times New Roman" w:hAnsi="Times New Roman"/>
          <w:sz w:val="28"/>
          <w:szCs w:val="28"/>
          <w:lang w:eastAsia="ru-RU"/>
        </w:rPr>
      </w:pPr>
      <w:r w:rsidRPr="005E28EF">
        <w:rPr>
          <w:rFonts w:ascii="Times New Roman" w:eastAsia="Times New Roman" w:hAnsi="Times New Roman"/>
          <w:sz w:val="28"/>
          <w:szCs w:val="28"/>
          <w:lang w:eastAsia="ru-RU"/>
        </w:rPr>
        <w:t xml:space="preserve">Реалізація акта не матиме впливу на ринкове середовище, забезпечення захисту прав та інтересів суб’єктів господарювання, громадян і держави, розвиток регіонів, підвищення чи зниження спроможності територіальних громад,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 інші суспільні відносини. </w:t>
      </w:r>
    </w:p>
    <w:p w:rsidR="00F122C2" w:rsidRPr="005E28EF" w:rsidRDefault="00F122C2" w:rsidP="00F122C2">
      <w:pPr>
        <w:spacing w:after="0" w:line="240" w:lineRule="auto"/>
        <w:ind w:right="-143" w:firstLine="709"/>
        <w:jc w:val="both"/>
        <w:rPr>
          <w:rFonts w:ascii="Times New Roman" w:eastAsia="Times New Roman" w:hAnsi="Times New Roman"/>
          <w:sz w:val="28"/>
          <w:szCs w:val="28"/>
          <w:lang w:eastAsia="ru-RU"/>
        </w:rPr>
      </w:pPr>
      <w:r w:rsidRPr="005E28EF">
        <w:rPr>
          <w:rFonts w:ascii="Times New Roman" w:eastAsia="Times New Roman" w:hAnsi="Times New Roman"/>
          <w:sz w:val="28"/>
          <w:szCs w:val="28"/>
          <w:lang w:eastAsia="ru-RU"/>
        </w:rPr>
        <w:t xml:space="preserve">Державна регуляторна служба листом від 20.09.2021 №36759/0/11-34.2-21 визначила, що відповідно до вимог статті 1 Закону України </w:t>
      </w:r>
      <w:r>
        <w:rPr>
          <w:rFonts w:ascii="Times New Roman" w:eastAsia="Times New Roman" w:hAnsi="Times New Roman"/>
          <w:sz w:val="28"/>
          <w:szCs w:val="28"/>
          <w:lang w:eastAsia="ru-RU"/>
        </w:rPr>
        <w:t>«</w:t>
      </w:r>
      <w:r w:rsidRPr="005E28EF">
        <w:rPr>
          <w:rFonts w:ascii="Times New Roman" w:eastAsia="Times New Roman" w:hAnsi="Times New Roman"/>
          <w:sz w:val="28"/>
          <w:szCs w:val="28"/>
          <w:lang w:eastAsia="ru-RU"/>
        </w:rPr>
        <w:t>Про засади державної регуляторної політики у сфері господарської діяльності</w:t>
      </w:r>
      <w:r>
        <w:rPr>
          <w:rFonts w:ascii="Times New Roman" w:eastAsia="Times New Roman" w:hAnsi="Times New Roman"/>
          <w:sz w:val="28"/>
          <w:szCs w:val="28"/>
          <w:lang w:eastAsia="ru-RU"/>
        </w:rPr>
        <w:t>»</w:t>
      </w:r>
      <w:r w:rsidRPr="005E28EF">
        <w:rPr>
          <w:rFonts w:ascii="Times New Roman" w:eastAsia="Times New Roman" w:hAnsi="Times New Roman"/>
          <w:sz w:val="28"/>
          <w:szCs w:val="28"/>
          <w:lang w:eastAsia="ru-RU"/>
        </w:rPr>
        <w:t xml:space="preserve"> </w:t>
      </w:r>
      <w:proofErr w:type="spellStart"/>
      <w:r w:rsidRPr="005E28EF">
        <w:rPr>
          <w:rFonts w:ascii="Times New Roman" w:eastAsia="Times New Roman" w:hAnsi="Times New Roman"/>
          <w:sz w:val="28"/>
          <w:szCs w:val="28"/>
          <w:lang w:eastAsia="ru-RU"/>
        </w:rPr>
        <w:t>проєкт</w:t>
      </w:r>
      <w:proofErr w:type="spellEnd"/>
      <w:r w:rsidRPr="005E28EF">
        <w:rPr>
          <w:rFonts w:ascii="Times New Roman" w:eastAsia="Times New Roman" w:hAnsi="Times New Roman"/>
          <w:sz w:val="28"/>
          <w:szCs w:val="28"/>
          <w:lang w:eastAsia="ru-RU"/>
        </w:rPr>
        <w:t xml:space="preserve"> Закону не містить норм регуляторного характеру, а його прийняття не потребує реалізації процедур, передбачених вказаним Законом.</w:t>
      </w:r>
    </w:p>
    <w:p w:rsidR="00F122C2" w:rsidRDefault="00F122C2" w:rsidP="00F122C2">
      <w:pPr>
        <w:spacing w:after="120" w:line="240" w:lineRule="auto"/>
        <w:ind w:right="-143" w:firstLine="709"/>
        <w:jc w:val="both"/>
        <w:rPr>
          <w:rFonts w:ascii="Times New Roman" w:eastAsia="Times New Roman" w:hAnsi="Times New Roman"/>
          <w:sz w:val="28"/>
          <w:szCs w:val="28"/>
          <w:lang w:eastAsia="ru-RU"/>
        </w:rPr>
      </w:pPr>
      <w:r w:rsidRPr="005E28EF">
        <w:rPr>
          <w:rFonts w:ascii="Times New Roman" w:eastAsia="Times New Roman" w:hAnsi="Times New Roman"/>
          <w:sz w:val="28"/>
          <w:szCs w:val="28"/>
          <w:lang w:eastAsia="ru-RU"/>
        </w:rPr>
        <w:t xml:space="preserve">Разом з тим, реалізація акта матиме позитивний вплив на розвиток територіальних громад.  </w:t>
      </w:r>
    </w:p>
    <w:p w:rsidR="00331EF0" w:rsidRDefault="00331EF0" w:rsidP="00F122C2">
      <w:pPr>
        <w:spacing w:after="120" w:line="240" w:lineRule="auto"/>
        <w:ind w:right="-143" w:firstLine="709"/>
        <w:jc w:val="both"/>
        <w:rPr>
          <w:rFonts w:ascii="Times New Roman" w:eastAsia="Times New Roman" w:hAnsi="Times New Roman"/>
          <w:sz w:val="28"/>
          <w:szCs w:val="28"/>
          <w:lang w:eastAsia="ru-RU"/>
        </w:rPr>
      </w:pPr>
    </w:p>
    <w:p w:rsidR="00331EF0" w:rsidRPr="005E28EF" w:rsidRDefault="00331EF0" w:rsidP="00F122C2">
      <w:pPr>
        <w:spacing w:after="120" w:line="240" w:lineRule="auto"/>
        <w:ind w:right="-143" w:firstLine="709"/>
        <w:jc w:val="both"/>
        <w:rPr>
          <w:rFonts w:ascii="Times New Roman" w:eastAsia="Times New Roman" w:hAnsi="Times New Roman"/>
          <w:sz w:val="28"/>
          <w:szCs w:val="28"/>
          <w:lang w:eastAsia="ru-RU"/>
        </w:rPr>
      </w:pPr>
      <w:bookmarkStart w:id="0" w:name="_GoBack"/>
      <w:bookmarkEnd w:id="0"/>
    </w:p>
    <w:tbl>
      <w:tblPr>
        <w:tblW w:w="95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60" w:type="dxa"/>
          <w:left w:w="60" w:type="dxa"/>
          <w:bottom w:w="60" w:type="dxa"/>
          <w:right w:w="60" w:type="dxa"/>
        </w:tblCellMar>
        <w:tblLook w:val="04A0" w:firstRow="1" w:lastRow="0" w:firstColumn="1" w:lastColumn="0" w:noHBand="0" w:noVBand="1"/>
      </w:tblPr>
      <w:tblGrid>
        <w:gridCol w:w="2989"/>
        <w:gridCol w:w="2458"/>
        <w:gridCol w:w="4100"/>
      </w:tblGrid>
      <w:tr w:rsidR="00F122C2" w:rsidRPr="00C17A5D" w:rsidTr="00C22EA9">
        <w:trPr>
          <w:trHeight w:val="517"/>
        </w:trPr>
        <w:tc>
          <w:tcPr>
            <w:tcW w:w="2989" w:type="dxa"/>
            <w:vMerge w:val="restart"/>
            <w:shd w:val="clear" w:color="auto" w:fill="auto"/>
            <w:vAlign w:val="center"/>
            <w:hideMark/>
          </w:tcPr>
          <w:p w:rsidR="00F122C2" w:rsidRPr="005E28EF" w:rsidRDefault="00F122C2" w:rsidP="00C22EA9">
            <w:pPr>
              <w:spacing w:after="0" w:line="240" w:lineRule="auto"/>
              <w:jc w:val="center"/>
              <w:rPr>
                <w:rFonts w:ascii="Times New Roman" w:eastAsia="Times New Roman" w:hAnsi="Times New Roman"/>
                <w:b/>
                <w:sz w:val="24"/>
                <w:szCs w:val="24"/>
                <w:lang w:eastAsia="uk-UA"/>
              </w:rPr>
            </w:pPr>
            <w:r w:rsidRPr="005E28EF">
              <w:rPr>
                <w:rFonts w:ascii="Times New Roman" w:eastAsia="Times New Roman" w:hAnsi="Times New Roman"/>
                <w:b/>
                <w:sz w:val="24"/>
                <w:szCs w:val="24"/>
                <w:lang w:eastAsia="uk-UA"/>
              </w:rPr>
              <w:lastRenderedPageBreak/>
              <w:t xml:space="preserve">Заінтересована </w:t>
            </w:r>
          </w:p>
          <w:p w:rsidR="00F122C2" w:rsidRPr="005E28EF" w:rsidRDefault="00F122C2" w:rsidP="00C22EA9">
            <w:pPr>
              <w:spacing w:after="0" w:line="240" w:lineRule="auto"/>
              <w:jc w:val="center"/>
              <w:rPr>
                <w:rFonts w:ascii="Times New Roman" w:eastAsia="Times New Roman" w:hAnsi="Times New Roman"/>
                <w:b/>
                <w:sz w:val="24"/>
                <w:szCs w:val="24"/>
                <w:lang w:eastAsia="uk-UA"/>
              </w:rPr>
            </w:pPr>
            <w:r w:rsidRPr="005E28EF">
              <w:rPr>
                <w:rFonts w:ascii="Times New Roman" w:eastAsia="Times New Roman" w:hAnsi="Times New Roman"/>
                <w:b/>
                <w:sz w:val="24"/>
                <w:szCs w:val="24"/>
                <w:lang w:eastAsia="uk-UA"/>
              </w:rPr>
              <w:t>сторона</w:t>
            </w:r>
          </w:p>
        </w:tc>
        <w:tc>
          <w:tcPr>
            <w:tcW w:w="2458" w:type="dxa"/>
            <w:vMerge w:val="restart"/>
            <w:shd w:val="clear" w:color="auto" w:fill="auto"/>
            <w:vAlign w:val="center"/>
            <w:hideMark/>
          </w:tcPr>
          <w:p w:rsidR="00F122C2" w:rsidRPr="005E28EF" w:rsidRDefault="00F122C2" w:rsidP="00C22EA9">
            <w:pPr>
              <w:spacing w:after="0" w:line="240" w:lineRule="auto"/>
              <w:jc w:val="center"/>
              <w:rPr>
                <w:rFonts w:ascii="Times New Roman" w:eastAsia="Times New Roman" w:hAnsi="Times New Roman"/>
                <w:b/>
                <w:sz w:val="24"/>
                <w:szCs w:val="24"/>
                <w:lang w:eastAsia="uk-UA"/>
              </w:rPr>
            </w:pPr>
            <w:r w:rsidRPr="005E28EF">
              <w:rPr>
                <w:rFonts w:ascii="Times New Roman" w:eastAsia="Times New Roman" w:hAnsi="Times New Roman"/>
                <w:b/>
                <w:bCs/>
                <w:kern w:val="28"/>
                <w:sz w:val="24"/>
                <w:szCs w:val="24"/>
                <w:lang w:eastAsia="ru-RU"/>
              </w:rPr>
              <w:t>Вплив реалізації акта на заінтересовану сторону</w:t>
            </w:r>
          </w:p>
        </w:tc>
        <w:tc>
          <w:tcPr>
            <w:tcW w:w="4100" w:type="dxa"/>
            <w:vMerge w:val="restart"/>
            <w:shd w:val="clear" w:color="auto" w:fill="auto"/>
            <w:vAlign w:val="center"/>
            <w:hideMark/>
          </w:tcPr>
          <w:p w:rsidR="00F122C2" w:rsidRPr="005E28EF" w:rsidRDefault="00F122C2" w:rsidP="00C22EA9">
            <w:pPr>
              <w:spacing w:after="0" w:line="240" w:lineRule="auto"/>
              <w:jc w:val="center"/>
              <w:rPr>
                <w:rFonts w:ascii="Times New Roman" w:eastAsia="Times New Roman" w:hAnsi="Times New Roman"/>
                <w:b/>
                <w:sz w:val="24"/>
                <w:szCs w:val="24"/>
                <w:lang w:eastAsia="uk-UA"/>
              </w:rPr>
            </w:pPr>
            <w:r w:rsidRPr="005E28EF">
              <w:rPr>
                <w:rFonts w:ascii="Times New Roman" w:eastAsia="Times New Roman" w:hAnsi="Times New Roman"/>
                <w:b/>
                <w:sz w:val="24"/>
                <w:szCs w:val="24"/>
                <w:lang w:eastAsia="uk-UA"/>
              </w:rPr>
              <w:t>Пояснення</w:t>
            </w:r>
          </w:p>
          <w:p w:rsidR="00F122C2" w:rsidRPr="005E28EF" w:rsidRDefault="00F122C2" w:rsidP="00C22EA9">
            <w:pPr>
              <w:spacing w:after="0" w:line="240" w:lineRule="auto"/>
              <w:jc w:val="center"/>
              <w:rPr>
                <w:rFonts w:ascii="Times New Roman" w:eastAsia="Times New Roman" w:hAnsi="Times New Roman"/>
                <w:b/>
                <w:sz w:val="24"/>
                <w:szCs w:val="24"/>
                <w:lang w:eastAsia="uk-UA"/>
              </w:rPr>
            </w:pPr>
            <w:r w:rsidRPr="005E28EF">
              <w:rPr>
                <w:rFonts w:ascii="Times New Roman" w:eastAsia="Times New Roman" w:hAnsi="Times New Roman"/>
                <w:b/>
                <w:sz w:val="24"/>
                <w:szCs w:val="24"/>
                <w:lang w:eastAsia="uk-UA"/>
              </w:rPr>
              <w:t xml:space="preserve"> очікуваного впливу</w:t>
            </w:r>
          </w:p>
        </w:tc>
      </w:tr>
      <w:tr w:rsidR="00F122C2" w:rsidRPr="00C17A5D" w:rsidTr="00C22EA9">
        <w:trPr>
          <w:trHeight w:val="517"/>
        </w:trPr>
        <w:tc>
          <w:tcPr>
            <w:tcW w:w="2989" w:type="dxa"/>
            <w:vMerge/>
            <w:shd w:val="clear" w:color="auto" w:fill="auto"/>
            <w:hideMark/>
          </w:tcPr>
          <w:p w:rsidR="00F122C2" w:rsidRPr="005E28EF" w:rsidRDefault="00F122C2" w:rsidP="00C22EA9">
            <w:pPr>
              <w:spacing w:after="0" w:line="240" w:lineRule="auto"/>
              <w:jc w:val="center"/>
              <w:rPr>
                <w:rFonts w:ascii="Times New Roman" w:eastAsia="Times New Roman" w:hAnsi="Times New Roman"/>
                <w:sz w:val="24"/>
                <w:szCs w:val="24"/>
                <w:lang w:eastAsia="uk-UA"/>
              </w:rPr>
            </w:pPr>
          </w:p>
        </w:tc>
        <w:tc>
          <w:tcPr>
            <w:tcW w:w="2458" w:type="dxa"/>
            <w:vMerge/>
            <w:shd w:val="clear" w:color="auto" w:fill="auto"/>
            <w:hideMark/>
          </w:tcPr>
          <w:p w:rsidR="00F122C2" w:rsidRPr="005E28EF" w:rsidRDefault="00F122C2" w:rsidP="00C22EA9">
            <w:pPr>
              <w:spacing w:after="0" w:line="240" w:lineRule="auto"/>
              <w:jc w:val="center"/>
              <w:rPr>
                <w:rFonts w:ascii="Times New Roman" w:eastAsia="Times New Roman" w:hAnsi="Times New Roman"/>
                <w:sz w:val="24"/>
                <w:szCs w:val="24"/>
                <w:lang w:eastAsia="uk-UA"/>
              </w:rPr>
            </w:pPr>
          </w:p>
        </w:tc>
        <w:tc>
          <w:tcPr>
            <w:tcW w:w="4100" w:type="dxa"/>
            <w:vMerge/>
            <w:shd w:val="clear" w:color="auto" w:fill="auto"/>
            <w:hideMark/>
          </w:tcPr>
          <w:p w:rsidR="00F122C2" w:rsidRPr="005E28EF" w:rsidRDefault="00F122C2" w:rsidP="00C22EA9">
            <w:pPr>
              <w:spacing w:after="0" w:line="240" w:lineRule="auto"/>
              <w:jc w:val="center"/>
              <w:rPr>
                <w:rFonts w:ascii="Times New Roman" w:eastAsia="Times New Roman" w:hAnsi="Times New Roman"/>
                <w:sz w:val="24"/>
                <w:szCs w:val="24"/>
                <w:lang w:eastAsia="uk-UA"/>
              </w:rPr>
            </w:pPr>
          </w:p>
        </w:tc>
      </w:tr>
      <w:tr w:rsidR="00F122C2" w:rsidRPr="00C17A5D" w:rsidTr="00C22EA9">
        <w:trPr>
          <w:trHeight w:val="872"/>
        </w:trPr>
        <w:tc>
          <w:tcPr>
            <w:tcW w:w="2989" w:type="dxa"/>
            <w:shd w:val="clear" w:color="auto" w:fill="auto"/>
          </w:tcPr>
          <w:p w:rsidR="00F122C2" w:rsidRPr="005E28EF" w:rsidRDefault="00F122C2" w:rsidP="00C22EA9">
            <w:pPr>
              <w:spacing w:after="0" w:line="240" w:lineRule="auto"/>
              <w:jc w:val="center"/>
              <w:rPr>
                <w:rFonts w:ascii="Times New Roman" w:eastAsia="Times New Roman" w:hAnsi="Times New Roman"/>
                <w:b/>
                <w:i/>
                <w:sz w:val="24"/>
                <w:szCs w:val="24"/>
                <w:lang w:eastAsia="uk-UA"/>
              </w:rPr>
            </w:pPr>
            <w:r w:rsidRPr="005E28EF">
              <w:rPr>
                <w:rFonts w:ascii="Times New Roman" w:eastAsia="Times New Roman" w:hAnsi="Times New Roman"/>
                <w:i/>
                <w:sz w:val="24"/>
                <w:szCs w:val="24"/>
                <w:lang w:eastAsia="ru-RU"/>
              </w:rPr>
              <w:t>Цільова група</w:t>
            </w:r>
          </w:p>
          <w:p w:rsidR="00F122C2" w:rsidRPr="005E28EF" w:rsidRDefault="00F122C2" w:rsidP="00C22EA9">
            <w:pPr>
              <w:spacing w:after="0" w:line="240" w:lineRule="auto"/>
              <w:ind w:right="-205"/>
              <w:jc w:val="center"/>
              <w:rPr>
                <w:rFonts w:ascii="Times New Roman" w:eastAsia="Times New Roman" w:hAnsi="Times New Roman"/>
                <w:sz w:val="24"/>
                <w:szCs w:val="24"/>
                <w:lang w:eastAsia="uk-UA"/>
              </w:rPr>
            </w:pPr>
            <w:r w:rsidRPr="005E28EF">
              <w:rPr>
                <w:rFonts w:ascii="Times New Roman" w:eastAsia="Times New Roman" w:hAnsi="Times New Roman"/>
                <w:sz w:val="24"/>
                <w:szCs w:val="24"/>
                <w:lang w:eastAsia="uk-UA"/>
              </w:rPr>
              <w:t xml:space="preserve">Жителі  територіальних громад </w:t>
            </w:r>
          </w:p>
          <w:p w:rsidR="00F122C2" w:rsidRPr="005E28EF" w:rsidRDefault="00F122C2" w:rsidP="00C22EA9">
            <w:pPr>
              <w:spacing w:after="0" w:line="240" w:lineRule="auto"/>
              <w:jc w:val="center"/>
              <w:rPr>
                <w:rFonts w:ascii="Times New Roman" w:eastAsia="Times New Roman" w:hAnsi="Times New Roman"/>
                <w:bCs/>
                <w:iCs/>
                <w:sz w:val="24"/>
                <w:szCs w:val="24"/>
                <w:lang w:eastAsia="uk-UA"/>
              </w:rPr>
            </w:pPr>
            <w:r w:rsidRPr="005E28EF">
              <w:rPr>
                <w:rFonts w:ascii="Times New Roman" w:eastAsia="Times New Roman" w:hAnsi="Times New Roman"/>
                <w:i/>
                <w:sz w:val="24"/>
                <w:szCs w:val="24"/>
                <w:lang w:eastAsia="uk-UA"/>
              </w:rPr>
              <w:t>Всього населення –</w:t>
            </w:r>
            <w:r w:rsidRPr="005E28EF">
              <w:rPr>
                <w:rFonts w:ascii="Times New Roman" w:eastAsia="Times New Roman" w:hAnsi="Times New Roman"/>
                <w:bCs/>
                <w:iCs/>
                <w:sz w:val="24"/>
                <w:szCs w:val="24"/>
                <w:lang w:eastAsia="uk-UA"/>
              </w:rPr>
              <w:t xml:space="preserve"> </w:t>
            </w:r>
          </w:p>
          <w:p w:rsidR="00F122C2" w:rsidRPr="005E28EF" w:rsidRDefault="00F122C2" w:rsidP="00C22EA9">
            <w:pPr>
              <w:spacing w:after="0" w:line="240" w:lineRule="auto"/>
              <w:jc w:val="center"/>
              <w:rPr>
                <w:rFonts w:ascii="Times New Roman" w:eastAsia="Times New Roman" w:hAnsi="Times New Roman"/>
                <w:sz w:val="24"/>
                <w:szCs w:val="24"/>
                <w:lang w:eastAsia="uk-UA"/>
              </w:rPr>
            </w:pPr>
            <w:r w:rsidRPr="005E28EF">
              <w:rPr>
                <w:rFonts w:ascii="Times New Roman" w:eastAsia="Times New Roman" w:hAnsi="Times New Roman"/>
                <w:bCs/>
                <w:iCs/>
                <w:sz w:val="24"/>
                <w:szCs w:val="24"/>
                <w:lang w:eastAsia="uk-UA"/>
              </w:rPr>
              <w:t>39 млн. осіб</w:t>
            </w:r>
          </w:p>
        </w:tc>
        <w:tc>
          <w:tcPr>
            <w:tcW w:w="2458" w:type="dxa"/>
            <w:shd w:val="clear" w:color="auto" w:fill="auto"/>
          </w:tcPr>
          <w:p w:rsidR="00F122C2" w:rsidRPr="005E28EF" w:rsidRDefault="00F122C2" w:rsidP="00C22EA9">
            <w:pPr>
              <w:spacing w:after="0" w:line="240" w:lineRule="atLeast"/>
              <w:ind w:left="-64" w:right="-54"/>
              <w:jc w:val="center"/>
              <w:rPr>
                <w:rFonts w:ascii="Times New Roman" w:eastAsia="Times New Roman" w:hAnsi="Times New Roman"/>
                <w:sz w:val="24"/>
                <w:szCs w:val="24"/>
                <w:lang w:eastAsia="uk-UA"/>
              </w:rPr>
            </w:pPr>
            <w:r w:rsidRPr="005E28EF">
              <w:rPr>
                <w:rFonts w:ascii="Times New Roman" w:eastAsia="Times New Roman" w:hAnsi="Times New Roman"/>
                <w:sz w:val="24"/>
                <w:szCs w:val="24"/>
                <w:lang w:eastAsia="uk-UA"/>
              </w:rPr>
              <w:t xml:space="preserve">Використання </w:t>
            </w:r>
          </w:p>
          <w:p w:rsidR="00F122C2" w:rsidRPr="005E28EF" w:rsidRDefault="00F122C2" w:rsidP="00C22EA9">
            <w:pPr>
              <w:spacing w:after="0" w:line="240" w:lineRule="atLeast"/>
              <w:ind w:left="-64" w:right="-54"/>
              <w:jc w:val="center"/>
              <w:rPr>
                <w:rFonts w:ascii="Times New Roman" w:eastAsia="Times New Roman" w:hAnsi="Times New Roman"/>
                <w:sz w:val="24"/>
                <w:szCs w:val="24"/>
                <w:lang w:eastAsia="uk-UA"/>
              </w:rPr>
            </w:pPr>
            <w:r w:rsidRPr="005E28EF">
              <w:rPr>
                <w:rFonts w:ascii="Times New Roman" w:eastAsia="Times New Roman" w:hAnsi="Times New Roman"/>
                <w:sz w:val="24"/>
                <w:szCs w:val="24"/>
                <w:lang w:eastAsia="uk-UA"/>
              </w:rPr>
              <w:t xml:space="preserve">законодавчих змін при зверненні  до ОМС </w:t>
            </w:r>
          </w:p>
        </w:tc>
        <w:tc>
          <w:tcPr>
            <w:tcW w:w="4100" w:type="dxa"/>
            <w:shd w:val="clear" w:color="auto" w:fill="auto"/>
          </w:tcPr>
          <w:p w:rsidR="00F122C2" w:rsidRPr="005E28EF" w:rsidRDefault="00F122C2" w:rsidP="00C22EA9">
            <w:pPr>
              <w:spacing w:after="0" w:line="240" w:lineRule="auto"/>
              <w:ind w:left="91" w:right="140" w:firstLine="282"/>
              <w:jc w:val="both"/>
              <w:textAlignment w:val="baseline"/>
              <w:rPr>
                <w:rFonts w:ascii="Times New Roman" w:eastAsia="Times New Roman" w:hAnsi="Times New Roman"/>
                <w:sz w:val="24"/>
                <w:szCs w:val="24"/>
                <w:lang w:eastAsia="uk-UA"/>
              </w:rPr>
            </w:pPr>
            <w:r w:rsidRPr="005E28EF">
              <w:rPr>
                <w:rFonts w:ascii="Times New Roman" w:eastAsia="Times New Roman" w:hAnsi="Times New Roman"/>
                <w:sz w:val="24"/>
                <w:szCs w:val="24"/>
                <w:lang w:eastAsia="ru-RU"/>
              </w:rPr>
              <w:t>Врахування змін в адміністративно-територіальному устрої України у</w:t>
            </w:r>
            <w:r w:rsidRPr="005E28EF">
              <w:rPr>
                <w:rFonts w:ascii="Times New Roman" w:eastAsia="Times New Roman" w:hAnsi="Times New Roman"/>
                <w:sz w:val="24"/>
                <w:szCs w:val="24"/>
                <w:lang w:eastAsia="uk-UA"/>
              </w:rPr>
              <w:t xml:space="preserve"> разі звернення жителів до територіальної громади та податкових органів, використання правильної назви та статусу. </w:t>
            </w:r>
          </w:p>
          <w:p w:rsidR="00F122C2" w:rsidRPr="005E28EF" w:rsidRDefault="00F122C2" w:rsidP="00C22EA9">
            <w:pPr>
              <w:spacing w:after="0" w:line="240" w:lineRule="auto"/>
              <w:ind w:left="91" w:right="140" w:firstLine="282"/>
              <w:jc w:val="both"/>
              <w:textAlignment w:val="baseline"/>
              <w:rPr>
                <w:rFonts w:ascii="Times New Roman" w:eastAsia="Times New Roman" w:hAnsi="Times New Roman"/>
                <w:sz w:val="24"/>
                <w:szCs w:val="24"/>
                <w:lang w:eastAsia="uk-UA"/>
              </w:rPr>
            </w:pPr>
          </w:p>
        </w:tc>
      </w:tr>
      <w:tr w:rsidR="00F122C2" w:rsidRPr="00C17A5D" w:rsidTr="00C22EA9">
        <w:trPr>
          <w:trHeight w:val="872"/>
        </w:trPr>
        <w:tc>
          <w:tcPr>
            <w:tcW w:w="2989" w:type="dxa"/>
            <w:shd w:val="clear" w:color="auto" w:fill="auto"/>
          </w:tcPr>
          <w:p w:rsidR="00F122C2" w:rsidRPr="005E28EF" w:rsidRDefault="00F122C2" w:rsidP="00C22EA9">
            <w:pPr>
              <w:spacing w:after="0" w:line="240" w:lineRule="auto"/>
              <w:jc w:val="center"/>
              <w:rPr>
                <w:rFonts w:ascii="Times New Roman" w:eastAsia="Times New Roman" w:hAnsi="Times New Roman"/>
                <w:i/>
                <w:sz w:val="24"/>
                <w:szCs w:val="24"/>
                <w:lang w:eastAsia="ru-RU"/>
              </w:rPr>
            </w:pPr>
            <w:r w:rsidRPr="005E28EF">
              <w:rPr>
                <w:rFonts w:ascii="Times New Roman" w:eastAsia="Times New Roman" w:hAnsi="Times New Roman"/>
                <w:i/>
                <w:sz w:val="24"/>
                <w:szCs w:val="24"/>
                <w:lang w:eastAsia="ru-RU"/>
              </w:rPr>
              <w:t xml:space="preserve">Група прямого впливу </w:t>
            </w:r>
          </w:p>
          <w:p w:rsidR="00F122C2" w:rsidRPr="005E28EF" w:rsidRDefault="00F122C2" w:rsidP="00C22EA9">
            <w:pPr>
              <w:spacing w:after="0" w:line="240" w:lineRule="auto"/>
              <w:jc w:val="center"/>
              <w:rPr>
                <w:rFonts w:ascii="Times New Roman" w:eastAsia="Times New Roman" w:hAnsi="Times New Roman"/>
                <w:sz w:val="24"/>
                <w:szCs w:val="24"/>
                <w:lang w:eastAsia="ru-RU"/>
              </w:rPr>
            </w:pPr>
            <w:r w:rsidRPr="005E28EF">
              <w:rPr>
                <w:rFonts w:ascii="Times New Roman" w:eastAsia="Times New Roman" w:hAnsi="Times New Roman"/>
                <w:sz w:val="24"/>
                <w:szCs w:val="24"/>
                <w:lang w:eastAsia="ru-RU"/>
              </w:rPr>
              <w:t xml:space="preserve">Представники </w:t>
            </w:r>
          </w:p>
          <w:p w:rsidR="00F122C2" w:rsidRPr="005E28EF" w:rsidRDefault="00F122C2" w:rsidP="00C22EA9">
            <w:pPr>
              <w:spacing w:after="0" w:line="240" w:lineRule="auto"/>
              <w:jc w:val="center"/>
              <w:rPr>
                <w:rFonts w:ascii="Times New Roman" w:eastAsia="Times New Roman" w:hAnsi="Times New Roman"/>
                <w:i/>
                <w:sz w:val="24"/>
                <w:szCs w:val="24"/>
                <w:lang w:eastAsia="ru-RU"/>
              </w:rPr>
            </w:pPr>
            <w:r w:rsidRPr="005E28EF">
              <w:rPr>
                <w:rFonts w:ascii="Times New Roman" w:eastAsia="Times New Roman" w:hAnsi="Times New Roman"/>
                <w:sz w:val="24"/>
                <w:szCs w:val="24"/>
                <w:lang w:eastAsia="ru-RU"/>
              </w:rPr>
              <w:t>1  470 органів місцевого самоврядування</w:t>
            </w:r>
          </w:p>
        </w:tc>
        <w:tc>
          <w:tcPr>
            <w:tcW w:w="2458" w:type="dxa"/>
            <w:shd w:val="clear" w:color="auto" w:fill="auto"/>
          </w:tcPr>
          <w:p w:rsidR="00F122C2" w:rsidRPr="005E28EF" w:rsidRDefault="00F122C2" w:rsidP="00C22EA9">
            <w:pPr>
              <w:spacing w:after="0" w:line="240" w:lineRule="atLeast"/>
              <w:ind w:left="-64" w:right="-54"/>
              <w:jc w:val="center"/>
              <w:rPr>
                <w:rFonts w:ascii="Times New Roman" w:eastAsia="Times New Roman" w:hAnsi="Times New Roman"/>
                <w:sz w:val="24"/>
                <w:szCs w:val="24"/>
                <w:lang w:eastAsia="ru-RU"/>
              </w:rPr>
            </w:pPr>
          </w:p>
          <w:p w:rsidR="00F122C2" w:rsidRPr="005E28EF" w:rsidRDefault="00F122C2" w:rsidP="00C22EA9">
            <w:pPr>
              <w:spacing w:after="0" w:line="240" w:lineRule="atLeast"/>
              <w:ind w:left="-64" w:right="-54"/>
              <w:jc w:val="center"/>
              <w:rPr>
                <w:rFonts w:ascii="Times New Roman" w:eastAsia="Times New Roman" w:hAnsi="Times New Roman"/>
                <w:sz w:val="24"/>
                <w:szCs w:val="24"/>
                <w:lang w:eastAsia="uk-UA"/>
              </w:rPr>
            </w:pPr>
            <w:r w:rsidRPr="005E28EF">
              <w:rPr>
                <w:rFonts w:ascii="Times New Roman" w:eastAsia="Times New Roman" w:hAnsi="Times New Roman"/>
                <w:sz w:val="24"/>
                <w:szCs w:val="24"/>
                <w:lang w:eastAsia="ru-RU"/>
              </w:rPr>
              <w:t xml:space="preserve">Використання законодавчих  змін у діяльності   </w:t>
            </w:r>
          </w:p>
        </w:tc>
        <w:tc>
          <w:tcPr>
            <w:tcW w:w="4100" w:type="dxa"/>
            <w:shd w:val="clear" w:color="auto" w:fill="auto"/>
          </w:tcPr>
          <w:p w:rsidR="00F122C2" w:rsidRPr="005E28EF" w:rsidRDefault="00F122C2" w:rsidP="00C22EA9">
            <w:pPr>
              <w:spacing w:after="0" w:line="240" w:lineRule="auto"/>
              <w:ind w:firstLine="709"/>
              <w:jc w:val="both"/>
              <w:rPr>
                <w:rFonts w:ascii="Times New Roman" w:eastAsia="Times New Roman" w:hAnsi="Times New Roman"/>
                <w:sz w:val="24"/>
                <w:szCs w:val="24"/>
                <w:lang w:eastAsia="ru-RU"/>
              </w:rPr>
            </w:pPr>
            <w:r w:rsidRPr="005E28EF">
              <w:rPr>
                <w:rFonts w:ascii="Times New Roman" w:eastAsia="Times New Roman" w:hAnsi="Times New Roman"/>
                <w:sz w:val="24"/>
                <w:szCs w:val="24"/>
                <w:lang w:eastAsia="ru-RU"/>
              </w:rPr>
              <w:t>При прийнятті важливих рішень, особливо у вирішені фінансових і податкових питань, використання правильної назви територіальної громади у фінансовій документації, враховуючи зміни структури бюджетної системи та адміністративно-територіального устрою України.</w:t>
            </w:r>
          </w:p>
        </w:tc>
      </w:tr>
    </w:tbl>
    <w:p w:rsidR="00F122C2" w:rsidRPr="005E28EF" w:rsidRDefault="00F122C2" w:rsidP="00F122C2">
      <w:pPr>
        <w:spacing w:after="0" w:line="240" w:lineRule="auto"/>
        <w:rPr>
          <w:rFonts w:ascii="Times New Roman" w:eastAsia="Times New Roman" w:hAnsi="Times New Roman"/>
          <w:b/>
          <w:sz w:val="28"/>
          <w:szCs w:val="28"/>
          <w:lang w:eastAsia="ru-RU"/>
        </w:rPr>
      </w:pPr>
    </w:p>
    <w:p w:rsidR="00F122C2" w:rsidRPr="005E28EF" w:rsidRDefault="00F122C2" w:rsidP="00F122C2">
      <w:pPr>
        <w:spacing w:after="0" w:line="240" w:lineRule="auto"/>
        <w:rPr>
          <w:rFonts w:ascii="Times New Roman" w:eastAsia="Times New Roman" w:hAnsi="Times New Roman"/>
          <w:b/>
          <w:sz w:val="28"/>
          <w:szCs w:val="28"/>
          <w:lang w:eastAsia="ru-RU"/>
        </w:rPr>
      </w:pPr>
    </w:p>
    <w:p w:rsidR="00F122C2" w:rsidRPr="005E28EF" w:rsidRDefault="00F122C2" w:rsidP="00F122C2">
      <w:pPr>
        <w:spacing w:after="0" w:line="240" w:lineRule="auto"/>
        <w:rPr>
          <w:rFonts w:ascii="Times New Roman" w:eastAsia="Times New Roman" w:hAnsi="Times New Roman"/>
          <w:b/>
          <w:sz w:val="28"/>
          <w:szCs w:val="28"/>
          <w:lang w:eastAsia="ru-RU"/>
        </w:rPr>
      </w:pPr>
      <w:r w:rsidRPr="005E28EF">
        <w:rPr>
          <w:rFonts w:ascii="Times New Roman" w:eastAsia="Times New Roman" w:hAnsi="Times New Roman"/>
          <w:b/>
          <w:sz w:val="28"/>
          <w:szCs w:val="28"/>
          <w:lang w:eastAsia="ru-RU"/>
        </w:rPr>
        <w:t xml:space="preserve">Міністр розвитку громад </w:t>
      </w:r>
      <w:r w:rsidRPr="005E28EF">
        <w:rPr>
          <w:rFonts w:ascii="Times New Roman" w:eastAsia="Times New Roman" w:hAnsi="Times New Roman"/>
          <w:b/>
          <w:sz w:val="28"/>
          <w:szCs w:val="28"/>
          <w:lang w:eastAsia="ru-RU"/>
        </w:rPr>
        <w:br/>
        <w:t>та територій України</w:t>
      </w:r>
      <w:r w:rsidRPr="005E28EF">
        <w:rPr>
          <w:rFonts w:ascii="Times New Roman" w:eastAsia="Times New Roman" w:hAnsi="Times New Roman"/>
          <w:b/>
          <w:sz w:val="28"/>
          <w:szCs w:val="28"/>
          <w:lang w:eastAsia="ru-RU"/>
        </w:rPr>
        <w:tab/>
      </w:r>
      <w:r w:rsidRPr="005E28EF">
        <w:rPr>
          <w:rFonts w:ascii="Times New Roman" w:eastAsia="Times New Roman" w:hAnsi="Times New Roman"/>
          <w:b/>
          <w:sz w:val="28"/>
          <w:szCs w:val="28"/>
          <w:lang w:eastAsia="ru-RU"/>
        </w:rPr>
        <w:tab/>
      </w:r>
      <w:r w:rsidRPr="005E28EF">
        <w:rPr>
          <w:rFonts w:ascii="Times New Roman" w:eastAsia="Times New Roman" w:hAnsi="Times New Roman"/>
          <w:b/>
          <w:sz w:val="28"/>
          <w:szCs w:val="28"/>
          <w:lang w:eastAsia="ru-RU"/>
        </w:rPr>
        <w:tab/>
        <w:t xml:space="preserve">        </w:t>
      </w:r>
      <w:r w:rsidRPr="005E28EF">
        <w:rPr>
          <w:rFonts w:ascii="Times New Roman" w:eastAsia="Times New Roman" w:hAnsi="Times New Roman"/>
          <w:b/>
          <w:sz w:val="28"/>
          <w:szCs w:val="28"/>
          <w:lang w:eastAsia="ru-RU"/>
        </w:rPr>
        <w:tab/>
        <w:t xml:space="preserve">               Олексій ЧЕРНИШОВ</w:t>
      </w:r>
    </w:p>
    <w:p w:rsidR="00F122C2" w:rsidRPr="005E28EF" w:rsidRDefault="00F122C2" w:rsidP="00F122C2">
      <w:pPr>
        <w:autoSpaceDE w:val="0"/>
        <w:autoSpaceDN w:val="0"/>
        <w:spacing w:before="43" w:after="0" w:line="322" w:lineRule="exact"/>
        <w:rPr>
          <w:rFonts w:ascii="Times New Roman" w:eastAsia="Times New Roman" w:hAnsi="Times New Roman"/>
          <w:sz w:val="28"/>
          <w:szCs w:val="28"/>
          <w:lang w:eastAsia="ru-RU"/>
        </w:rPr>
      </w:pPr>
      <w:r w:rsidRPr="005E28EF">
        <w:rPr>
          <w:rFonts w:ascii="Times New Roman" w:eastAsia="Times New Roman" w:hAnsi="Times New Roman"/>
          <w:sz w:val="28"/>
          <w:szCs w:val="28"/>
          <w:lang w:eastAsia="ru-RU"/>
        </w:rPr>
        <w:t xml:space="preserve">_____ __________________ </w:t>
      </w:r>
      <w:r w:rsidRPr="005E28EF">
        <w:rPr>
          <w:rFonts w:ascii="Times New Roman" w:eastAsia="Times New Roman" w:hAnsi="Times New Roman"/>
          <w:bCs/>
          <w:sz w:val="28"/>
          <w:szCs w:val="28"/>
          <w:lang w:eastAsia="ru-RU"/>
        </w:rPr>
        <w:t>2021 р.</w:t>
      </w:r>
    </w:p>
    <w:p w:rsidR="00F122C2" w:rsidRDefault="00F122C2" w:rsidP="00F122C2">
      <w:pPr>
        <w:spacing w:before="150" w:after="150" w:line="240" w:lineRule="auto"/>
        <w:ind w:left="450" w:right="450"/>
        <w:jc w:val="center"/>
        <w:rPr>
          <w:rFonts w:ascii="Times New Roman" w:eastAsia="Times New Roman" w:hAnsi="Times New Roman"/>
          <w:b/>
          <w:bCs/>
          <w:color w:val="333333"/>
          <w:sz w:val="26"/>
          <w:szCs w:val="26"/>
          <w:lang w:eastAsia="uk-UA"/>
        </w:rPr>
      </w:pPr>
    </w:p>
    <w:p w:rsidR="00403143" w:rsidRDefault="00403143"/>
    <w:sectPr w:rsidR="00403143" w:rsidSect="00331EF0">
      <w:headerReference w:type="default" r:id="rId9"/>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6A7B" w:rsidRDefault="00876A7B" w:rsidP="00331EF0">
      <w:pPr>
        <w:spacing w:after="0" w:line="240" w:lineRule="auto"/>
      </w:pPr>
      <w:r>
        <w:separator/>
      </w:r>
    </w:p>
  </w:endnote>
  <w:endnote w:type="continuationSeparator" w:id="0">
    <w:p w:rsidR="00876A7B" w:rsidRDefault="00876A7B" w:rsidP="00331E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6A7B" w:rsidRDefault="00876A7B" w:rsidP="00331EF0">
      <w:pPr>
        <w:spacing w:after="0" w:line="240" w:lineRule="auto"/>
      </w:pPr>
      <w:r>
        <w:separator/>
      </w:r>
    </w:p>
  </w:footnote>
  <w:footnote w:type="continuationSeparator" w:id="0">
    <w:p w:rsidR="00876A7B" w:rsidRDefault="00876A7B" w:rsidP="00331E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35405315"/>
      <w:docPartObj>
        <w:docPartGallery w:val="Page Numbers (Top of Page)"/>
        <w:docPartUnique/>
      </w:docPartObj>
    </w:sdtPr>
    <w:sdtContent>
      <w:p w:rsidR="00331EF0" w:rsidRDefault="00331EF0">
        <w:pPr>
          <w:pStyle w:val="a3"/>
          <w:jc w:val="center"/>
        </w:pPr>
        <w:r>
          <w:fldChar w:fldCharType="begin"/>
        </w:r>
        <w:r>
          <w:instrText>PAGE   \* MERGEFORMAT</w:instrText>
        </w:r>
        <w:r>
          <w:fldChar w:fldCharType="separate"/>
        </w:r>
        <w:r w:rsidRPr="00331EF0">
          <w:rPr>
            <w:noProof/>
            <w:lang w:val="ru-RU"/>
          </w:rPr>
          <w:t>4</w:t>
        </w:r>
        <w:r>
          <w:fldChar w:fldCharType="end"/>
        </w:r>
      </w:p>
    </w:sdtContent>
  </w:sdt>
  <w:p w:rsidR="00331EF0" w:rsidRDefault="00331EF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C4122"/>
    <w:multiLevelType w:val="hybridMultilevel"/>
    <w:tmpl w:val="92787AC4"/>
    <w:lvl w:ilvl="0" w:tplc="F8662422">
      <w:start w:val="1"/>
      <w:numFmt w:val="decimal"/>
      <w:lvlText w:val="%1."/>
      <w:lvlJc w:val="left"/>
      <w:pPr>
        <w:tabs>
          <w:tab w:val="num" w:pos="1069"/>
        </w:tabs>
        <w:ind w:left="1069" w:hanging="360"/>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
    <w:nsid w:val="1B400C99"/>
    <w:multiLevelType w:val="hybridMultilevel"/>
    <w:tmpl w:val="5F5A9AE8"/>
    <w:lvl w:ilvl="0" w:tplc="07DCC0B4">
      <w:start w:val="4"/>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
    <w:nsid w:val="228B6AA5"/>
    <w:multiLevelType w:val="hybridMultilevel"/>
    <w:tmpl w:val="38BE1AEC"/>
    <w:lvl w:ilvl="0" w:tplc="D5C4771E">
      <w:start w:val="5"/>
      <w:numFmt w:val="decimal"/>
      <w:lvlText w:val="%1."/>
      <w:lvlJc w:val="left"/>
      <w:pPr>
        <w:ind w:left="1069"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22C2"/>
    <w:rsid w:val="000154E4"/>
    <w:rsid w:val="000157D3"/>
    <w:rsid w:val="00044E35"/>
    <w:rsid w:val="00051304"/>
    <w:rsid w:val="00054E91"/>
    <w:rsid w:val="00070828"/>
    <w:rsid w:val="00073777"/>
    <w:rsid w:val="00087593"/>
    <w:rsid w:val="000A42D6"/>
    <w:rsid w:val="000A43ED"/>
    <w:rsid w:val="000B20B5"/>
    <w:rsid w:val="000B4C5C"/>
    <w:rsid w:val="00107654"/>
    <w:rsid w:val="001121E0"/>
    <w:rsid w:val="00124FA0"/>
    <w:rsid w:val="00173033"/>
    <w:rsid w:val="00173CE0"/>
    <w:rsid w:val="001765EF"/>
    <w:rsid w:val="001A050B"/>
    <w:rsid w:val="001A6A18"/>
    <w:rsid w:val="001B0143"/>
    <w:rsid w:val="001D703F"/>
    <w:rsid w:val="001E2704"/>
    <w:rsid w:val="001F0AFC"/>
    <w:rsid w:val="00203E4C"/>
    <w:rsid w:val="00263F26"/>
    <w:rsid w:val="00272DA5"/>
    <w:rsid w:val="002A087A"/>
    <w:rsid w:val="00331EF0"/>
    <w:rsid w:val="003333D2"/>
    <w:rsid w:val="00346C65"/>
    <w:rsid w:val="00355DB6"/>
    <w:rsid w:val="00365DB2"/>
    <w:rsid w:val="003673EF"/>
    <w:rsid w:val="003A1755"/>
    <w:rsid w:val="003A45BE"/>
    <w:rsid w:val="003B0448"/>
    <w:rsid w:val="003B243F"/>
    <w:rsid w:val="003C2B78"/>
    <w:rsid w:val="003C7782"/>
    <w:rsid w:val="003E5F1A"/>
    <w:rsid w:val="003F3673"/>
    <w:rsid w:val="00403143"/>
    <w:rsid w:val="0040390B"/>
    <w:rsid w:val="00407A35"/>
    <w:rsid w:val="004160FB"/>
    <w:rsid w:val="00440FB5"/>
    <w:rsid w:val="00444B08"/>
    <w:rsid w:val="00452FE8"/>
    <w:rsid w:val="0045674C"/>
    <w:rsid w:val="0046258F"/>
    <w:rsid w:val="00462928"/>
    <w:rsid w:val="00464D8F"/>
    <w:rsid w:val="004679A8"/>
    <w:rsid w:val="00473808"/>
    <w:rsid w:val="0047525F"/>
    <w:rsid w:val="004974DD"/>
    <w:rsid w:val="004A102B"/>
    <w:rsid w:val="004B3A28"/>
    <w:rsid w:val="004C0456"/>
    <w:rsid w:val="004C58AD"/>
    <w:rsid w:val="004D59FD"/>
    <w:rsid w:val="0050619E"/>
    <w:rsid w:val="00510A44"/>
    <w:rsid w:val="00542A2B"/>
    <w:rsid w:val="005449F4"/>
    <w:rsid w:val="00546DC0"/>
    <w:rsid w:val="00561EB6"/>
    <w:rsid w:val="00570335"/>
    <w:rsid w:val="0057761B"/>
    <w:rsid w:val="00585E3C"/>
    <w:rsid w:val="005864E2"/>
    <w:rsid w:val="0058719B"/>
    <w:rsid w:val="00591DD7"/>
    <w:rsid w:val="005A183C"/>
    <w:rsid w:val="005A2C3C"/>
    <w:rsid w:val="005C0474"/>
    <w:rsid w:val="005D173D"/>
    <w:rsid w:val="005D3088"/>
    <w:rsid w:val="00612484"/>
    <w:rsid w:val="00656B02"/>
    <w:rsid w:val="006827E4"/>
    <w:rsid w:val="00686A0B"/>
    <w:rsid w:val="006A0B99"/>
    <w:rsid w:val="006A1945"/>
    <w:rsid w:val="006C1F5E"/>
    <w:rsid w:val="006C2536"/>
    <w:rsid w:val="006D51B1"/>
    <w:rsid w:val="007022E9"/>
    <w:rsid w:val="00753394"/>
    <w:rsid w:val="00755245"/>
    <w:rsid w:val="00761A66"/>
    <w:rsid w:val="007736F7"/>
    <w:rsid w:val="00795DF8"/>
    <w:rsid w:val="00797C61"/>
    <w:rsid w:val="007A7649"/>
    <w:rsid w:val="007B2F15"/>
    <w:rsid w:val="007C1D83"/>
    <w:rsid w:val="007D0400"/>
    <w:rsid w:val="007D6851"/>
    <w:rsid w:val="007E4230"/>
    <w:rsid w:val="007F39A6"/>
    <w:rsid w:val="007F4971"/>
    <w:rsid w:val="0081632B"/>
    <w:rsid w:val="008261AC"/>
    <w:rsid w:val="00826895"/>
    <w:rsid w:val="0083535D"/>
    <w:rsid w:val="008400B9"/>
    <w:rsid w:val="008465EF"/>
    <w:rsid w:val="00854461"/>
    <w:rsid w:val="008655AA"/>
    <w:rsid w:val="00876A7B"/>
    <w:rsid w:val="008B7831"/>
    <w:rsid w:val="008C2A57"/>
    <w:rsid w:val="008C519D"/>
    <w:rsid w:val="008C56CB"/>
    <w:rsid w:val="008E1B17"/>
    <w:rsid w:val="008E5966"/>
    <w:rsid w:val="00900473"/>
    <w:rsid w:val="0090185D"/>
    <w:rsid w:val="00914CEA"/>
    <w:rsid w:val="0091746E"/>
    <w:rsid w:val="00930AF7"/>
    <w:rsid w:val="00941EB7"/>
    <w:rsid w:val="009421D6"/>
    <w:rsid w:val="00957FBE"/>
    <w:rsid w:val="00964FF9"/>
    <w:rsid w:val="00965C03"/>
    <w:rsid w:val="00987DC7"/>
    <w:rsid w:val="0099768E"/>
    <w:rsid w:val="009A0303"/>
    <w:rsid w:val="009B1B6E"/>
    <w:rsid w:val="00A12A1F"/>
    <w:rsid w:val="00A20D63"/>
    <w:rsid w:val="00A2392B"/>
    <w:rsid w:val="00A27D1C"/>
    <w:rsid w:val="00A33864"/>
    <w:rsid w:val="00A357FF"/>
    <w:rsid w:val="00A36F87"/>
    <w:rsid w:val="00A44286"/>
    <w:rsid w:val="00A442C8"/>
    <w:rsid w:val="00A50E3D"/>
    <w:rsid w:val="00A53ACB"/>
    <w:rsid w:val="00A814E6"/>
    <w:rsid w:val="00A87D03"/>
    <w:rsid w:val="00AF1B81"/>
    <w:rsid w:val="00B13368"/>
    <w:rsid w:val="00B346F4"/>
    <w:rsid w:val="00B36E92"/>
    <w:rsid w:val="00B728A6"/>
    <w:rsid w:val="00B85B55"/>
    <w:rsid w:val="00B940C5"/>
    <w:rsid w:val="00BB115F"/>
    <w:rsid w:val="00BB339B"/>
    <w:rsid w:val="00BB3D5F"/>
    <w:rsid w:val="00BC7C31"/>
    <w:rsid w:val="00C045ED"/>
    <w:rsid w:val="00C120D8"/>
    <w:rsid w:val="00C1251B"/>
    <w:rsid w:val="00C146E8"/>
    <w:rsid w:val="00C80598"/>
    <w:rsid w:val="00C81982"/>
    <w:rsid w:val="00C865C3"/>
    <w:rsid w:val="00CA631F"/>
    <w:rsid w:val="00CC4433"/>
    <w:rsid w:val="00CE3791"/>
    <w:rsid w:val="00CF00C7"/>
    <w:rsid w:val="00D251F5"/>
    <w:rsid w:val="00D3737D"/>
    <w:rsid w:val="00D7158F"/>
    <w:rsid w:val="00D83498"/>
    <w:rsid w:val="00DA7657"/>
    <w:rsid w:val="00DD2E97"/>
    <w:rsid w:val="00DD6BC9"/>
    <w:rsid w:val="00DE0E73"/>
    <w:rsid w:val="00E014A5"/>
    <w:rsid w:val="00E35BF4"/>
    <w:rsid w:val="00E45E04"/>
    <w:rsid w:val="00E467CB"/>
    <w:rsid w:val="00E57112"/>
    <w:rsid w:val="00E71E3E"/>
    <w:rsid w:val="00EA3366"/>
    <w:rsid w:val="00EB1D46"/>
    <w:rsid w:val="00EC1BE2"/>
    <w:rsid w:val="00EC5FA5"/>
    <w:rsid w:val="00EC68F2"/>
    <w:rsid w:val="00ED34C8"/>
    <w:rsid w:val="00ED55DA"/>
    <w:rsid w:val="00EE126B"/>
    <w:rsid w:val="00EF00F2"/>
    <w:rsid w:val="00F01A34"/>
    <w:rsid w:val="00F040A8"/>
    <w:rsid w:val="00F05E8F"/>
    <w:rsid w:val="00F10BE6"/>
    <w:rsid w:val="00F122C2"/>
    <w:rsid w:val="00F16A0B"/>
    <w:rsid w:val="00F20BCA"/>
    <w:rsid w:val="00F33857"/>
    <w:rsid w:val="00F75167"/>
    <w:rsid w:val="00F93EC9"/>
    <w:rsid w:val="00FC0AC5"/>
    <w:rsid w:val="00FC3424"/>
    <w:rsid w:val="00FF773F"/>
    <w:rsid w:val="00FF7D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22C2"/>
    <w:rPr>
      <w:rFonts w:ascii="Calibri" w:eastAsia="Calibri"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31EF0"/>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331EF0"/>
    <w:rPr>
      <w:rFonts w:ascii="Calibri" w:eastAsia="Calibri" w:hAnsi="Calibri" w:cs="Times New Roman"/>
      <w:lang w:val="uk-UA"/>
    </w:rPr>
  </w:style>
  <w:style w:type="paragraph" w:styleId="a5">
    <w:name w:val="footer"/>
    <w:basedOn w:val="a"/>
    <w:link w:val="a6"/>
    <w:uiPriority w:val="99"/>
    <w:unhideWhenUsed/>
    <w:rsid w:val="00331EF0"/>
    <w:pPr>
      <w:tabs>
        <w:tab w:val="center" w:pos="4819"/>
        <w:tab w:val="right" w:pos="9639"/>
      </w:tabs>
      <w:spacing w:after="0" w:line="240" w:lineRule="auto"/>
    </w:pPr>
  </w:style>
  <w:style w:type="character" w:customStyle="1" w:styleId="a6">
    <w:name w:val="Нижний колонтитул Знак"/>
    <w:basedOn w:val="a0"/>
    <w:link w:val="a5"/>
    <w:uiPriority w:val="99"/>
    <w:rsid w:val="00331EF0"/>
    <w:rPr>
      <w:rFonts w:ascii="Calibri" w:eastAsia="Calibri" w:hAnsi="Calibri" w:cs="Times New Roman"/>
      <w:lang w:val="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122C2"/>
    <w:rPr>
      <w:rFonts w:ascii="Calibri" w:eastAsia="Calibri" w:hAnsi="Calibri" w:cs="Times New Roman"/>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31EF0"/>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331EF0"/>
    <w:rPr>
      <w:rFonts w:ascii="Calibri" w:eastAsia="Calibri" w:hAnsi="Calibri" w:cs="Times New Roman"/>
      <w:lang w:val="uk-UA"/>
    </w:rPr>
  </w:style>
  <w:style w:type="paragraph" w:styleId="a5">
    <w:name w:val="footer"/>
    <w:basedOn w:val="a"/>
    <w:link w:val="a6"/>
    <w:uiPriority w:val="99"/>
    <w:unhideWhenUsed/>
    <w:rsid w:val="00331EF0"/>
    <w:pPr>
      <w:tabs>
        <w:tab w:val="center" w:pos="4819"/>
        <w:tab w:val="right" w:pos="9639"/>
      </w:tabs>
      <w:spacing w:after="0" w:line="240" w:lineRule="auto"/>
    </w:pPr>
  </w:style>
  <w:style w:type="character" w:customStyle="1" w:styleId="a6">
    <w:name w:val="Нижний колонтитул Знак"/>
    <w:basedOn w:val="a0"/>
    <w:link w:val="a5"/>
    <w:uiPriority w:val="99"/>
    <w:rsid w:val="00331EF0"/>
    <w:rPr>
      <w:rFonts w:ascii="Calibri" w:eastAsia="Calibri" w:hAnsi="Calibri" w:cs="Times New Roman"/>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inregion.gov.ua"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1304</Words>
  <Characters>7438</Characters>
  <Application>Microsoft Office Word</Application>
  <DocSecurity>0</DocSecurity>
  <Lines>61</Lines>
  <Paragraphs>17</Paragraphs>
  <ScaleCrop>false</ScaleCrop>
  <Company/>
  <LinksUpToDate>false</LinksUpToDate>
  <CharactersWithSpaces>8725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2021-10-07T13:25:00Z</dcterms:created>
  <dcterms:modified xsi:type="dcterms:W3CDTF">2021-10-07T13:26:00Z</dcterms:modified>
</cp:coreProperties>
</file>