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A4BD0D" w14:textId="77777777" w:rsidR="00A84FFE" w:rsidRDefault="00A84FFE" w:rsidP="00C13D70">
      <w:pPr>
        <w:spacing w:before="120" w:after="0" w:line="360" w:lineRule="auto"/>
        <w:jc w:val="center"/>
        <w:rPr>
          <w:rFonts w:ascii="Times New Roman" w:hAnsi="Times New Roman" w:cs="Times New Roman"/>
          <w:b/>
          <w:sz w:val="28"/>
          <w:szCs w:val="28"/>
          <w:lang w:eastAsia="ru-RU"/>
        </w:rPr>
      </w:pPr>
      <w:bookmarkStart w:id="0" w:name="n1702"/>
      <w:bookmarkStart w:id="1" w:name="_GoBack"/>
      <w:bookmarkEnd w:id="0"/>
      <w:bookmarkEnd w:id="1"/>
    </w:p>
    <w:p w14:paraId="6E3E0E6D" w14:textId="38F8D233" w:rsidR="00294EDB" w:rsidRPr="005B4BD4" w:rsidRDefault="00294EDB" w:rsidP="00C13D70">
      <w:pPr>
        <w:spacing w:before="120" w:after="0" w:line="360" w:lineRule="auto"/>
        <w:jc w:val="center"/>
        <w:rPr>
          <w:rFonts w:ascii="Times New Roman" w:hAnsi="Times New Roman" w:cs="Times New Roman"/>
          <w:b/>
          <w:sz w:val="28"/>
          <w:szCs w:val="28"/>
          <w:lang w:eastAsia="ru-RU"/>
        </w:rPr>
      </w:pPr>
      <w:r w:rsidRPr="005B4BD4">
        <w:rPr>
          <w:rFonts w:ascii="Times New Roman" w:hAnsi="Times New Roman" w:cs="Times New Roman"/>
          <w:b/>
          <w:sz w:val="28"/>
          <w:szCs w:val="28"/>
          <w:lang w:eastAsia="ru-RU"/>
        </w:rPr>
        <w:t>ПОЯСНЮВАЛЬНА ЗАПИСКА</w:t>
      </w:r>
    </w:p>
    <w:p w14:paraId="5DBC5B3D" w14:textId="3D80EE02" w:rsidR="00294EDB" w:rsidRPr="005B4BD4" w:rsidRDefault="00294EDB" w:rsidP="00C13D70">
      <w:pPr>
        <w:spacing w:before="120" w:after="0" w:line="360" w:lineRule="auto"/>
        <w:jc w:val="center"/>
        <w:rPr>
          <w:rFonts w:ascii="Times New Roman" w:hAnsi="Times New Roman" w:cs="Times New Roman"/>
          <w:b/>
          <w:bCs/>
          <w:sz w:val="28"/>
          <w:szCs w:val="28"/>
          <w:lang w:eastAsia="ru-RU"/>
        </w:rPr>
      </w:pPr>
      <w:r w:rsidRPr="005B4BD4">
        <w:rPr>
          <w:rFonts w:ascii="Times New Roman" w:hAnsi="Times New Roman" w:cs="Times New Roman"/>
          <w:b/>
          <w:bCs/>
          <w:sz w:val="28"/>
          <w:szCs w:val="28"/>
          <w:lang w:eastAsia="ru-RU"/>
        </w:rPr>
        <w:t xml:space="preserve">до </w:t>
      </w:r>
      <w:r w:rsidR="00344BEE" w:rsidRPr="005B4BD4">
        <w:rPr>
          <w:rFonts w:ascii="Times New Roman" w:hAnsi="Times New Roman" w:cs="Times New Roman"/>
          <w:b/>
          <w:bCs/>
          <w:sz w:val="28"/>
          <w:szCs w:val="28"/>
          <w:lang w:eastAsia="ru-RU"/>
        </w:rPr>
        <w:t>проекту</w:t>
      </w:r>
      <w:r w:rsidRPr="005B4BD4">
        <w:rPr>
          <w:rFonts w:ascii="Times New Roman" w:hAnsi="Times New Roman" w:cs="Times New Roman"/>
          <w:b/>
          <w:bCs/>
          <w:sz w:val="28"/>
          <w:szCs w:val="28"/>
          <w:lang w:eastAsia="ru-RU"/>
        </w:rPr>
        <w:t xml:space="preserve"> Закону України </w:t>
      </w:r>
      <w:r w:rsidRPr="005B4BD4">
        <w:rPr>
          <w:rFonts w:ascii="Times New Roman" w:hAnsi="Times New Roman" w:cs="Times New Roman"/>
          <w:b/>
          <w:sz w:val="28"/>
          <w:szCs w:val="28"/>
          <w:lang w:eastAsia="ru-RU"/>
        </w:rPr>
        <w:t>«</w:t>
      </w:r>
      <w:r w:rsidR="005937FC" w:rsidRPr="005937FC">
        <w:rPr>
          <w:rFonts w:ascii="Times New Roman" w:hAnsi="Times New Roman" w:cs="Times New Roman"/>
          <w:b/>
          <w:bCs/>
          <w:sz w:val="28"/>
          <w:szCs w:val="28"/>
          <w:lang w:eastAsia="ru-RU"/>
        </w:rPr>
        <w:t>Про внесення змін до Закону України «Про Регламент Верховної Ради України» щодо впровадження механізму оцінки прогнозних наслідків та впливу законопроекту на ключові показники економічного та соціального розвитку держави у середньостроковій перспективі</w:t>
      </w:r>
      <w:r w:rsidRPr="005B4BD4">
        <w:rPr>
          <w:rFonts w:ascii="Times New Roman" w:hAnsi="Times New Roman" w:cs="Times New Roman"/>
          <w:b/>
          <w:sz w:val="28"/>
          <w:szCs w:val="28"/>
          <w:lang w:eastAsia="ru-RU"/>
        </w:rPr>
        <w:t>»</w:t>
      </w:r>
    </w:p>
    <w:p w14:paraId="1E0525E1" w14:textId="77777777" w:rsidR="00294EDB" w:rsidRPr="005B4BD4" w:rsidRDefault="00294EDB" w:rsidP="00C13D70">
      <w:pPr>
        <w:spacing w:before="120" w:after="0" w:line="360" w:lineRule="auto"/>
        <w:ind w:firstLine="709"/>
        <w:jc w:val="both"/>
        <w:rPr>
          <w:rFonts w:ascii="Times New Roman" w:hAnsi="Times New Roman" w:cs="Times New Roman"/>
          <w:sz w:val="28"/>
          <w:szCs w:val="28"/>
          <w:lang w:eastAsia="uk-UA"/>
        </w:rPr>
      </w:pPr>
    </w:p>
    <w:p w14:paraId="468ADFBC" w14:textId="77777777" w:rsidR="00294EDB" w:rsidRPr="005B4BD4" w:rsidRDefault="00294EDB" w:rsidP="00C13D70">
      <w:pPr>
        <w:numPr>
          <w:ilvl w:val="0"/>
          <w:numId w:val="2"/>
        </w:numPr>
        <w:tabs>
          <w:tab w:val="num" w:pos="993"/>
        </w:tabs>
        <w:autoSpaceDE w:val="0"/>
        <w:autoSpaceDN w:val="0"/>
        <w:spacing w:before="120" w:after="0" w:line="360" w:lineRule="auto"/>
        <w:ind w:left="0" w:firstLine="709"/>
        <w:jc w:val="both"/>
        <w:rPr>
          <w:rFonts w:ascii="Times New Roman" w:hAnsi="Times New Roman" w:cs="Times New Roman"/>
          <w:b/>
          <w:sz w:val="28"/>
          <w:szCs w:val="28"/>
          <w:lang w:eastAsia="ru-RU"/>
        </w:rPr>
      </w:pPr>
      <w:r w:rsidRPr="005B4BD4">
        <w:rPr>
          <w:rFonts w:ascii="Times New Roman" w:hAnsi="Times New Roman" w:cs="Times New Roman"/>
          <w:b/>
          <w:sz w:val="28"/>
          <w:szCs w:val="28"/>
          <w:lang w:eastAsia="ru-RU"/>
        </w:rPr>
        <w:t>Обґрунтування необхідності прийняття законопроекту</w:t>
      </w:r>
    </w:p>
    <w:p w14:paraId="7BDFE3EC" w14:textId="372DDCD5" w:rsidR="002745F8" w:rsidRPr="00885029" w:rsidRDefault="002745F8" w:rsidP="00C13D70">
      <w:pPr>
        <w:spacing w:before="120" w:after="0" w:line="360" w:lineRule="auto"/>
        <w:ind w:firstLine="709"/>
        <w:contextualSpacing/>
        <w:jc w:val="both"/>
        <w:rPr>
          <w:rFonts w:ascii="Times New Roman" w:hAnsi="Times New Roman" w:cs="Times New Roman"/>
          <w:sz w:val="28"/>
          <w:szCs w:val="28"/>
          <w:lang w:eastAsia="uk-UA"/>
        </w:rPr>
      </w:pPr>
      <w:r w:rsidRPr="00885029">
        <w:rPr>
          <w:rFonts w:ascii="Times New Roman" w:hAnsi="Times New Roman" w:cs="Times New Roman"/>
          <w:sz w:val="28"/>
          <w:szCs w:val="28"/>
          <w:lang w:eastAsia="uk-UA"/>
        </w:rPr>
        <w:t>Відповідно до «Керівних принципів оцінки впливу», розроблених Європейською Комісією в 2009 році: оцінка впливу (Impact Assessment) - це набір логічних кроків, які слід виконувати під час підготовки політичних/регуляторних пропозицій; аналіз ймовірних витрат та вигод, пов'язаних із запровадженням політики. Це інструмент, який інформує про політичні рішення, і є важливим фактором для раціонального, обґрунтованого на фактичних даних процесу вироблення політики, в тому числі прийняття актів законодавства.</w:t>
      </w:r>
      <w:r>
        <w:rPr>
          <w:rFonts w:ascii="Times New Roman" w:hAnsi="Times New Roman" w:cs="Times New Roman"/>
          <w:sz w:val="28"/>
          <w:szCs w:val="28"/>
          <w:lang w:eastAsia="uk-UA"/>
        </w:rPr>
        <w:t xml:space="preserve"> </w:t>
      </w:r>
      <w:r w:rsidRPr="00885029">
        <w:rPr>
          <w:rFonts w:ascii="Times New Roman" w:hAnsi="Times New Roman" w:cs="Times New Roman"/>
          <w:sz w:val="28"/>
          <w:szCs w:val="28"/>
          <w:lang w:eastAsia="uk-UA"/>
        </w:rPr>
        <w:t>П'ять країн вважаються найбільш передовими в цій галузі: США, Канада, Великобританія, Швеція та Німеччина.</w:t>
      </w:r>
    </w:p>
    <w:p w14:paraId="0D313344" w14:textId="15871E3D" w:rsidR="00926FD2" w:rsidRPr="00006586" w:rsidRDefault="002745F8" w:rsidP="00C13D70">
      <w:pPr>
        <w:spacing w:before="120" w:after="0" w:line="360" w:lineRule="auto"/>
        <w:ind w:firstLine="709"/>
        <w:contextualSpacing/>
        <w:jc w:val="both"/>
        <w:rPr>
          <w:rFonts w:ascii="Times New Roman" w:hAnsi="Times New Roman" w:cs="Times New Roman"/>
          <w:sz w:val="28"/>
          <w:szCs w:val="28"/>
          <w:lang w:eastAsia="uk-UA"/>
        </w:rPr>
      </w:pPr>
      <w:r w:rsidRPr="00885029">
        <w:rPr>
          <w:rFonts w:ascii="Times New Roman" w:hAnsi="Times New Roman" w:cs="Times New Roman"/>
          <w:sz w:val="28"/>
          <w:szCs w:val="28"/>
          <w:lang w:eastAsia="uk-UA"/>
        </w:rPr>
        <w:t>Оцінку впливу можна розглядати в ширшому контексті</w:t>
      </w:r>
      <w:r>
        <w:rPr>
          <w:rFonts w:ascii="Times New Roman" w:hAnsi="Times New Roman" w:cs="Times New Roman"/>
          <w:sz w:val="28"/>
          <w:szCs w:val="28"/>
          <w:lang w:eastAsia="uk-UA"/>
        </w:rPr>
        <w:t>,</w:t>
      </w:r>
      <w:r w:rsidRPr="00885029">
        <w:rPr>
          <w:rFonts w:ascii="Times New Roman" w:hAnsi="Times New Roman" w:cs="Times New Roman"/>
          <w:sz w:val="28"/>
          <w:szCs w:val="28"/>
          <w:lang w:eastAsia="uk-UA"/>
        </w:rPr>
        <w:t xml:space="preserve"> як вдосконалення стандартів вироблення </w:t>
      </w:r>
      <w:r>
        <w:rPr>
          <w:rFonts w:ascii="Times New Roman" w:hAnsi="Times New Roman" w:cs="Times New Roman"/>
          <w:sz w:val="28"/>
          <w:szCs w:val="28"/>
          <w:lang w:eastAsia="uk-UA"/>
        </w:rPr>
        <w:t xml:space="preserve">регуляторної </w:t>
      </w:r>
      <w:r w:rsidRPr="00885029">
        <w:rPr>
          <w:rFonts w:ascii="Times New Roman" w:hAnsi="Times New Roman" w:cs="Times New Roman"/>
          <w:sz w:val="28"/>
          <w:szCs w:val="28"/>
          <w:lang w:eastAsia="uk-UA"/>
        </w:rPr>
        <w:t>політики, що допомагає Урядам у розробці сучасного, ефективного регулювання, яке досягає визначених цілей політики з мінімальними ризиками.</w:t>
      </w:r>
      <w:r w:rsidR="00926FD2">
        <w:rPr>
          <w:rFonts w:ascii="Times New Roman" w:hAnsi="Times New Roman" w:cs="Times New Roman"/>
          <w:sz w:val="28"/>
          <w:szCs w:val="28"/>
          <w:lang w:eastAsia="uk-UA"/>
        </w:rPr>
        <w:t xml:space="preserve"> </w:t>
      </w:r>
      <w:r w:rsidR="00926FD2" w:rsidRPr="00006586">
        <w:rPr>
          <w:rFonts w:ascii="Times New Roman" w:hAnsi="Times New Roman" w:cs="Times New Roman"/>
          <w:sz w:val="28"/>
          <w:szCs w:val="28"/>
          <w:lang w:eastAsia="uk-UA"/>
        </w:rPr>
        <w:t>Так, зокрема, у Чехії, Німеччині, Греції, Угорщині, Латвії, Польщі, Швеції, Іспанії оцінки впливу надаються для усіх типів проектів нормативно-правових актів. При цьому, формальний підхід до оцінки впливу проекту нормативно-правового акту суб’єктами правотворчої діяльності в нашій країні, небажання відшукати найбільш ефективний та дієвий варіант вирішення проблеми на основі об’єктивних емпіричних даних та наукових досліджень призводить до низької якості законодавчого регулювання.</w:t>
      </w:r>
    </w:p>
    <w:p w14:paraId="53FBDAA0" w14:textId="551FC627" w:rsidR="00885029" w:rsidRPr="002745F8" w:rsidRDefault="00885029" w:rsidP="00C13D70">
      <w:pPr>
        <w:spacing w:before="120" w:after="0" w:line="360" w:lineRule="auto"/>
        <w:ind w:firstLine="709"/>
        <w:contextualSpacing/>
        <w:jc w:val="both"/>
        <w:rPr>
          <w:rFonts w:ascii="Times New Roman" w:hAnsi="Times New Roman" w:cs="Times New Roman"/>
          <w:sz w:val="28"/>
          <w:szCs w:val="28"/>
          <w:lang w:eastAsia="uk-UA"/>
        </w:rPr>
      </w:pPr>
      <w:r w:rsidRPr="002745F8">
        <w:rPr>
          <w:rFonts w:ascii="Times New Roman" w:hAnsi="Times New Roman" w:cs="Times New Roman"/>
          <w:sz w:val="28"/>
          <w:szCs w:val="28"/>
          <w:lang w:eastAsia="uk-UA"/>
        </w:rPr>
        <w:lastRenderedPageBreak/>
        <w:t xml:space="preserve">Європейський парламент, Рада Європи та Європейська Комісія ухвалили угоду щодо оцінки впливу, так звану «Міжвідомчу угоду про кращу законотворчість», та «Загальний підхід до оцінки впливу». Відповідно до «Міжвідомчої угоди про кращу законотворчість», </w:t>
      </w:r>
      <w:r w:rsidRPr="00D43111">
        <w:rPr>
          <w:rFonts w:ascii="Times New Roman" w:hAnsi="Times New Roman" w:cs="Times New Roman"/>
          <w:iCs/>
          <w:sz w:val="28"/>
          <w:szCs w:val="28"/>
          <w:lang w:eastAsia="uk-UA"/>
        </w:rPr>
        <w:t>узагальнено процес здійснення оцінки впливу</w:t>
      </w:r>
      <w:r w:rsidRPr="0023778F">
        <w:rPr>
          <w:rFonts w:ascii="Times New Roman" w:hAnsi="Times New Roman" w:cs="Times New Roman"/>
          <w:color w:val="FF0000"/>
          <w:sz w:val="28"/>
          <w:szCs w:val="28"/>
          <w:lang w:eastAsia="uk-UA"/>
        </w:rPr>
        <w:t xml:space="preserve"> </w:t>
      </w:r>
      <w:r w:rsidRPr="00D43111">
        <w:rPr>
          <w:rFonts w:ascii="Times New Roman" w:hAnsi="Times New Roman" w:cs="Times New Roman"/>
          <w:sz w:val="28"/>
          <w:szCs w:val="28"/>
          <w:lang w:eastAsia="uk-UA"/>
        </w:rPr>
        <w:t>виглядає так: Комісія провод</w:t>
      </w:r>
      <w:r w:rsidRPr="002745F8">
        <w:rPr>
          <w:rFonts w:ascii="Times New Roman" w:hAnsi="Times New Roman" w:cs="Times New Roman"/>
          <w:sz w:val="28"/>
          <w:szCs w:val="28"/>
          <w:lang w:eastAsia="uk-UA"/>
        </w:rPr>
        <w:t xml:space="preserve">ить оцінку впливу основних законопроектів, зокрема тих, що включені до її щорічної законодавчої та робочої програми, а Європейський Парламент та Рада вивчатимуть оцінку впливу Комісії поряд з ініціативою (відгуком) Комісії та будуть відповідальними за суттєві поправки, які рекомендують до включення. </w:t>
      </w:r>
    </w:p>
    <w:p w14:paraId="757AC790" w14:textId="2FED89F8" w:rsidR="00885029" w:rsidRPr="002745F8" w:rsidRDefault="00885029" w:rsidP="00C13D70">
      <w:pPr>
        <w:spacing w:before="120" w:after="0" w:line="360" w:lineRule="auto"/>
        <w:ind w:firstLine="709"/>
        <w:contextualSpacing/>
        <w:jc w:val="both"/>
        <w:rPr>
          <w:rFonts w:ascii="Times New Roman" w:hAnsi="Times New Roman" w:cs="Times New Roman"/>
          <w:sz w:val="28"/>
          <w:szCs w:val="28"/>
          <w:lang w:eastAsia="uk-UA"/>
        </w:rPr>
      </w:pPr>
      <w:r w:rsidRPr="002745F8">
        <w:rPr>
          <w:rFonts w:ascii="Times New Roman" w:hAnsi="Times New Roman" w:cs="Times New Roman"/>
          <w:sz w:val="28"/>
          <w:szCs w:val="28"/>
          <w:lang w:eastAsia="uk-UA"/>
        </w:rPr>
        <w:t>Згідно з внутрішніми правилами Комісії, початок процесу IA здійснюється через особливу структуру</w:t>
      </w:r>
      <w:r w:rsidR="001D0BA6">
        <w:rPr>
          <w:rFonts w:ascii="Times New Roman" w:hAnsi="Times New Roman" w:cs="Times New Roman"/>
          <w:sz w:val="28"/>
          <w:szCs w:val="28"/>
          <w:lang w:eastAsia="uk-UA"/>
        </w:rPr>
        <w:t>. Ц</w:t>
      </w:r>
      <w:r w:rsidRPr="002745F8">
        <w:rPr>
          <w:rFonts w:ascii="Times New Roman" w:hAnsi="Times New Roman" w:cs="Times New Roman"/>
          <w:sz w:val="28"/>
          <w:szCs w:val="28"/>
          <w:lang w:eastAsia="uk-UA"/>
        </w:rPr>
        <w:t xml:space="preserve">ентром є Генеральний секретаріат Європейської Комісії, персонал якого організовує роботу з оцінки впливу ініціатив Комісії та забезпечує застосування до цього процесу внутрішніх керівних принципів оцінки впливу Комісії. </w:t>
      </w:r>
    </w:p>
    <w:p w14:paraId="07B3D826" w14:textId="5F3BF77A" w:rsidR="002745F8" w:rsidRPr="001D0BA6" w:rsidRDefault="002745F8" w:rsidP="00C13D70">
      <w:pPr>
        <w:spacing w:before="120" w:after="0" w:line="360" w:lineRule="auto"/>
        <w:ind w:firstLine="709"/>
        <w:contextualSpacing/>
        <w:jc w:val="both"/>
        <w:rPr>
          <w:rFonts w:ascii="Times New Roman" w:hAnsi="Times New Roman" w:cs="Times New Roman"/>
          <w:sz w:val="28"/>
          <w:szCs w:val="28"/>
          <w:lang w:eastAsia="uk-UA"/>
        </w:rPr>
      </w:pPr>
      <w:r w:rsidRPr="001D0BA6">
        <w:rPr>
          <w:rFonts w:ascii="Times New Roman" w:hAnsi="Times New Roman" w:cs="Times New Roman"/>
          <w:sz w:val="28"/>
          <w:szCs w:val="28"/>
          <w:lang w:eastAsia="uk-UA"/>
        </w:rPr>
        <w:t xml:space="preserve">Публічні консультації зацікавлених сторін відіграють важливу роль на всіх етапах оцінки впливу. Як результат, підготовка ІА зараз займає щонайменше кілька місяців, а часто і набагато довше. </w:t>
      </w:r>
    </w:p>
    <w:p w14:paraId="198AB7AE" w14:textId="77777777" w:rsidR="001D0BA6" w:rsidRPr="001D0BA6" w:rsidRDefault="002745F8" w:rsidP="00C13D70">
      <w:pPr>
        <w:spacing w:before="120" w:after="0" w:line="360" w:lineRule="auto"/>
        <w:ind w:firstLine="709"/>
        <w:contextualSpacing/>
        <w:jc w:val="both"/>
        <w:rPr>
          <w:rFonts w:ascii="Times New Roman" w:hAnsi="Times New Roman" w:cs="Times New Roman"/>
          <w:sz w:val="28"/>
          <w:szCs w:val="28"/>
          <w:lang w:eastAsia="uk-UA"/>
        </w:rPr>
      </w:pPr>
      <w:r w:rsidRPr="001D0BA6">
        <w:rPr>
          <w:rFonts w:ascii="Times New Roman" w:hAnsi="Times New Roman" w:cs="Times New Roman"/>
          <w:b/>
          <w:bCs/>
          <w:sz w:val="28"/>
          <w:szCs w:val="28"/>
          <w:u w:val="single"/>
          <w:lang w:eastAsia="uk-UA"/>
        </w:rPr>
        <w:t>Оцінка впливу Комісії має бути дотримана в стандартному форматі</w:t>
      </w:r>
      <w:r w:rsidRPr="001D0BA6">
        <w:rPr>
          <w:rFonts w:ascii="Times New Roman" w:hAnsi="Times New Roman" w:cs="Times New Roman"/>
          <w:sz w:val="28"/>
          <w:szCs w:val="28"/>
          <w:lang w:eastAsia="uk-UA"/>
        </w:rPr>
        <w:t>:</w:t>
      </w:r>
    </w:p>
    <w:p w14:paraId="28EC2840" w14:textId="0E658B38" w:rsidR="002745F8" w:rsidRPr="001D0BA6" w:rsidRDefault="001D0BA6" w:rsidP="00C13D70">
      <w:pPr>
        <w:spacing w:before="120" w:after="0" w:line="360" w:lineRule="auto"/>
        <w:ind w:firstLine="709"/>
        <w:contextualSpacing/>
        <w:jc w:val="both"/>
        <w:rPr>
          <w:rFonts w:ascii="Times New Roman" w:hAnsi="Times New Roman" w:cs="Times New Roman"/>
          <w:sz w:val="28"/>
          <w:szCs w:val="28"/>
          <w:lang w:eastAsia="uk-UA"/>
        </w:rPr>
      </w:pPr>
      <w:r>
        <w:rPr>
          <w:rFonts w:ascii="Times New Roman" w:hAnsi="Times New Roman" w:cs="Times New Roman"/>
          <w:sz w:val="28"/>
          <w:szCs w:val="28"/>
          <w:lang w:eastAsia="uk-UA"/>
        </w:rPr>
        <w:t>1.</w:t>
      </w:r>
      <w:r w:rsidR="002745F8" w:rsidRPr="001D0BA6">
        <w:rPr>
          <w:rFonts w:ascii="Times New Roman" w:hAnsi="Times New Roman" w:cs="Times New Roman"/>
          <w:sz w:val="28"/>
          <w:szCs w:val="28"/>
          <w:lang w:eastAsia="uk-UA"/>
        </w:rPr>
        <w:t xml:space="preserve"> Визначити проблему, яка потребує можливого втручання з боку органів влади, підкріпивши її доказами. </w:t>
      </w:r>
    </w:p>
    <w:p w14:paraId="06D0DC3F" w14:textId="3F0FCB0E" w:rsidR="002745F8" w:rsidRPr="001D0BA6" w:rsidRDefault="001D0BA6" w:rsidP="00C13D70">
      <w:pPr>
        <w:spacing w:before="120" w:after="0" w:line="360" w:lineRule="auto"/>
        <w:ind w:firstLine="709"/>
        <w:contextualSpacing/>
        <w:jc w:val="both"/>
        <w:rPr>
          <w:rFonts w:ascii="Times New Roman" w:hAnsi="Times New Roman" w:cs="Times New Roman"/>
          <w:sz w:val="28"/>
          <w:szCs w:val="28"/>
          <w:lang w:eastAsia="uk-UA"/>
        </w:rPr>
      </w:pPr>
      <w:r>
        <w:rPr>
          <w:rFonts w:ascii="Times New Roman" w:hAnsi="Times New Roman" w:cs="Times New Roman"/>
          <w:sz w:val="28"/>
          <w:szCs w:val="28"/>
          <w:lang w:eastAsia="uk-UA"/>
        </w:rPr>
        <w:t>2.</w:t>
      </w:r>
      <w:r w:rsidR="002745F8" w:rsidRPr="001D0BA6">
        <w:rPr>
          <w:rFonts w:ascii="Times New Roman" w:hAnsi="Times New Roman" w:cs="Times New Roman"/>
          <w:sz w:val="28"/>
          <w:szCs w:val="28"/>
          <w:lang w:eastAsia="uk-UA"/>
        </w:rPr>
        <w:t xml:space="preserve"> Визначити ціль політики, запропонувавши різні стратегічні варіанти її досягнення, а також проаналізувавши, чи є виправданими </w:t>
      </w:r>
      <w:r>
        <w:rPr>
          <w:rFonts w:ascii="Times New Roman" w:hAnsi="Times New Roman" w:cs="Times New Roman"/>
          <w:sz w:val="28"/>
          <w:szCs w:val="28"/>
          <w:lang w:eastAsia="uk-UA"/>
        </w:rPr>
        <w:t xml:space="preserve">такі </w:t>
      </w:r>
      <w:r w:rsidR="002745F8" w:rsidRPr="001D0BA6">
        <w:rPr>
          <w:rFonts w:ascii="Times New Roman" w:hAnsi="Times New Roman" w:cs="Times New Roman"/>
          <w:sz w:val="28"/>
          <w:szCs w:val="28"/>
          <w:lang w:eastAsia="uk-UA"/>
        </w:rPr>
        <w:t>дії</w:t>
      </w:r>
      <w:r>
        <w:rPr>
          <w:rFonts w:ascii="Times New Roman" w:hAnsi="Times New Roman" w:cs="Times New Roman"/>
          <w:sz w:val="28"/>
          <w:szCs w:val="28"/>
          <w:lang w:eastAsia="uk-UA"/>
        </w:rPr>
        <w:t xml:space="preserve">, </w:t>
      </w:r>
      <w:r w:rsidR="002745F8" w:rsidRPr="001D0BA6">
        <w:rPr>
          <w:rFonts w:ascii="Times New Roman" w:hAnsi="Times New Roman" w:cs="Times New Roman"/>
          <w:sz w:val="28"/>
          <w:szCs w:val="28"/>
          <w:lang w:eastAsia="uk-UA"/>
        </w:rPr>
        <w:t xml:space="preserve">і чи </w:t>
      </w:r>
      <w:r>
        <w:rPr>
          <w:rFonts w:ascii="Times New Roman" w:hAnsi="Times New Roman" w:cs="Times New Roman"/>
          <w:sz w:val="28"/>
          <w:szCs w:val="28"/>
          <w:lang w:eastAsia="uk-UA"/>
        </w:rPr>
        <w:t xml:space="preserve">не </w:t>
      </w:r>
      <w:r w:rsidR="002745F8" w:rsidRPr="001D0BA6">
        <w:rPr>
          <w:rFonts w:ascii="Times New Roman" w:hAnsi="Times New Roman" w:cs="Times New Roman"/>
          <w:sz w:val="28"/>
          <w:szCs w:val="28"/>
          <w:lang w:eastAsia="uk-UA"/>
        </w:rPr>
        <w:t xml:space="preserve">виходять вони за межі необхідного (принцип пропорційності). </w:t>
      </w:r>
    </w:p>
    <w:p w14:paraId="159E0AD2" w14:textId="39250A65" w:rsidR="002745F8" w:rsidRPr="001D0BA6" w:rsidRDefault="001D0BA6" w:rsidP="00C13D70">
      <w:pPr>
        <w:spacing w:before="120" w:after="0" w:line="360" w:lineRule="auto"/>
        <w:ind w:firstLine="709"/>
        <w:contextualSpacing/>
        <w:jc w:val="both"/>
        <w:rPr>
          <w:rFonts w:ascii="Times New Roman" w:hAnsi="Times New Roman" w:cs="Times New Roman"/>
          <w:sz w:val="28"/>
          <w:szCs w:val="28"/>
          <w:lang w:eastAsia="uk-UA"/>
        </w:rPr>
      </w:pPr>
      <w:r>
        <w:rPr>
          <w:rFonts w:ascii="Times New Roman" w:hAnsi="Times New Roman" w:cs="Times New Roman"/>
          <w:sz w:val="28"/>
          <w:szCs w:val="28"/>
          <w:lang w:eastAsia="uk-UA"/>
        </w:rPr>
        <w:t>3.</w:t>
      </w:r>
      <w:r w:rsidR="002745F8" w:rsidRPr="001D0BA6">
        <w:rPr>
          <w:rFonts w:ascii="Times New Roman" w:hAnsi="Times New Roman" w:cs="Times New Roman"/>
          <w:sz w:val="28"/>
          <w:szCs w:val="28"/>
          <w:lang w:eastAsia="uk-UA"/>
        </w:rPr>
        <w:t xml:space="preserve"> </w:t>
      </w:r>
      <w:r w:rsidR="002745F8" w:rsidRPr="001D0BA6">
        <w:rPr>
          <w:rFonts w:ascii="Times New Roman" w:hAnsi="Times New Roman" w:cs="Times New Roman"/>
          <w:b/>
          <w:bCs/>
          <w:sz w:val="28"/>
          <w:szCs w:val="28"/>
          <w:lang w:eastAsia="uk-UA"/>
        </w:rPr>
        <w:t>Проаналізувати та зважити можливі економічні, соціальні та екологічні наслідки кожного з запропонованих варіантів</w:t>
      </w:r>
      <w:r w:rsidR="002745F8" w:rsidRPr="001D0BA6">
        <w:rPr>
          <w:rFonts w:ascii="Times New Roman" w:hAnsi="Times New Roman" w:cs="Times New Roman"/>
          <w:sz w:val="28"/>
          <w:szCs w:val="28"/>
          <w:lang w:eastAsia="uk-UA"/>
        </w:rPr>
        <w:t xml:space="preserve">. Для цього можна використовувати як кількісну, так і якісну методологію. </w:t>
      </w:r>
    </w:p>
    <w:p w14:paraId="6B11DB06" w14:textId="31D34C0D" w:rsidR="002745F8" w:rsidRPr="001D0BA6" w:rsidRDefault="001D0BA6" w:rsidP="00C13D70">
      <w:pPr>
        <w:spacing w:before="120" w:after="0" w:line="360" w:lineRule="auto"/>
        <w:ind w:firstLine="709"/>
        <w:contextualSpacing/>
        <w:jc w:val="both"/>
        <w:rPr>
          <w:rFonts w:ascii="Times New Roman" w:hAnsi="Times New Roman" w:cs="Times New Roman"/>
          <w:sz w:val="28"/>
          <w:szCs w:val="28"/>
          <w:lang w:eastAsia="uk-UA"/>
        </w:rPr>
      </w:pPr>
      <w:r>
        <w:rPr>
          <w:rFonts w:ascii="Times New Roman" w:hAnsi="Times New Roman" w:cs="Times New Roman"/>
          <w:sz w:val="28"/>
          <w:szCs w:val="28"/>
          <w:lang w:eastAsia="uk-UA"/>
        </w:rPr>
        <w:t>4.</w:t>
      </w:r>
      <w:r w:rsidR="002745F8" w:rsidRPr="001D0BA6">
        <w:rPr>
          <w:rFonts w:ascii="Times New Roman" w:hAnsi="Times New Roman" w:cs="Times New Roman"/>
          <w:sz w:val="28"/>
          <w:szCs w:val="28"/>
          <w:lang w:eastAsia="uk-UA"/>
        </w:rPr>
        <w:t xml:space="preserve"> </w:t>
      </w:r>
      <w:r w:rsidRPr="001D0BA6">
        <w:rPr>
          <w:rFonts w:ascii="Times New Roman" w:hAnsi="Times New Roman" w:cs="Times New Roman"/>
          <w:b/>
          <w:bCs/>
          <w:sz w:val="28"/>
          <w:szCs w:val="28"/>
          <w:lang w:eastAsia="uk-UA"/>
        </w:rPr>
        <w:t>Провести к</w:t>
      </w:r>
      <w:r w:rsidR="002745F8" w:rsidRPr="001D0BA6">
        <w:rPr>
          <w:rFonts w:ascii="Times New Roman" w:hAnsi="Times New Roman" w:cs="Times New Roman"/>
          <w:b/>
          <w:bCs/>
          <w:sz w:val="28"/>
          <w:szCs w:val="28"/>
          <w:lang w:eastAsia="uk-UA"/>
        </w:rPr>
        <w:t>онкретні оцінки щодо певних критеріїв</w:t>
      </w:r>
      <w:r w:rsidR="002745F8" w:rsidRPr="001D0BA6">
        <w:rPr>
          <w:rFonts w:ascii="Times New Roman" w:hAnsi="Times New Roman" w:cs="Times New Roman"/>
          <w:sz w:val="28"/>
          <w:szCs w:val="28"/>
          <w:lang w:eastAsia="uk-UA"/>
        </w:rPr>
        <w:t xml:space="preserve">, наприклад, потенційного впливу законодавства на малі та середні підприємства, або дотримання основних прав та свобод людини. </w:t>
      </w:r>
    </w:p>
    <w:p w14:paraId="270C72FC" w14:textId="15E9227A" w:rsidR="002745F8" w:rsidRPr="001D0BA6" w:rsidRDefault="002745F8" w:rsidP="00C13D70">
      <w:pPr>
        <w:spacing w:before="120" w:after="0" w:line="360" w:lineRule="auto"/>
        <w:ind w:firstLine="709"/>
        <w:contextualSpacing/>
        <w:jc w:val="both"/>
        <w:rPr>
          <w:rFonts w:ascii="Times New Roman" w:hAnsi="Times New Roman" w:cs="Times New Roman"/>
          <w:sz w:val="28"/>
          <w:szCs w:val="28"/>
          <w:lang w:eastAsia="uk-UA"/>
        </w:rPr>
      </w:pPr>
      <w:r w:rsidRPr="001D0BA6">
        <w:rPr>
          <w:rFonts w:ascii="Times New Roman" w:hAnsi="Times New Roman" w:cs="Times New Roman"/>
          <w:sz w:val="28"/>
          <w:szCs w:val="28"/>
          <w:lang w:eastAsia="uk-UA"/>
        </w:rPr>
        <w:lastRenderedPageBreak/>
        <w:t>- У висновках, як правило, визначають бажаний напрям подальших дій, хоча, це не є обов’язко</w:t>
      </w:r>
      <w:r w:rsidR="001D0BA6" w:rsidRPr="001D0BA6">
        <w:rPr>
          <w:rFonts w:ascii="Times New Roman" w:hAnsi="Times New Roman" w:cs="Times New Roman"/>
          <w:sz w:val="28"/>
          <w:szCs w:val="28"/>
          <w:lang w:eastAsia="uk-UA"/>
        </w:rPr>
        <w:t>вим.</w:t>
      </w:r>
      <w:r w:rsidRPr="001D0BA6">
        <w:rPr>
          <w:rFonts w:ascii="Times New Roman" w:hAnsi="Times New Roman" w:cs="Times New Roman"/>
          <w:sz w:val="28"/>
          <w:szCs w:val="28"/>
          <w:lang w:eastAsia="uk-UA"/>
        </w:rPr>
        <w:t xml:space="preserve"> </w:t>
      </w:r>
    </w:p>
    <w:p w14:paraId="1F7333EB" w14:textId="40509338" w:rsidR="007C5754" w:rsidRPr="0066606B" w:rsidRDefault="002745F8" w:rsidP="00C13D70">
      <w:pPr>
        <w:spacing w:before="120" w:after="0" w:line="360" w:lineRule="auto"/>
        <w:ind w:firstLine="709"/>
        <w:contextualSpacing/>
        <w:jc w:val="both"/>
        <w:rPr>
          <w:rFonts w:ascii="Times New Roman" w:hAnsi="Times New Roman" w:cs="Times New Roman"/>
          <w:sz w:val="28"/>
          <w:szCs w:val="28"/>
          <w:lang w:eastAsia="uk-UA"/>
        </w:rPr>
      </w:pPr>
      <w:r w:rsidRPr="001D0BA6">
        <w:rPr>
          <w:rFonts w:ascii="Times New Roman" w:hAnsi="Times New Roman" w:cs="Times New Roman"/>
          <w:sz w:val="28"/>
          <w:szCs w:val="28"/>
          <w:lang w:eastAsia="uk-UA"/>
        </w:rPr>
        <w:t xml:space="preserve">На даний момент, подібні </w:t>
      </w:r>
      <w:r w:rsidR="001D0BA6" w:rsidRPr="00885029">
        <w:rPr>
          <w:rFonts w:ascii="Times New Roman" w:hAnsi="Times New Roman" w:cs="Times New Roman"/>
          <w:sz w:val="28"/>
          <w:szCs w:val="28"/>
          <w:lang w:eastAsia="uk-UA"/>
        </w:rPr>
        <w:t>Impact Assessment</w:t>
      </w:r>
      <w:r w:rsidR="001D0BA6" w:rsidRPr="001D0BA6">
        <w:rPr>
          <w:rFonts w:ascii="Times New Roman" w:hAnsi="Times New Roman" w:cs="Times New Roman"/>
          <w:sz w:val="28"/>
          <w:szCs w:val="28"/>
          <w:lang w:eastAsia="uk-UA"/>
        </w:rPr>
        <w:t xml:space="preserve"> механізми </w:t>
      </w:r>
      <w:r w:rsidR="001D0BA6">
        <w:rPr>
          <w:rFonts w:ascii="Times New Roman" w:hAnsi="Times New Roman" w:cs="Times New Roman"/>
          <w:sz w:val="28"/>
          <w:szCs w:val="28"/>
          <w:lang w:eastAsia="uk-UA"/>
        </w:rPr>
        <w:t xml:space="preserve">з </w:t>
      </w:r>
      <w:r w:rsidRPr="001D0BA6">
        <w:rPr>
          <w:rFonts w:ascii="Times New Roman" w:hAnsi="Times New Roman" w:cs="Times New Roman"/>
          <w:sz w:val="28"/>
          <w:szCs w:val="28"/>
          <w:lang w:eastAsia="uk-UA"/>
        </w:rPr>
        <w:t xml:space="preserve">оцінки впливу законопроектів на різних стадіях їх розробки мають 25 країн Європи, а саме: Австрія, Білорусь, Бельгія, Боснія та Герцеговина, Болгарія, Хорватія, Чехія, Данія, Естонія, Фінляндія, Німеччина, Греція, Угорщина, Італія, Литва, Люксембург, Молдова, Польща, Португалія, Сербія, Словаччина, Іспанія та Швеція. </w:t>
      </w:r>
      <w:r w:rsidR="001D0BA6" w:rsidRPr="001D0BA6">
        <w:rPr>
          <w:rFonts w:ascii="Times New Roman" w:hAnsi="Times New Roman" w:cs="Times New Roman"/>
          <w:sz w:val="28"/>
          <w:szCs w:val="28"/>
          <w:lang w:eastAsia="uk-UA"/>
        </w:rPr>
        <w:t xml:space="preserve">Здебільшого, </w:t>
      </w:r>
      <w:r w:rsidRPr="001D0BA6">
        <w:rPr>
          <w:rFonts w:ascii="Times New Roman" w:hAnsi="Times New Roman" w:cs="Times New Roman"/>
          <w:sz w:val="28"/>
          <w:szCs w:val="28"/>
          <w:lang w:eastAsia="uk-UA"/>
        </w:rPr>
        <w:t>проведен</w:t>
      </w:r>
      <w:r w:rsidR="007C5754">
        <w:rPr>
          <w:rFonts w:ascii="Times New Roman" w:hAnsi="Times New Roman" w:cs="Times New Roman"/>
          <w:sz w:val="28"/>
          <w:szCs w:val="28"/>
          <w:lang w:eastAsia="uk-UA"/>
        </w:rPr>
        <w:t>ня</w:t>
      </w:r>
      <w:r w:rsidRPr="001D0BA6">
        <w:rPr>
          <w:rFonts w:ascii="Times New Roman" w:hAnsi="Times New Roman" w:cs="Times New Roman"/>
          <w:sz w:val="28"/>
          <w:szCs w:val="28"/>
          <w:lang w:eastAsia="uk-UA"/>
        </w:rPr>
        <w:t xml:space="preserve"> такої оцінки поклада</w:t>
      </w:r>
      <w:r w:rsidR="007C5754">
        <w:rPr>
          <w:rFonts w:ascii="Times New Roman" w:hAnsi="Times New Roman" w:cs="Times New Roman"/>
          <w:sz w:val="28"/>
          <w:szCs w:val="28"/>
          <w:lang w:eastAsia="uk-UA"/>
        </w:rPr>
        <w:t>є</w:t>
      </w:r>
      <w:r w:rsidRPr="001D0BA6">
        <w:rPr>
          <w:rFonts w:ascii="Times New Roman" w:hAnsi="Times New Roman" w:cs="Times New Roman"/>
          <w:sz w:val="28"/>
          <w:szCs w:val="28"/>
          <w:lang w:eastAsia="uk-UA"/>
        </w:rPr>
        <w:t xml:space="preserve">ться на </w:t>
      </w:r>
      <w:r w:rsidR="007C5754">
        <w:rPr>
          <w:rFonts w:ascii="Times New Roman" w:hAnsi="Times New Roman" w:cs="Times New Roman"/>
          <w:sz w:val="28"/>
          <w:szCs w:val="28"/>
          <w:lang w:eastAsia="uk-UA"/>
        </w:rPr>
        <w:t xml:space="preserve">профільні аналітичні </w:t>
      </w:r>
      <w:r w:rsidR="001D0BA6" w:rsidRPr="001D0BA6">
        <w:rPr>
          <w:rFonts w:ascii="Times New Roman" w:hAnsi="Times New Roman" w:cs="Times New Roman"/>
          <w:sz w:val="28"/>
          <w:szCs w:val="28"/>
          <w:lang w:eastAsia="uk-UA"/>
        </w:rPr>
        <w:t xml:space="preserve">структурні підрозділи </w:t>
      </w:r>
      <w:r w:rsidRPr="001D0BA6">
        <w:rPr>
          <w:rFonts w:ascii="Times New Roman" w:hAnsi="Times New Roman" w:cs="Times New Roman"/>
          <w:sz w:val="28"/>
          <w:szCs w:val="28"/>
          <w:lang w:eastAsia="uk-UA"/>
        </w:rPr>
        <w:t>апарату Парламенту</w:t>
      </w:r>
      <w:r w:rsidR="001D0BA6" w:rsidRPr="001D0BA6">
        <w:rPr>
          <w:rFonts w:ascii="Times New Roman" w:hAnsi="Times New Roman" w:cs="Times New Roman"/>
          <w:sz w:val="28"/>
          <w:szCs w:val="28"/>
          <w:lang w:eastAsia="uk-UA"/>
        </w:rPr>
        <w:t xml:space="preserve"> або Уряд</w:t>
      </w:r>
      <w:r w:rsidR="007C5754">
        <w:rPr>
          <w:rFonts w:ascii="Times New Roman" w:hAnsi="Times New Roman" w:cs="Times New Roman"/>
          <w:sz w:val="28"/>
          <w:szCs w:val="28"/>
          <w:lang w:eastAsia="uk-UA"/>
        </w:rPr>
        <w:t>ів</w:t>
      </w:r>
      <w:r w:rsidRPr="001D0BA6">
        <w:rPr>
          <w:rFonts w:ascii="Times New Roman" w:hAnsi="Times New Roman" w:cs="Times New Roman"/>
          <w:sz w:val="28"/>
          <w:szCs w:val="28"/>
          <w:lang w:eastAsia="uk-UA"/>
        </w:rPr>
        <w:t>, які консультують депутатів з ц</w:t>
      </w:r>
      <w:r w:rsidR="001D0BA6" w:rsidRPr="001D0BA6">
        <w:rPr>
          <w:rFonts w:ascii="Times New Roman" w:hAnsi="Times New Roman" w:cs="Times New Roman"/>
          <w:sz w:val="28"/>
          <w:szCs w:val="28"/>
          <w:lang w:eastAsia="uk-UA"/>
        </w:rPr>
        <w:t>их</w:t>
      </w:r>
      <w:r w:rsidRPr="001D0BA6">
        <w:rPr>
          <w:rFonts w:ascii="Times New Roman" w:hAnsi="Times New Roman" w:cs="Times New Roman"/>
          <w:sz w:val="28"/>
          <w:szCs w:val="28"/>
          <w:lang w:eastAsia="uk-UA"/>
        </w:rPr>
        <w:t xml:space="preserve"> питан</w:t>
      </w:r>
      <w:r w:rsidR="001D0BA6" w:rsidRPr="001D0BA6">
        <w:rPr>
          <w:rFonts w:ascii="Times New Roman" w:hAnsi="Times New Roman" w:cs="Times New Roman"/>
          <w:sz w:val="28"/>
          <w:szCs w:val="28"/>
          <w:lang w:eastAsia="uk-UA"/>
        </w:rPr>
        <w:t>ь</w:t>
      </w:r>
      <w:r w:rsidR="007C5754">
        <w:rPr>
          <w:rFonts w:ascii="Times New Roman" w:hAnsi="Times New Roman" w:cs="Times New Roman"/>
          <w:sz w:val="28"/>
          <w:szCs w:val="28"/>
          <w:lang w:eastAsia="uk-UA"/>
        </w:rPr>
        <w:t xml:space="preserve"> та надають висновки щодо законотворчих ініціатив (законопроектів, поправок, пропозицій тощо)</w:t>
      </w:r>
      <w:r w:rsidR="001D0BA6" w:rsidRPr="001D0BA6">
        <w:rPr>
          <w:rFonts w:ascii="Times New Roman" w:hAnsi="Times New Roman" w:cs="Times New Roman"/>
          <w:sz w:val="28"/>
          <w:szCs w:val="28"/>
          <w:lang w:eastAsia="uk-UA"/>
        </w:rPr>
        <w:t>. Іноді</w:t>
      </w:r>
      <w:r w:rsidRPr="001D0BA6">
        <w:rPr>
          <w:rFonts w:ascii="Times New Roman" w:hAnsi="Times New Roman" w:cs="Times New Roman"/>
          <w:sz w:val="28"/>
          <w:szCs w:val="28"/>
          <w:lang w:eastAsia="uk-UA"/>
        </w:rPr>
        <w:t xml:space="preserve">, </w:t>
      </w:r>
      <w:r w:rsidR="007C5754">
        <w:rPr>
          <w:rFonts w:ascii="Times New Roman" w:hAnsi="Times New Roman" w:cs="Times New Roman"/>
          <w:sz w:val="28"/>
          <w:szCs w:val="28"/>
          <w:lang w:eastAsia="uk-UA"/>
        </w:rPr>
        <w:t xml:space="preserve">додатково </w:t>
      </w:r>
      <w:r w:rsidR="001D0BA6" w:rsidRPr="001D0BA6">
        <w:rPr>
          <w:rFonts w:ascii="Times New Roman" w:hAnsi="Times New Roman" w:cs="Times New Roman"/>
          <w:sz w:val="28"/>
          <w:szCs w:val="28"/>
          <w:lang w:eastAsia="uk-UA"/>
        </w:rPr>
        <w:t xml:space="preserve">створюються </w:t>
      </w:r>
      <w:r w:rsidRPr="001D0BA6">
        <w:rPr>
          <w:rFonts w:ascii="Times New Roman" w:hAnsi="Times New Roman" w:cs="Times New Roman"/>
          <w:sz w:val="28"/>
          <w:szCs w:val="28"/>
          <w:lang w:eastAsia="uk-UA"/>
        </w:rPr>
        <w:t xml:space="preserve">окремі ради або спеціальні дослідницькі групи, </w:t>
      </w:r>
      <w:r w:rsidRPr="0066606B">
        <w:rPr>
          <w:rFonts w:ascii="Times New Roman" w:hAnsi="Times New Roman" w:cs="Times New Roman"/>
          <w:sz w:val="28"/>
          <w:szCs w:val="28"/>
          <w:lang w:eastAsia="uk-UA"/>
        </w:rPr>
        <w:t xml:space="preserve">які </w:t>
      </w:r>
      <w:r w:rsidR="00B643D9" w:rsidRPr="0066606B">
        <w:rPr>
          <w:rFonts w:ascii="Times New Roman" w:hAnsi="Times New Roman" w:cs="Times New Roman"/>
          <w:sz w:val="28"/>
          <w:szCs w:val="28"/>
          <w:lang w:eastAsia="uk-UA"/>
        </w:rPr>
        <w:t>комплексно</w:t>
      </w:r>
      <w:r w:rsidR="007C5754" w:rsidRPr="0066606B">
        <w:rPr>
          <w:rFonts w:ascii="Times New Roman" w:hAnsi="Times New Roman" w:cs="Times New Roman"/>
          <w:sz w:val="28"/>
          <w:szCs w:val="28"/>
          <w:lang w:eastAsia="uk-UA"/>
        </w:rPr>
        <w:t xml:space="preserve"> </w:t>
      </w:r>
      <w:r w:rsidRPr="0066606B">
        <w:rPr>
          <w:rFonts w:ascii="Times New Roman" w:hAnsi="Times New Roman" w:cs="Times New Roman"/>
          <w:sz w:val="28"/>
          <w:szCs w:val="28"/>
          <w:lang w:eastAsia="uk-UA"/>
        </w:rPr>
        <w:t xml:space="preserve">аналізують наявні перспективи впровадження </w:t>
      </w:r>
      <w:r w:rsidR="0066606B">
        <w:rPr>
          <w:rFonts w:ascii="Times New Roman" w:hAnsi="Times New Roman" w:cs="Times New Roman"/>
          <w:sz w:val="28"/>
          <w:szCs w:val="28"/>
          <w:lang w:eastAsia="uk-UA"/>
        </w:rPr>
        <w:t xml:space="preserve">у європейське законодавство </w:t>
      </w:r>
      <w:r w:rsidRPr="0066606B">
        <w:rPr>
          <w:rFonts w:ascii="Times New Roman" w:hAnsi="Times New Roman" w:cs="Times New Roman"/>
          <w:sz w:val="28"/>
          <w:szCs w:val="28"/>
          <w:lang w:eastAsia="uk-UA"/>
        </w:rPr>
        <w:t>того чи іншого законоп</w:t>
      </w:r>
      <w:r w:rsidR="001D0BA6" w:rsidRPr="0066606B">
        <w:rPr>
          <w:rFonts w:ascii="Times New Roman" w:hAnsi="Times New Roman" w:cs="Times New Roman"/>
          <w:sz w:val="28"/>
          <w:szCs w:val="28"/>
          <w:lang w:eastAsia="uk-UA"/>
        </w:rPr>
        <w:t>роекту.</w:t>
      </w:r>
      <w:r w:rsidR="00A00843" w:rsidRPr="0066606B">
        <w:rPr>
          <w:rFonts w:ascii="Times New Roman" w:hAnsi="Times New Roman" w:cs="Times New Roman"/>
          <w:sz w:val="28"/>
          <w:szCs w:val="28"/>
          <w:lang w:eastAsia="uk-UA"/>
        </w:rPr>
        <w:t xml:space="preserve">   </w:t>
      </w:r>
    </w:p>
    <w:p w14:paraId="4DB57A39" w14:textId="67B314EE" w:rsidR="007C5754" w:rsidRPr="00006586" w:rsidRDefault="00885029" w:rsidP="00C13D70">
      <w:pPr>
        <w:spacing w:before="120" w:after="0" w:line="360" w:lineRule="auto"/>
        <w:ind w:firstLine="709"/>
        <w:contextualSpacing/>
        <w:jc w:val="both"/>
        <w:rPr>
          <w:rFonts w:ascii="Times New Roman" w:hAnsi="Times New Roman" w:cs="Times New Roman"/>
          <w:sz w:val="28"/>
          <w:szCs w:val="28"/>
          <w:lang w:eastAsia="uk-UA"/>
        </w:rPr>
      </w:pPr>
      <w:r w:rsidRPr="007C5754">
        <w:rPr>
          <w:rFonts w:ascii="Times New Roman" w:hAnsi="Times New Roman" w:cs="Times New Roman"/>
          <w:sz w:val="28"/>
          <w:szCs w:val="28"/>
          <w:lang w:eastAsia="uk-UA"/>
        </w:rPr>
        <w:t>Сьогодні в Україні політичні рішення часто розробляються та приймаються без достатньої інформації та даних, що їх обґрунтовують, що призводить до низької якості законодавчого регулювання.</w:t>
      </w:r>
      <w:r w:rsidR="00006586">
        <w:rPr>
          <w:rFonts w:ascii="Times New Roman" w:hAnsi="Times New Roman" w:cs="Times New Roman"/>
          <w:sz w:val="28"/>
          <w:szCs w:val="28"/>
          <w:lang w:eastAsia="uk-UA"/>
        </w:rPr>
        <w:t xml:space="preserve"> </w:t>
      </w:r>
      <w:r w:rsidR="007C5754">
        <w:rPr>
          <w:rFonts w:ascii="Times New Roman" w:hAnsi="Times New Roman" w:cs="Times New Roman"/>
          <w:sz w:val="28"/>
          <w:szCs w:val="28"/>
          <w:lang w:eastAsia="uk-UA"/>
        </w:rPr>
        <w:t xml:space="preserve">Крім того, великою проблемою української законотворчості останніх років є «стихійне» прийняття великого масиву нових законів у «турборежимі», які на стадії розгляду </w:t>
      </w:r>
      <w:r w:rsidR="00006586">
        <w:rPr>
          <w:rFonts w:ascii="Times New Roman" w:hAnsi="Times New Roman" w:cs="Times New Roman"/>
          <w:sz w:val="28"/>
          <w:szCs w:val="28"/>
          <w:lang w:eastAsia="uk-UA"/>
        </w:rPr>
        <w:t xml:space="preserve">взагалі не оцінювались профільними експертами. Саме такі негативні явища, призводять до системних колізій та прогалин у законодавстві України, а також дуже негативно впливає на сталий </w:t>
      </w:r>
      <w:r w:rsidR="00006586" w:rsidRPr="00006586">
        <w:rPr>
          <w:rFonts w:ascii="Times New Roman" w:hAnsi="Times New Roman" w:cs="Times New Roman"/>
          <w:sz w:val="28"/>
          <w:szCs w:val="28"/>
          <w:lang w:eastAsia="uk-UA"/>
        </w:rPr>
        <w:t>економічн</w:t>
      </w:r>
      <w:r w:rsidR="00006586">
        <w:rPr>
          <w:rFonts w:ascii="Times New Roman" w:hAnsi="Times New Roman" w:cs="Times New Roman"/>
          <w:sz w:val="28"/>
          <w:szCs w:val="28"/>
          <w:lang w:eastAsia="uk-UA"/>
        </w:rPr>
        <w:t>о-</w:t>
      </w:r>
      <w:r w:rsidR="00006586" w:rsidRPr="00006586">
        <w:rPr>
          <w:rFonts w:ascii="Times New Roman" w:hAnsi="Times New Roman" w:cs="Times New Roman"/>
          <w:sz w:val="28"/>
          <w:szCs w:val="28"/>
          <w:lang w:eastAsia="uk-UA"/>
        </w:rPr>
        <w:t>соціальн</w:t>
      </w:r>
      <w:r w:rsidR="00006586">
        <w:rPr>
          <w:rFonts w:ascii="Times New Roman" w:hAnsi="Times New Roman" w:cs="Times New Roman"/>
          <w:sz w:val="28"/>
          <w:szCs w:val="28"/>
          <w:lang w:eastAsia="uk-UA"/>
        </w:rPr>
        <w:t xml:space="preserve">ий </w:t>
      </w:r>
      <w:r w:rsidR="00A00843">
        <w:rPr>
          <w:rFonts w:ascii="Times New Roman" w:hAnsi="Times New Roman" w:cs="Times New Roman"/>
          <w:sz w:val="28"/>
          <w:szCs w:val="28"/>
          <w:lang w:eastAsia="uk-UA"/>
        </w:rPr>
        <w:t>розвит</w:t>
      </w:r>
      <w:r w:rsidR="00A00843" w:rsidRPr="0021175E">
        <w:rPr>
          <w:rFonts w:ascii="Times New Roman" w:hAnsi="Times New Roman" w:cs="Times New Roman"/>
          <w:sz w:val="28"/>
          <w:szCs w:val="28"/>
          <w:lang w:eastAsia="uk-UA"/>
        </w:rPr>
        <w:t>ок</w:t>
      </w:r>
      <w:r w:rsidR="00006586" w:rsidRPr="0021175E">
        <w:rPr>
          <w:rFonts w:ascii="Times New Roman" w:hAnsi="Times New Roman" w:cs="Times New Roman"/>
          <w:sz w:val="28"/>
          <w:szCs w:val="28"/>
          <w:lang w:eastAsia="uk-UA"/>
        </w:rPr>
        <w:t xml:space="preserve"> </w:t>
      </w:r>
      <w:r w:rsidR="00006586" w:rsidRPr="00006586">
        <w:rPr>
          <w:rFonts w:ascii="Times New Roman" w:hAnsi="Times New Roman" w:cs="Times New Roman"/>
          <w:sz w:val="28"/>
          <w:szCs w:val="28"/>
          <w:lang w:eastAsia="uk-UA"/>
        </w:rPr>
        <w:t>держави</w:t>
      </w:r>
      <w:r w:rsidR="00006586">
        <w:rPr>
          <w:rFonts w:ascii="Times New Roman" w:hAnsi="Times New Roman" w:cs="Times New Roman"/>
          <w:sz w:val="28"/>
          <w:szCs w:val="28"/>
          <w:lang w:eastAsia="uk-UA"/>
        </w:rPr>
        <w:t xml:space="preserve"> та місцевих громад.</w:t>
      </w:r>
    </w:p>
    <w:p w14:paraId="790310A6" w14:textId="4DC79FBC" w:rsidR="00B938FF" w:rsidRDefault="00006586" w:rsidP="00C13D70">
      <w:pPr>
        <w:spacing w:before="120" w:after="0" w:line="360" w:lineRule="auto"/>
        <w:ind w:firstLine="709"/>
        <w:contextualSpacing/>
        <w:jc w:val="both"/>
        <w:rPr>
          <w:rFonts w:ascii="Times New Roman" w:hAnsi="Times New Roman" w:cs="Times New Roman"/>
          <w:sz w:val="28"/>
          <w:szCs w:val="28"/>
          <w:lang w:eastAsia="ru-RU"/>
        </w:rPr>
      </w:pPr>
      <w:r>
        <w:rPr>
          <w:rFonts w:ascii="Times New Roman" w:hAnsi="Times New Roman" w:cs="Times New Roman"/>
          <w:sz w:val="28"/>
          <w:szCs w:val="28"/>
          <w:lang w:eastAsia="uk-UA"/>
        </w:rPr>
        <w:t xml:space="preserve">З огляду на зазначене, вкрай актуальним сьогодні є реформування законотворчої процедури з метою впровадження дієвого </w:t>
      </w:r>
      <w:r w:rsidRPr="007C5754">
        <w:rPr>
          <w:rFonts w:ascii="Times New Roman" w:hAnsi="Times New Roman" w:cs="Times New Roman"/>
          <w:sz w:val="28"/>
          <w:szCs w:val="28"/>
          <w:lang w:eastAsia="uk-UA"/>
        </w:rPr>
        <w:t>механізм</w:t>
      </w:r>
      <w:r>
        <w:rPr>
          <w:rFonts w:ascii="Times New Roman" w:hAnsi="Times New Roman" w:cs="Times New Roman"/>
          <w:sz w:val="28"/>
          <w:szCs w:val="28"/>
          <w:lang w:eastAsia="uk-UA"/>
        </w:rPr>
        <w:t>у</w:t>
      </w:r>
      <w:r w:rsidRPr="007C5754">
        <w:rPr>
          <w:rFonts w:ascii="Times New Roman" w:hAnsi="Times New Roman" w:cs="Times New Roman"/>
          <w:sz w:val="28"/>
          <w:szCs w:val="28"/>
          <w:lang w:eastAsia="uk-UA"/>
        </w:rPr>
        <w:t xml:space="preserve"> оцінки законопроект</w:t>
      </w:r>
      <w:r>
        <w:rPr>
          <w:rFonts w:ascii="Times New Roman" w:hAnsi="Times New Roman" w:cs="Times New Roman"/>
          <w:sz w:val="28"/>
          <w:szCs w:val="28"/>
          <w:lang w:eastAsia="uk-UA"/>
        </w:rPr>
        <w:t>ів, які повністю підготовлені профільним</w:t>
      </w:r>
      <w:r w:rsidR="00B938FF">
        <w:rPr>
          <w:rFonts w:ascii="Times New Roman" w:hAnsi="Times New Roman" w:cs="Times New Roman"/>
          <w:sz w:val="28"/>
          <w:szCs w:val="28"/>
          <w:lang w:eastAsia="uk-UA"/>
        </w:rPr>
        <w:t>и</w:t>
      </w:r>
      <w:r>
        <w:rPr>
          <w:rFonts w:ascii="Times New Roman" w:hAnsi="Times New Roman" w:cs="Times New Roman"/>
          <w:sz w:val="28"/>
          <w:szCs w:val="28"/>
          <w:lang w:eastAsia="uk-UA"/>
        </w:rPr>
        <w:t xml:space="preserve"> комітет</w:t>
      </w:r>
      <w:r w:rsidR="00B938FF">
        <w:rPr>
          <w:rFonts w:ascii="Times New Roman" w:hAnsi="Times New Roman" w:cs="Times New Roman"/>
          <w:sz w:val="28"/>
          <w:szCs w:val="28"/>
          <w:lang w:eastAsia="uk-UA"/>
        </w:rPr>
        <w:t>ами</w:t>
      </w:r>
      <w:r>
        <w:rPr>
          <w:rFonts w:ascii="Times New Roman" w:hAnsi="Times New Roman" w:cs="Times New Roman"/>
          <w:sz w:val="28"/>
          <w:szCs w:val="28"/>
          <w:lang w:eastAsia="uk-UA"/>
        </w:rPr>
        <w:t xml:space="preserve"> до розгляду</w:t>
      </w:r>
      <w:r w:rsidR="00B938FF">
        <w:rPr>
          <w:rFonts w:ascii="Times New Roman" w:hAnsi="Times New Roman" w:cs="Times New Roman"/>
          <w:sz w:val="28"/>
          <w:szCs w:val="28"/>
          <w:lang w:eastAsia="uk-UA"/>
        </w:rPr>
        <w:t xml:space="preserve"> та прийняття</w:t>
      </w:r>
      <w:r>
        <w:rPr>
          <w:rFonts w:ascii="Times New Roman" w:hAnsi="Times New Roman" w:cs="Times New Roman"/>
          <w:sz w:val="28"/>
          <w:szCs w:val="28"/>
          <w:lang w:eastAsia="uk-UA"/>
        </w:rPr>
        <w:t xml:space="preserve"> </w:t>
      </w:r>
      <w:r w:rsidR="00B938FF">
        <w:rPr>
          <w:rFonts w:ascii="Times New Roman" w:hAnsi="Times New Roman" w:cs="Times New Roman"/>
          <w:sz w:val="28"/>
          <w:szCs w:val="28"/>
          <w:lang w:eastAsia="uk-UA"/>
        </w:rPr>
        <w:t xml:space="preserve">Верховною Радою України </w:t>
      </w:r>
      <w:r>
        <w:rPr>
          <w:rFonts w:ascii="Times New Roman" w:hAnsi="Times New Roman" w:cs="Times New Roman"/>
          <w:sz w:val="28"/>
          <w:szCs w:val="28"/>
          <w:lang w:eastAsia="uk-UA"/>
        </w:rPr>
        <w:t xml:space="preserve">(друге чи повторне друге читання), на предмет </w:t>
      </w:r>
      <w:r w:rsidRPr="007C5754">
        <w:rPr>
          <w:rFonts w:ascii="Times New Roman" w:hAnsi="Times New Roman" w:cs="Times New Roman"/>
          <w:sz w:val="28"/>
          <w:szCs w:val="28"/>
          <w:lang w:eastAsia="uk-UA"/>
        </w:rPr>
        <w:t xml:space="preserve">прогнозних наслідків та впливу </w:t>
      </w:r>
      <w:r>
        <w:rPr>
          <w:rFonts w:ascii="Times New Roman" w:hAnsi="Times New Roman" w:cs="Times New Roman"/>
          <w:sz w:val="28"/>
          <w:szCs w:val="28"/>
          <w:lang w:eastAsia="uk-UA"/>
        </w:rPr>
        <w:t xml:space="preserve">впровадження положень такого закону (законопроекту) </w:t>
      </w:r>
      <w:r w:rsidRPr="007C5754">
        <w:rPr>
          <w:rFonts w:ascii="Times New Roman" w:hAnsi="Times New Roman" w:cs="Times New Roman"/>
          <w:sz w:val="28"/>
          <w:szCs w:val="28"/>
          <w:lang w:eastAsia="uk-UA"/>
        </w:rPr>
        <w:t>на ключові показники економічного та соціального розвитку держави у середньостроковій перспективі</w:t>
      </w:r>
      <w:r>
        <w:rPr>
          <w:rFonts w:ascii="Times New Roman" w:hAnsi="Times New Roman" w:cs="Times New Roman"/>
          <w:sz w:val="28"/>
          <w:szCs w:val="28"/>
          <w:lang w:eastAsia="uk-UA"/>
        </w:rPr>
        <w:t xml:space="preserve"> (прогноз на 3 </w:t>
      </w:r>
      <w:r>
        <w:rPr>
          <w:rFonts w:ascii="Times New Roman" w:hAnsi="Times New Roman" w:cs="Times New Roman"/>
          <w:sz w:val="28"/>
          <w:szCs w:val="28"/>
          <w:lang w:eastAsia="uk-UA"/>
        </w:rPr>
        <w:lastRenderedPageBreak/>
        <w:t>- 5 років).</w:t>
      </w:r>
      <w:r w:rsidR="00B938FF">
        <w:rPr>
          <w:rFonts w:ascii="Times New Roman" w:hAnsi="Times New Roman" w:cs="Times New Roman"/>
          <w:sz w:val="28"/>
          <w:szCs w:val="28"/>
          <w:lang w:eastAsia="uk-UA"/>
        </w:rPr>
        <w:t xml:space="preserve"> </w:t>
      </w:r>
      <w:r w:rsidR="00B938FF">
        <w:rPr>
          <w:rFonts w:ascii="Times New Roman" w:hAnsi="Times New Roman" w:cs="Times New Roman"/>
          <w:sz w:val="28"/>
          <w:szCs w:val="28"/>
          <w:lang w:eastAsia="ru-RU"/>
        </w:rPr>
        <w:t xml:space="preserve">Впровадження такого механізму </w:t>
      </w:r>
      <w:r w:rsidR="00B938FF" w:rsidRPr="00B938FF">
        <w:rPr>
          <w:rFonts w:ascii="Times New Roman" w:hAnsi="Times New Roman" w:cs="Times New Roman"/>
          <w:sz w:val="28"/>
          <w:szCs w:val="28"/>
          <w:lang w:eastAsia="ru-RU"/>
        </w:rPr>
        <w:t>оцінк</w:t>
      </w:r>
      <w:r w:rsidR="00B938FF">
        <w:rPr>
          <w:rFonts w:ascii="Times New Roman" w:hAnsi="Times New Roman" w:cs="Times New Roman"/>
          <w:sz w:val="28"/>
          <w:szCs w:val="28"/>
          <w:lang w:eastAsia="ru-RU"/>
        </w:rPr>
        <w:t>и</w:t>
      </w:r>
      <w:r w:rsidR="00B938FF" w:rsidRPr="00B938FF">
        <w:rPr>
          <w:rFonts w:ascii="Times New Roman" w:hAnsi="Times New Roman" w:cs="Times New Roman"/>
          <w:sz w:val="28"/>
          <w:szCs w:val="28"/>
          <w:lang w:eastAsia="ru-RU"/>
        </w:rPr>
        <w:t xml:space="preserve"> наслідків та впливу </w:t>
      </w:r>
      <w:r w:rsidR="00B938FF">
        <w:rPr>
          <w:rFonts w:ascii="Times New Roman" w:hAnsi="Times New Roman" w:cs="Times New Roman"/>
          <w:sz w:val="28"/>
          <w:szCs w:val="28"/>
          <w:lang w:eastAsia="ru-RU"/>
        </w:rPr>
        <w:t xml:space="preserve">від прийняття </w:t>
      </w:r>
      <w:r w:rsidR="00B938FF" w:rsidRPr="00B938FF">
        <w:rPr>
          <w:rFonts w:ascii="Times New Roman" w:hAnsi="Times New Roman" w:cs="Times New Roman"/>
          <w:sz w:val="28"/>
          <w:szCs w:val="28"/>
          <w:lang w:eastAsia="ru-RU"/>
        </w:rPr>
        <w:t>законопроектів</w:t>
      </w:r>
      <w:r w:rsidR="00B938FF">
        <w:rPr>
          <w:rFonts w:ascii="Times New Roman" w:hAnsi="Times New Roman" w:cs="Times New Roman"/>
          <w:sz w:val="28"/>
          <w:szCs w:val="28"/>
          <w:lang w:eastAsia="ru-RU"/>
        </w:rPr>
        <w:t xml:space="preserve">, які підготовлені до розгляду парламентом, </w:t>
      </w:r>
      <w:r w:rsidR="00B938FF" w:rsidRPr="00B938FF">
        <w:rPr>
          <w:rFonts w:ascii="Times New Roman" w:hAnsi="Times New Roman" w:cs="Times New Roman"/>
          <w:sz w:val="28"/>
          <w:szCs w:val="28"/>
          <w:lang w:eastAsia="ru-RU"/>
        </w:rPr>
        <w:t xml:space="preserve"> </w:t>
      </w:r>
      <w:r w:rsidR="00B938FF" w:rsidRPr="0059351E">
        <w:rPr>
          <w:rFonts w:ascii="Times New Roman" w:hAnsi="Times New Roman" w:cs="Times New Roman"/>
          <w:sz w:val="28"/>
          <w:szCs w:val="28"/>
          <w:lang w:eastAsia="ru-RU"/>
        </w:rPr>
        <w:t>буде сприяти пошуку найбільш ефективного способ</w:t>
      </w:r>
      <w:r w:rsidR="00B938FF">
        <w:rPr>
          <w:rFonts w:ascii="Times New Roman" w:hAnsi="Times New Roman" w:cs="Times New Roman"/>
          <w:sz w:val="28"/>
          <w:szCs w:val="28"/>
          <w:lang w:eastAsia="ru-RU"/>
        </w:rPr>
        <w:t>у</w:t>
      </w:r>
      <w:r w:rsidR="00B938FF" w:rsidRPr="0059351E">
        <w:rPr>
          <w:rFonts w:ascii="Times New Roman" w:hAnsi="Times New Roman" w:cs="Times New Roman"/>
          <w:sz w:val="28"/>
          <w:szCs w:val="28"/>
          <w:lang w:eastAsia="ru-RU"/>
        </w:rPr>
        <w:t xml:space="preserve"> врегулювання суспільних відносин, визначенню ймовірних недоліків і переваг, а також своєчасному виявленню негативних наслідків прийняття окремих положень законопроектів, або інших можливих суттєвих ризиків, які можуть мати вплив на суспільство, державу, приватні організації, довкілля та інші сторони в середньостроковій </w:t>
      </w:r>
      <w:r w:rsidR="00B938FF" w:rsidRPr="0021175E">
        <w:rPr>
          <w:rFonts w:ascii="Times New Roman" w:hAnsi="Times New Roman" w:cs="Times New Roman"/>
          <w:sz w:val="28"/>
          <w:szCs w:val="28"/>
          <w:lang w:eastAsia="ru-RU"/>
        </w:rPr>
        <w:t>та довгостроковій перспективі.</w:t>
      </w:r>
    </w:p>
    <w:p w14:paraId="7E47C71C" w14:textId="77777777" w:rsidR="00A84FFE" w:rsidRDefault="00A84FFE" w:rsidP="00C13D70">
      <w:pPr>
        <w:spacing w:before="120" w:after="0" w:line="360" w:lineRule="auto"/>
        <w:ind w:firstLine="709"/>
        <w:contextualSpacing/>
        <w:jc w:val="both"/>
        <w:rPr>
          <w:rFonts w:ascii="Times New Roman" w:hAnsi="Times New Roman" w:cs="Times New Roman"/>
          <w:sz w:val="28"/>
          <w:szCs w:val="28"/>
          <w:highlight w:val="yellow"/>
          <w:lang w:eastAsia="ru-RU"/>
        </w:rPr>
      </w:pPr>
    </w:p>
    <w:p w14:paraId="3F6DFC52" w14:textId="4F1205BD" w:rsidR="00926FD2" w:rsidRDefault="00006586" w:rsidP="00C13D70">
      <w:pPr>
        <w:spacing w:before="120" w:after="0" w:line="360" w:lineRule="auto"/>
        <w:ind w:firstLine="709"/>
        <w:contextualSpacing/>
        <w:jc w:val="both"/>
        <w:rPr>
          <w:rFonts w:ascii="Times New Roman" w:hAnsi="Times New Roman" w:cs="Times New Roman"/>
          <w:sz w:val="28"/>
          <w:szCs w:val="28"/>
          <w:lang w:eastAsia="uk-UA"/>
        </w:rPr>
      </w:pPr>
      <w:r>
        <w:rPr>
          <w:rFonts w:ascii="Times New Roman" w:hAnsi="Times New Roman" w:cs="Times New Roman"/>
          <w:sz w:val="28"/>
          <w:szCs w:val="28"/>
          <w:lang w:eastAsia="uk-UA"/>
        </w:rPr>
        <w:t>З</w:t>
      </w:r>
      <w:r w:rsidRPr="00C12545">
        <w:rPr>
          <w:rFonts w:ascii="Times New Roman" w:hAnsi="Times New Roman" w:cs="Times New Roman"/>
          <w:sz w:val="28"/>
          <w:szCs w:val="28"/>
          <w:lang w:eastAsia="uk-UA"/>
        </w:rPr>
        <w:t xml:space="preserve"> огляду на це, пропонується внесення </w:t>
      </w:r>
      <w:r w:rsidR="00926FD2" w:rsidRPr="00C12545">
        <w:rPr>
          <w:rFonts w:ascii="Times New Roman" w:hAnsi="Times New Roman" w:cs="Times New Roman"/>
          <w:sz w:val="28"/>
          <w:szCs w:val="28"/>
          <w:lang w:eastAsia="uk-UA"/>
        </w:rPr>
        <w:t>відповідних змін</w:t>
      </w:r>
      <w:r w:rsidR="00C12545" w:rsidRPr="00C12545">
        <w:rPr>
          <w:rFonts w:ascii="Times New Roman" w:hAnsi="Times New Roman" w:cs="Times New Roman"/>
          <w:sz w:val="28"/>
          <w:szCs w:val="28"/>
          <w:lang w:eastAsia="uk-UA"/>
        </w:rPr>
        <w:t xml:space="preserve"> до</w:t>
      </w:r>
      <w:r w:rsidRPr="00C12545">
        <w:rPr>
          <w:rFonts w:ascii="Times New Roman" w:hAnsi="Times New Roman" w:cs="Times New Roman"/>
          <w:sz w:val="28"/>
          <w:szCs w:val="28"/>
          <w:lang w:eastAsia="uk-UA"/>
        </w:rPr>
        <w:t xml:space="preserve"> Закон</w:t>
      </w:r>
      <w:r w:rsidR="00C12545" w:rsidRPr="00C12545">
        <w:rPr>
          <w:rFonts w:ascii="Times New Roman" w:hAnsi="Times New Roman" w:cs="Times New Roman"/>
          <w:sz w:val="28"/>
          <w:szCs w:val="28"/>
          <w:lang w:eastAsia="uk-UA"/>
        </w:rPr>
        <w:t>у</w:t>
      </w:r>
      <w:r w:rsidRPr="00C12545">
        <w:rPr>
          <w:rFonts w:ascii="Times New Roman" w:hAnsi="Times New Roman" w:cs="Times New Roman"/>
          <w:sz w:val="28"/>
          <w:szCs w:val="28"/>
          <w:lang w:eastAsia="uk-UA"/>
        </w:rPr>
        <w:t xml:space="preserve"> України</w:t>
      </w:r>
      <w:r w:rsidRPr="00006586">
        <w:rPr>
          <w:rFonts w:ascii="Times New Roman" w:hAnsi="Times New Roman" w:cs="Times New Roman"/>
          <w:sz w:val="28"/>
          <w:szCs w:val="28"/>
          <w:lang w:eastAsia="uk-UA"/>
        </w:rPr>
        <w:t xml:space="preserve"> «Про Регламент Верховної Ради України»</w:t>
      </w:r>
      <w:r w:rsidR="00926FD2">
        <w:rPr>
          <w:rFonts w:ascii="Times New Roman" w:hAnsi="Times New Roman" w:cs="Times New Roman"/>
          <w:sz w:val="28"/>
          <w:szCs w:val="28"/>
          <w:lang w:eastAsia="uk-UA"/>
        </w:rPr>
        <w:t xml:space="preserve">, якими буде впроваджено </w:t>
      </w:r>
      <w:r w:rsidR="00926FD2" w:rsidRPr="00926FD2">
        <w:rPr>
          <w:rFonts w:ascii="Times New Roman" w:hAnsi="Times New Roman" w:cs="Times New Roman"/>
          <w:sz w:val="28"/>
          <w:szCs w:val="28"/>
          <w:lang w:eastAsia="uk-UA"/>
        </w:rPr>
        <w:t>механізм оцінки прогнозних наслідків та впливу законопроекту на ключові показники економічного та соціального розвитку держави у середньостроковій перспективі</w:t>
      </w:r>
      <w:r w:rsidR="00926FD2">
        <w:rPr>
          <w:rFonts w:ascii="Times New Roman" w:hAnsi="Times New Roman" w:cs="Times New Roman"/>
          <w:sz w:val="28"/>
          <w:szCs w:val="28"/>
          <w:lang w:eastAsia="uk-UA"/>
        </w:rPr>
        <w:t>, що відповідає найкращим а</w:t>
      </w:r>
      <w:r w:rsidRPr="00006586">
        <w:rPr>
          <w:rFonts w:ascii="Times New Roman" w:hAnsi="Times New Roman" w:cs="Times New Roman"/>
          <w:sz w:val="28"/>
          <w:szCs w:val="28"/>
          <w:lang w:eastAsia="uk-UA"/>
        </w:rPr>
        <w:t>пробован</w:t>
      </w:r>
      <w:r w:rsidR="00926FD2">
        <w:rPr>
          <w:rFonts w:ascii="Times New Roman" w:hAnsi="Times New Roman" w:cs="Times New Roman"/>
          <w:sz w:val="28"/>
          <w:szCs w:val="28"/>
          <w:lang w:eastAsia="uk-UA"/>
        </w:rPr>
        <w:t>им</w:t>
      </w:r>
      <w:r w:rsidRPr="00006586">
        <w:rPr>
          <w:rFonts w:ascii="Times New Roman" w:hAnsi="Times New Roman" w:cs="Times New Roman"/>
          <w:sz w:val="28"/>
          <w:szCs w:val="28"/>
          <w:lang w:eastAsia="uk-UA"/>
        </w:rPr>
        <w:t xml:space="preserve"> прогресивн</w:t>
      </w:r>
      <w:r w:rsidR="00926FD2">
        <w:rPr>
          <w:rFonts w:ascii="Times New Roman" w:hAnsi="Times New Roman" w:cs="Times New Roman"/>
          <w:sz w:val="28"/>
          <w:szCs w:val="28"/>
          <w:lang w:eastAsia="uk-UA"/>
        </w:rPr>
        <w:t>им</w:t>
      </w:r>
      <w:r w:rsidRPr="00006586">
        <w:rPr>
          <w:rFonts w:ascii="Times New Roman" w:hAnsi="Times New Roman" w:cs="Times New Roman"/>
          <w:sz w:val="28"/>
          <w:szCs w:val="28"/>
          <w:lang w:eastAsia="uk-UA"/>
        </w:rPr>
        <w:t xml:space="preserve"> </w:t>
      </w:r>
      <w:r w:rsidR="00195812">
        <w:rPr>
          <w:rFonts w:ascii="Times New Roman" w:hAnsi="Times New Roman" w:cs="Times New Roman"/>
          <w:sz w:val="28"/>
          <w:szCs w:val="28"/>
          <w:lang w:eastAsia="uk-UA"/>
        </w:rPr>
        <w:t xml:space="preserve">світовим </w:t>
      </w:r>
      <w:r w:rsidRPr="00006586">
        <w:rPr>
          <w:rFonts w:ascii="Times New Roman" w:hAnsi="Times New Roman" w:cs="Times New Roman"/>
          <w:sz w:val="28"/>
          <w:szCs w:val="28"/>
          <w:lang w:eastAsia="uk-UA"/>
        </w:rPr>
        <w:t>практик</w:t>
      </w:r>
      <w:r w:rsidR="00926FD2">
        <w:rPr>
          <w:rFonts w:ascii="Times New Roman" w:hAnsi="Times New Roman" w:cs="Times New Roman"/>
          <w:sz w:val="28"/>
          <w:szCs w:val="28"/>
          <w:lang w:eastAsia="uk-UA"/>
        </w:rPr>
        <w:t>ам</w:t>
      </w:r>
      <w:r w:rsidRPr="00006586">
        <w:rPr>
          <w:rFonts w:ascii="Times New Roman" w:hAnsi="Times New Roman" w:cs="Times New Roman"/>
          <w:sz w:val="28"/>
          <w:szCs w:val="28"/>
          <w:lang w:eastAsia="uk-UA"/>
        </w:rPr>
        <w:t xml:space="preserve"> щодо оцінки </w:t>
      </w:r>
      <w:r w:rsidR="00195812">
        <w:rPr>
          <w:rFonts w:ascii="Times New Roman" w:hAnsi="Times New Roman" w:cs="Times New Roman"/>
          <w:sz w:val="28"/>
          <w:szCs w:val="28"/>
          <w:lang w:eastAsia="uk-UA"/>
        </w:rPr>
        <w:t>в</w:t>
      </w:r>
      <w:r w:rsidRPr="00006586">
        <w:rPr>
          <w:rFonts w:ascii="Times New Roman" w:hAnsi="Times New Roman" w:cs="Times New Roman"/>
          <w:sz w:val="28"/>
          <w:szCs w:val="28"/>
          <w:lang w:eastAsia="uk-UA"/>
        </w:rPr>
        <w:t>пливу проект</w:t>
      </w:r>
      <w:r w:rsidR="00195812">
        <w:rPr>
          <w:rFonts w:ascii="Times New Roman" w:hAnsi="Times New Roman" w:cs="Times New Roman"/>
          <w:sz w:val="28"/>
          <w:szCs w:val="28"/>
          <w:lang w:eastAsia="uk-UA"/>
        </w:rPr>
        <w:t>ів</w:t>
      </w:r>
      <w:r w:rsidRPr="00006586">
        <w:rPr>
          <w:rFonts w:ascii="Times New Roman" w:hAnsi="Times New Roman" w:cs="Times New Roman"/>
          <w:sz w:val="28"/>
          <w:szCs w:val="28"/>
          <w:lang w:eastAsia="uk-UA"/>
        </w:rPr>
        <w:t xml:space="preserve"> нормативно-право</w:t>
      </w:r>
      <w:r w:rsidR="00195812">
        <w:rPr>
          <w:rFonts w:ascii="Times New Roman" w:hAnsi="Times New Roman" w:cs="Times New Roman"/>
          <w:sz w:val="28"/>
          <w:szCs w:val="28"/>
          <w:lang w:eastAsia="uk-UA"/>
        </w:rPr>
        <w:t xml:space="preserve">вих </w:t>
      </w:r>
      <w:r w:rsidRPr="00006586">
        <w:rPr>
          <w:rFonts w:ascii="Times New Roman" w:hAnsi="Times New Roman" w:cs="Times New Roman"/>
          <w:sz w:val="28"/>
          <w:szCs w:val="28"/>
          <w:lang w:eastAsia="uk-UA"/>
        </w:rPr>
        <w:t>акт</w:t>
      </w:r>
      <w:r w:rsidR="00195812">
        <w:rPr>
          <w:rFonts w:ascii="Times New Roman" w:hAnsi="Times New Roman" w:cs="Times New Roman"/>
          <w:sz w:val="28"/>
          <w:szCs w:val="28"/>
          <w:lang w:eastAsia="uk-UA"/>
        </w:rPr>
        <w:t>ів</w:t>
      </w:r>
      <w:r w:rsidRPr="00006586">
        <w:rPr>
          <w:rFonts w:ascii="Times New Roman" w:hAnsi="Times New Roman" w:cs="Times New Roman"/>
          <w:sz w:val="28"/>
          <w:szCs w:val="28"/>
          <w:lang w:eastAsia="uk-UA"/>
        </w:rPr>
        <w:t xml:space="preserve"> на суспільні відносини, </w:t>
      </w:r>
      <w:r w:rsidR="00926FD2">
        <w:rPr>
          <w:rFonts w:ascii="Times New Roman" w:hAnsi="Times New Roman" w:cs="Times New Roman"/>
          <w:sz w:val="28"/>
          <w:szCs w:val="28"/>
          <w:lang w:eastAsia="uk-UA"/>
        </w:rPr>
        <w:t xml:space="preserve">та </w:t>
      </w:r>
      <w:r w:rsidRPr="00006586">
        <w:rPr>
          <w:rFonts w:ascii="Times New Roman" w:hAnsi="Times New Roman" w:cs="Times New Roman"/>
          <w:sz w:val="28"/>
          <w:szCs w:val="28"/>
          <w:lang w:eastAsia="uk-UA"/>
        </w:rPr>
        <w:t xml:space="preserve">є усталеною практикою для країн членів Європейського Союзу. </w:t>
      </w:r>
    </w:p>
    <w:p w14:paraId="64DED011" w14:textId="77777777" w:rsidR="00885029" w:rsidRDefault="00885029" w:rsidP="00C13D70">
      <w:pPr>
        <w:spacing w:before="120" w:after="0" w:line="360" w:lineRule="auto"/>
        <w:ind w:firstLine="709"/>
        <w:contextualSpacing/>
        <w:jc w:val="both"/>
        <w:rPr>
          <w:rFonts w:ascii="Times New Roman" w:hAnsi="Times New Roman" w:cs="Times New Roman"/>
          <w:sz w:val="28"/>
          <w:szCs w:val="28"/>
          <w:lang w:eastAsia="uk-UA"/>
        </w:rPr>
      </w:pPr>
    </w:p>
    <w:p w14:paraId="265ADB84" w14:textId="77777777" w:rsidR="00294EDB" w:rsidRPr="005B4BD4" w:rsidRDefault="00294EDB" w:rsidP="00C13D70">
      <w:pPr>
        <w:numPr>
          <w:ilvl w:val="0"/>
          <w:numId w:val="2"/>
        </w:numPr>
        <w:tabs>
          <w:tab w:val="num" w:pos="993"/>
        </w:tabs>
        <w:autoSpaceDE w:val="0"/>
        <w:autoSpaceDN w:val="0"/>
        <w:spacing w:before="120" w:after="0" w:line="360" w:lineRule="auto"/>
        <w:ind w:left="0" w:firstLine="709"/>
        <w:jc w:val="both"/>
        <w:rPr>
          <w:rFonts w:ascii="Times New Roman" w:hAnsi="Times New Roman" w:cs="Times New Roman"/>
          <w:b/>
          <w:sz w:val="28"/>
          <w:szCs w:val="28"/>
          <w:lang w:eastAsia="ru-RU"/>
        </w:rPr>
      </w:pPr>
      <w:r w:rsidRPr="005B4BD4">
        <w:rPr>
          <w:rFonts w:ascii="Times New Roman" w:hAnsi="Times New Roman" w:cs="Times New Roman"/>
          <w:b/>
          <w:sz w:val="28"/>
          <w:szCs w:val="28"/>
          <w:lang w:eastAsia="ru-RU"/>
        </w:rPr>
        <w:t>Цілі і завдання законопроекту</w:t>
      </w:r>
    </w:p>
    <w:p w14:paraId="3BF256E2" w14:textId="357E6ECE" w:rsidR="00472E29" w:rsidRPr="00472E29" w:rsidRDefault="00472E29" w:rsidP="00C13D70">
      <w:pPr>
        <w:shd w:val="clear" w:color="auto" w:fill="FFFFFF"/>
        <w:tabs>
          <w:tab w:val="num" w:pos="-3969"/>
          <w:tab w:val="left" w:pos="974"/>
        </w:tabs>
        <w:spacing w:before="120" w:after="0" w:line="360" w:lineRule="auto"/>
        <w:ind w:firstLine="709"/>
        <w:contextualSpacing/>
        <w:jc w:val="both"/>
        <w:rPr>
          <w:rFonts w:ascii="Times New Roman" w:hAnsi="Times New Roman" w:cs="Times New Roman"/>
          <w:bCs/>
          <w:sz w:val="28"/>
          <w:szCs w:val="28"/>
          <w:lang w:eastAsia="ru-RU"/>
        </w:rPr>
      </w:pPr>
      <w:r w:rsidRPr="00472E29">
        <w:rPr>
          <w:rFonts w:ascii="Times New Roman" w:hAnsi="Times New Roman" w:cs="Times New Roman"/>
          <w:bCs/>
          <w:sz w:val="28"/>
          <w:szCs w:val="28"/>
          <w:lang w:eastAsia="ru-RU"/>
        </w:rPr>
        <w:t xml:space="preserve">Проектом закону </w:t>
      </w:r>
      <w:r w:rsidRPr="00D43111">
        <w:rPr>
          <w:rFonts w:ascii="Times New Roman" w:hAnsi="Times New Roman" w:cs="Times New Roman"/>
          <w:bCs/>
          <w:sz w:val="28"/>
          <w:szCs w:val="28"/>
          <w:lang w:eastAsia="ru-RU"/>
        </w:rPr>
        <w:t xml:space="preserve">запропоновано </w:t>
      </w:r>
      <w:r w:rsidR="00D5428F" w:rsidRPr="00D43111">
        <w:rPr>
          <w:rFonts w:ascii="Times New Roman" w:hAnsi="Times New Roman" w:cs="Times New Roman"/>
          <w:bCs/>
          <w:sz w:val="28"/>
          <w:szCs w:val="28"/>
          <w:lang w:eastAsia="ru-RU"/>
        </w:rPr>
        <w:t>впровадж</w:t>
      </w:r>
      <w:r w:rsidR="00C12545" w:rsidRPr="00D43111">
        <w:rPr>
          <w:rFonts w:ascii="Times New Roman" w:hAnsi="Times New Roman" w:cs="Times New Roman"/>
          <w:bCs/>
          <w:sz w:val="28"/>
          <w:szCs w:val="28"/>
          <w:lang w:eastAsia="ru-RU"/>
        </w:rPr>
        <w:t>ення в українське законодавство</w:t>
      </w:r>
      <w:r w:rsidR="00BA3345" w:rsidRPr="00D43111">
        <w:rPr>
          <w:rFonts w:ascii="Times New Roman" w:hAnsi="Times New Roman" w:cs="Times New Roman"/>
          <w:bCs/>
          <w:sz w:val="28"/>
          <w:szCs w:val="28"/>
          <w:lang w:eastAsia="ru-RU"/>
        </w:rPr>
        <w:t xml:space="preserve"> усталеної пра</w:t>
      </w:r>
      <w:r w:rsidR="00BA3345">
        <w:rPr>
          <w:rFonts w:ascii="Times New Roman" w:hAnsi="Times New Roman" w:cs="Times New Roman"/>
          <w:bCs/>
          <w:sz w:val="28"/>
          <w:szCs w:val="28"/>
          <w:lang w:eastAsia="ru-RU"/>
        </w:rPr>
        <w:t>ктики</w:t>
      </w:r>
      <w:r w:rsidRPr="00472E29">
        <w:rPr>
          <w:rFonts w:ascii="Times New Roman" w:hAnsi="Times New Roman" w:cs="Times New Roman"/>
          <w:bCs/>
          <w:sz w:val="28"/>
          <w:szCs w:val="28"/>
          <w:lang w:eastAsia="ru-RU"/>
        </w:rPr>
        <w:t xml:space="preserve"> </w:t>
      </w:r>
      <w:r w:rsidR="00C12545" w:rsidRPr="00C12545">
        <w:rPr>
          <w:rFonts w:ascii="Times New Roman" w:hAnsi="Times New Roman" w:cs="Times New Roman"/>
          <w:bCs/>
          <w:sz w:val="28"/>
          <w:szCs w:val="28"/>
          <w:lang w:eastAsia="ru-RU"/>
        </w:rPr>
        <w:t>кр</w:t>
      </w:r>
      <w:r w:rsidR="00BA3345">
        <w:rPr>
          <w:rFonts w:ascii="Times New Roman" w:hAnsi="Times New Roman" w:cs="Times New Roman"/>
          <w:bCs/>
          <w:sz w:val="28"/>
          <w:szCs w:val="28"/>
          <w:lang w:eastAsia="ru-RU"/>
        </w:rPr>
        <w:t>аїн членів Європейського Союзу щодо</w:t>
      </w:r>
      <w:r w:rsidR="006B3652">
        <w:rPr>
          <w:rFonts w:ascii="Times New Roman" w:hAnsi="Times New Roman" w:cs="Times New Roman"/>
          <w:bCs/>
          <w:sz w:val="28"/>
          <w:szCs w:val="28"/>
          <w:lang w:eastAsia="ru-RU"/>
        </w:rPr>
        <w:t xml:space="preserve"> </w:t>
      </w:r>
      <w:r w:rsidRPr="00472E29">
        <w:rPr>
          <w:rFonts w:ascii="Times New Roman" w:hAnsi="Times New Roman" w:cs="Times New Roman"/>
          <w:bCs/>
          <w:sz w:val="28"/>
          <w:szCs w:val="28"/>
          <w:lang w:eastAsia="ru-RU"/>
        </w:rPr>
        <w:t xml:space="preserve">оцінки впливу </w:t>
      </w:r>
      <w:r w:rsidR="00BA3345">
        <w:rPr>
          <w:rFonts w:ascii="Times New Roman" w:hAnsi="Times New Roman" w:cs="Times New Roman"/>
          <w:bCs/>
          <w:sz w:val="28"/>
          <w:szCs w:val="28"/>
          <w:lang w:eastAsia="ru-RU"/>
        </w:rPr>
        <w:t>проектів законів</w:t>
      </w:r>
      <w:r w:rsidR="006B3652">
        <w:rPr>
          <w:rFonts w:ascii="Times New Roman" w:hAnsi="Times New Roman" w:cs="Times New Roman"/>
          <w:bCs/>
          <w:sz w:val="28"/>
          <w:szCs w:val="28"/>
          <w:lang w:eastAsia="ru-RU"/>
        </w:rPr>
        <w:t xml:space="preserve"> та </w:t>
      </w:r>
      <w:r w:rsidRPr="00472E29">
        <w:rPr>
          <w:rFonts w:ascii="Times New Roman" w:hAnsi="Times New Roman" w:cs="Times New Roman"/>
          <w:bCs/>
          <w:sz w:val="28"/>
          <w:szCs w:val="28"/>
          <w:lang w:eastAsia="ru-RU"/>
        </w:rPr>
        <w:t>норм</w:t>
      </w:r>
      <w:r w:rsidR="00BA3345">
        <w:rPr>
          <w:rFonts w:ascii="Times New Roman" w:hAnsi="Times New Roman" w:cs="Times New Roman"/>
          <w:bCs/>
          <w:sz w:val="28"/>
          <w:szCs w:val="28"/>
          <w:lang w:eastAsia="ru-RU"/>
        </w:rPr>
        <w:t>ативно-правових актів</w:t>
      </w:r>
      <w:r w:rsidR="00956A38">
        <w:rPr>
          <w:rFonts w:ascii="Times New Roman" w:hAnsi="Times New Roman" w:cs="Times New Roman"/>
          <w:bCs/>
          <w:sz w:val="28"/>
          <w:szCs w:val="28"/>
          <w:lang w:eastAsia="ru-RU"/>
        </w:rPr>
        <w:t xml:space="preserve"> на стадії їх розгляду</w:t>
      </w:r>
      <w:r w:rsidR="00BA3345">
        <w:rPr>
          <w:rFonts w:ascii="Times New Roman" w:hAnsi="Times New Roman" w:cs="Times New Roman"/>
          <w:bCs/>
          <w:sz w:val="28"/>
          <w:szCs w:val="28"/>
          <w:lang w:eastAsia="ru-RU"/>
        </w:rPr>
        <w:t>, яка є поширеною</w:t>
      </w:r>
      <w:r w:rsidRPr="00472E29">
        <w:rPr>
          <w:rFonts w:ascii="Times New Roman" w:hAnsi="Times New Roman" w:cs="Times New Roman"/>
          <w:bCs/>
          <w:sz w:val="28"/>
          <w:szCs w:val="28"/>
          <w:lang w:eastAsia="ru-RU"/>
        </w:rPr>
        <w:t xml:space="preserve"> в багатьох країнах сталої демократії</w:t>
      </w:r>
      <w:r w:rsidR="00BA3345">
        <w:rPr>
          <w:rFonts w:ascii="Times New Roman" w:hAnsi="Times New Roman" w:cs="Times New Roman"/>
          <w:bCs/>
          <w:sz w:val="28"/>
          <w:szCs w:val="28"/>
          <w:lang w:eastAsia="ru-RU"/>
        </w:rPr>
        <w:t>.</w:t>
      </w:r>
      <w:r w:rsidRPr="00472E29">
        <w:rPr>
          <w:rFonts w:ascii="Times New Roman" w:hAnsi="Times New Roman" w:cs="Times New Roman"/>
          <w:bCs/>
          <w:sz w:val="28"/>
          <w:szCs w:val="28"/>
          <w:lang w:eastAsia="ru-RU"/>
        </w:rPr>
        <w:t xml:space="preserve"> Впровадження </w:t>
      </w:r>
      <w:r w:rsidR="006B3652">
        <w:rPr>
          <w:rFonts w:ascii="Times New Roman" w:hAnsi="Times New Roman" w:cs="Times New Roman"/>
          <w:bCs/>
          <w:sz w:val="28"/>
          <w:szCs w:val="28"/>
          <w:lang w:eastAsia="ru-RU"/>
        </w:rPr>
        <w:t xml:space="preserve">відповідних </w:t>
      </w:r>
      <w:r w:rsidRPr="00472E29">
        <w:rPr>
          <w:rFonts w:ascii="Times New Roman" w:hAnsi="Times New Roman" w:cs="Times New Roman"/>
          <w:bCs/>
          <w:sz w:val="28"/>
          <w:szCs w:val="28"/>
          <w:lang w:eastAsia="ru-RU"/>
        </w:rPr>
        <w:t xml:space="preserve">механізмів </w:t>
      </w:r>
      <w:r w:rsidR="003E1E2B">
        <w:rPr>
          <w:rFonts w:ascii="Times New Roman" w:hAnsi="Times New Roman" w:cs="Times New Roman"/>
          <w:bCs/>
          <w:sz w:val="28"/>
          <w:szCs w:val="28"/>
          <w:lang w:eastAsia="ru-RU"/>
        </w:rPr>
        <w:t xml:space="preserve">в </w:t>
      </w:r>
      <w:r w:rsidR="003E1E2B" w:rsidRPr="003E1E2B">
        <w:rPr>
          <w:rFonts w:ascii="Times New Roman" w:hAnsi="Times New Roman" w:cs="Times New Roman"/>
          <w:bCs/>
          <w:sz w:val="28"/>
          <w:szCs w:val="28"/>
          <w:lang w:eastAsia="ru-RU"/>
        </w:rPr>
        <w:t>Закон</w:t>
      </w:r>
      <w:r w:rsidR="003E1E2B">
        <w:rPr>
          <w:rFonts w:ascii="Times New Roman" w:hAnsi="Times New Roman" w:cs="Times New Roman"/>
          <w:bCs/>
          <w:sz w:val="28"/>
          <w:szCs w:val="28"/>
          <w:lang w:eastAsia="ru-RU"/>
        </w:rPr>
        <w:t>і</w:t>
      </w:r>
      <w:r w:rsidR="003E1E2B" w:rsidRPr="003E1E2B">
        <w:rPr>
          <w:rFonts w:ascii="Times New Roman" w:hAnsi="Times New Roman" w:cs="Times New Roman"/>
          <w:bCs/>
          <w:sz w:val="28"/>
          <w:szCs w:val="28"/>
          <w:lang w:eastAsia="ru-RU"/>
        </w:rPr>
        <w:t xml:space="preserve"> України «Про Регламент Верховної Ради України»</w:t>
      </w:r>
      <w:r w:rsidR="003E1E2B">
        <w:rPr>
          <w:rFonts w:ascii="Times New Roman" w:hAnsi="Times New Roman" w:cs="Times New Roman"/>
          <w:bCs/>
          <w:sz w:val="28"/>
          <w:szCs w:val="28"/>
          <w:lang w:eastAsia="ru-RU"/>
        </w:rPr>
        <w:t xml:space="preserve"> </w:t>
      </w:r>
      <w:r w:rsidRPr="00472E29">
        <w:rPr>
          <w:rFonts w:ascii="Times New Roman" w:hAnsi="Times New Roman" w:cs="Times New Roman"/>
          <w:bCs/>
          <w:sz w:val="28"/>
          <w:szCs w:val="28"/>
          <w:lang w:eastAsia="ru-RU"/>
        </w:rPr>
        <w:t>забезпечить суттєве підвищення якості законодавчого процесу в Україні</w:t>
      </w:r>
      <w:r w:rsidR="005E3139">
        <w:rPr>
          <w:rFonts w:ascii="Times New Roman" w:hAnsi="Times New Roman" w:cs="Times New Roman"/>
          <w:bCs/>
          <w:sz w:val="28"/>
          <w:szCs w:val="28"/>
          <w:lang w:eastAsia="ru-RU"/>
        </w:rPr>
        <w:t>, та прийняття збалансованих і</w:t>
      </w:r>
      <w:r w:rsidRPr="00472E29">
        <w:rPr>
          <w:rFonts w:ascii="Times New Roman" w:hAnsi="Times New Roman" w:cs="Times New Roman"/>
          <w:bCs/>
          <w:sz w:val="28"/>
          <w:szCs w:val="28"/>
          <w:lang w:eastAsia="ru-RU"/>
        </w:rPr>
        <w:t xml:space="preserve"> вивірених парламентських рішень, які будуть </w:t>
      </w:r>
      <w:r w:rsidR="0059351E" w:rsidRPr="00472E29">
        <w:rPr>
          <w:rFonts w:ascii="Times New Roman" w:hAnsi="Times New Roman" w:cs="Times New Roman"/>
          <w:bCs/>
          <w:sz w:val="28"/>
          <w:szCs w:val="28"/>
          <w:lang w:eastAsia="ru-RU"/>
        </w:rPr>
        <w:t>ґр</w:t>
      </w:r>
      <w:r w:rsidR="0059351E">
        <w:rPr>
          <w:rFonts w:ascii="Times New Roman" w:hAnsi="Times New Roman" w:cs="Times New Roman"/>
          <w:bCs/>
          <w:sz w:val="28"/>
          <w:szCs w:val="28"/>
          <w:lang w:eastAsia="ru-RU"/>
        </w:rPr>
        <w:t>у</w:t>
      </w:r>
      <w:r w:rsidR="0059351E" w:rsidRPr="00472E29">
        <w:rPr>
          <w:rFonts w:ascii="Times New Roman" w:hAnsi="Times New Roman" w:cs="Times New Roman"/>
          <w:bCs/>
          <w:sz w:val="28"/>
          <w:szCs w:val="28"/>
          <w:lang w:eastAsia="ru-RU"/>
        </w:rPr>
        <w:t>нтуватис</w:t>
      </w:r>
      <w:r w:rsidR="0059351E">
        <w:rPr>
          <w:rFonts w:ascii="Times New Roman" w:hAnsi="Times New Roman" w:cs="Times New Roman"/>
          <w:bCs/>
          <w:sz w:val="28"/>
          <w:szCs w:val="28"/>
          <w:lang w:eastAsia="ru-RU"/>
        </w:rPr>
        <w:t>я</w:t>
      </w:r>
      <w:r w:rsidRPr="00472E29">
        <w:rPr>
          <w:rFonts w:ascii="Times New Roman" w:hAnsi="Times New Roman" w:cs="Times New Roman"/>
          <w:bCs/>
          <w:sz w:val="28"/>
          <w:szCs w:val="28"/>
          <w:lang w:eastAsia="ru-RU"/>
        </w:rPr>
        <w:t xml:space="preserve"> на якісній попередній аналітичній роботі </w:t>
      </w:r>
      <w:r w:rsidR="0059351E">
        <w:rPr>
          <w:rFonts w:ascii="Times New Roman" w:hAnsi="Times New Roman" w:cs="Times New Roman"/>
          <w:bCs/>
          <w:sz w:val="28"/>
          <w:szCs w:val="28"/>
          <w:lang w:eastAsia="ru-RU"/>
        </w:rPr>
        <w:t xml:space="preserve">та експертизі, що здійснюється </w:t>
      </w:r>
      <w:r w:rsidRPr="00472E29">
        <w:rPr>
          <w:rFonts w:ascii="Times New Roman" w:hAnsi="Times New Roman" w:cs="Times New Roman"/>
          <w:bCs/>
          <w:sz w:val="28"/>
          <w:szCs w:val="28"/>
          <w:lang w:eastAsia="ru-RU"/>
        </w:rPr>
        <w:t>на стаді</w:t>
      </w:r>
      <w:r w:rsidR="0059351E">
        <w:rPr>
          <w:rFonts w:ascii="Times New Roman" w:hAnsi="Times New Roman" w:cs="Times New Roman"/>
          <w:bCs/>
          <w:sz w:val="28"/>
          <w:szCs w:val="28"/>
          <w:lang w:eastAsia="ru-RU"/>
        </w:rPr>
        <w:t>ях</w:t>
      </w:r>
      <w:r w:rsidRPr="00472E29">
        <w:rPr>
          <w:rFonts w:ascii="Times New Roman" w:hAnsi="Times New Roman" w:cs="Times New Roman"/>
          <w:bCs/>
          <w:sz w:val="28"/>
          <w:szCs w:val="28"/>
          <w:lang w:eastAsia="ru-RU"/>
        </w:rPr>
        <w:t xml:space="preserve"> розробки та </w:t>
      </w:r>
      <w:r w:rsidR="0059351E">
        <w:rPr>
          <w:rFonts w:ascii="Times New Roman" w:hAnsi="Times New Roman" w:cs="Times New Roman"/>
          <w:bCs/>
          <w:sz w:val="28"/>
          <w:szCs w:val="28"/>
          <w:lang w:eastAsia="ru-RU"/>
        </w:rPr>
        <w:t>підготовки до розгляду</w:t>
      </w:r>
      <w:r w:rsidRPr="00472E29">
        <w:rPr>
          <w:rFonts w:ascii="Times New Roman" w:hAnsi="Times New Roman" w:cs="Times New Roman"/>
          <w:bCs/>
          <w:sz w:val="28"/>
          <w:szCs w:val="28"/>
          <w:lang w:eastAsia="ru-RU"/>
        </w:rPr>
        <w:t xml:space="preserve"> законопроектів</w:t>
      </w:r>
      <w:r w:rsidR="0059351E">
        <w:rPr>
          <w:rFonts w:ascii="Times New Roman" w:hAnsi="Times New Roman" w:cs="Times New Roman"/>
          <w:bCs/>
          <w:sz w:val="28"/>
          <w:szCs w:val="28"/>
          <w:lang w:eastAsia="ru-RU"/>
        </w:rPr>
        <w:t xml:space="preserve"> у Верховній Раді України</w:t>
      </w:r>
      <w:r w:rsidRPr="00472E29">
        <w:rPr>
          <w:rFonts w:ascii="Times New Roman" w:hAnsi="Times New Roman" w:cs="Times New Roman"/>
          <w:bCs/>
          <w:sz w:val="28"/>
          <w:szCs w:val="28"/>
          <w:lang w:eastAsia="ru-RU"/>
        </w:rPr>
        <w:t xml:space="preserve">. </w:t>
      </w:r>
    </w:p>
    <w:p w14:paraId="30D95681" w14:textId="77777777" w:rsidR="00472E29" w:rsidRPr="005B4BD4" w:rsidRDefault="00472E29" w:rsidP="00C13D70">
      <w:pPr>
        <w:shd w:val="clear" w:color="auto" w:fill="FFFFFF"/>
        <w:tabs>
          <w:tab w:val="num" w:pos="-3969"/>
          <w:tab w:val="left" w:pos="974"/>
        </w:tabs>
        <w:spacing w:before="120" w:after="0" w:line="360" w:lineRule="auto"/>
        <w:ind w:firstLine="709"/>
        <w:contextualSpacing/>
        <w:jc w:val="both"/>
        <w:rPr>
          <w:rFonts w:ascii="Times New Roman" w:hAnsi="Times New Roman" w:cs="Times New Roman"/>
          <w:bCs/>
          <w:sz w:val="28"/>
          <w:szCs w:val="28"/>
          <w:lang w:eastAsia="ru-RU"/>
        </w:rPr>
      </w:pPr>
    </w:p>
    <w:p w14:paraId="44B476C9" w14:textId="77777777" w:rsidR="00294EDB" w:rsidRPr="005B4BD4" w:rsidRDefault="00294EDB" w:rsidP="00C13D70">
      <w:pPr>
        <w:numPr>
          <w:ilvl w:val="0"/>
          <w:numId w:val="2"/>
        </w:numPr>
        <w:tabs>
          <w:tab w:val="num" w:pos="993"/>
        </w:tabs>
        <w:autoSpaceDE w:val="0"/>
        <w:autoSpaceDN w:val="0"/>
        <w:spacing w:before="120" w:after="0" w:line="360" w:lineRule="auto"/>
        <w:ind w:left="0" w:firstLine="709"/>
        <w:jc w:val="both"/>
        <w:rPr>
          <w:rFonts w:ascii="Times New Roman" w:hAnsi="Times New Roman" w:cs="Times New Roman"/>
          <w:b/>
          <w:sz w:val="28"/>
          <w:szCs w:val="28"/>
          <w:lang w:eastAsia="ru-RU"/>
        </w:rPr>
      </w:pPr>
      <w:r w:rsidRPr="005B4BD4">
        <w:rPr>
          <w:rFonts w:ascii="Times New Roman" w:hAnsi="Times New Roman" w:cs="Times New Roman"/>
          <w:b/>
          <w:sz w:val="28"/>
          <w:szCs w:val="28"/>
          <w:lang w:eastAsia="ru-RU"/>
        </w:rPr>
        <w:lastRenderedPageBreak/>
        <w:t>Загальна характеристика і основні положення законопроекту</w:t>
      </w:r>
    </w:p>
    <w:p w14:paraId="2AD56580" w14:textId="77777777" w:rsidR="00B938FF" w:rsidRDefault="00344BEE" w:rsidP="00C13D70">
      <w:pPr>
        <w:spacing w:before="120" w:after="0" w:line="360" w:lineRule="auto"/>
        <w:ind w:firstLine="709"/>
        <w:jc w:val="both"/>
        <w:rPr>
          <w:rFonts w:ascii="Times New Roman" w:hAnsi="Times New Roman" w:cs="Times New Roman"/>
          <w:sz w:val="28"/>
          <w:szCs w:val="28"/>
          <w:lang w:eastAsia="ru-RU"/>
        </w:rPr>
      </w:pPr>
      <w:r w:rsidRPr="00EA1428">
        <w:rPr>
          <w:rFonts w:ascii="Times New Roman" w:hAnsi="Times New Roman" w:cs="Times New Roman"/>
          <w:sz w:val="28"/>
          <w:szCs w:val="28"/>
          <w:lang w:eastAsia="ru-RU"/>
        </w:rPr>
        <w:t>Проектом</w:t>
      </w:r>
      <w:r w:rsidR="00294EDB" w:rsidRPr="00EA1428">
        <w:rPr>
          <w:rFonts w:ascii="Times New Roman" w:hAnsi="Times New Roman" w:cs="Times New Roman"/>
          <w:sz w:val="28"/>
          <w:szCs w:val="28"/>
          <w:lang w:eastAsia="ru-RU"/>
        </w:rPr>
        <w:t xml:space="preserve"> пропонується </w:t>
      </w:r>
      <w:r w:rsidR="0059351E">
        <w:rPr>
          <w:rFonts w:ascii="Times New Roman" w:hAnsi="Times New Roman" w:cs="Times New Roman"/>
          <w:sz w:val="28"/>
          <w:szCs w:val="28"/>
          <w:lang w:eastAsia="ru-RU"/>
        </w:rPr>
        <w:t xml:space="preserve">внесення </w:t>
      </w:r>
      <w:r w:rsidR="0059351E" w:rsidRPr="0059351E">
        <w:rPr>
          <w:rFonts w:ascii="Times New Roman" w:hAnsi="Times New Roman" w:cs="Times New Roman"/>
          <w:sz w:val="28"/>
          <w:szCs w:val="28"/>
          <w:lang w:eastAsia="ru-RU"/>
        </w:rPr>
        <w:t>змін у Закон України «Про Регламент Верховної Ради України»</w:t>
      </w:r>
      <w:r w:rsidR="0059351E">
        <w:rPr>
          <w:rFonts w:ascii="Times New Roman" w:hAnsi="Times New Roman" w:cs="Times New Roman"/>
          <w:sz w:val="28"/>
          <w:szCs w:val="28"/>
          <w:lang w:eastAsia="ru-RU"/>
        </w:rPr>
        <w:t>, якими</w:t>
      </w:r>
      <w:r w:rsidR="00B938FF">
        <w:rPr>
          <w:rFonts w:ascii="Times New Roman" w:hAnsi="Times New Roman" w:cs="Times New Roman"/>
          <w:sz w:val="28"/>
          <w:szCs w:val="28"/>
          <w:lang w:eastAsia="ru-RU"/>
        </w:rPr>
        <w:t xml:space="preserve"> </w:t>
      </w:r>
      <w:r w:rsidR="0059351E">
        <w:rPr>
          <w:rFonts w:ascii="Times New Roman" w:hAnsi="Times New Roman" w:cs="Times New Roman"/>
          <w:sz w:val="28"/>
          <w:szCs w:val="28"/>
          <w:lang w:eastAsia="ru-RU"/>
        </w:rPr>
        <w:t xml:space="preserve">запроваджується </w:t>
      </w:r>
      <w:r w:rsidR="00B938FF">
        <w:rPr>
          <w:rFonts w:ascii="Times New Roman" w:hAnsi="Times New Roman" w:cs="Times New Roman"/>
          <w:sz w:val="28"/>
          <w:szCs w:val="28"/>
          <w:lang w:eastAsia="ru-RU"/>
        </w:rPr>
        <w:t>новий ефективний і</w:t>
      </w:r>
      <w:r w:rsidR="0059351E" w:rsidRPr="0059351E">
        <w:rPr>
          <w:rFonts w:ascii="Times New Roman" w:hAnsi="Times New Roman" w:cs="Times New Roman"/>
          <w:sz w:val="28"/>
          <w:szCs w:val="28"/>
          <w:lang w:eastAsia="ru-RU"/>
        </w:rPr>
        <w:t xml:space="preserve">нструмент </w:t>
      </w:r>
      <w:r w:rsidR="00B938FF">
        <w:rPr>
          <w:rFonts w:ascii="Times New Roman" w:hAnsi="Times New Roman" w:cs="Times New Roman"/>
          <w:sz w:val="28"/>
          <w:szCs w:val="28"/>
          <w:lang w:eastAsia="ru-RU"/>
        </w:rPr>
        <w:t xml:space="preserve">законотворчості – </w:t>
      </w:r>
      <w:r w:rsidR="0059351E" w:rsidRPr="0059351E">
        <w:rPr>
          <w:rFonts w:ascii="Times New Roman" w:hAnsi="Times New Roman" w:cs="Times New Roman"/>
          <w:sz w:val="28"/>
          <w:szCs w:val="28"/>
          <w:lang w:eastAsia="ru-RU"/>
        </w:rPr>
        <w:t>оцін</w:t>
      </w:r>
      <w:r w:rsidR="00B938FF">
        <w:rPr>
          <w:rFonts w:ascii="Times New Roman" w:hAnsi="Times New Roman" w:cs="Times New Roman"/>
          <w:sz w:val="28"/>
          <w:szCs w:val="28"/>
          <w:lang w:eastAsia="ru-RU"/>
        </w:rPr>
        <w:t xml:space="preserve">ка </w:t>
      </w:r>
      <w:r w:rsidR="0059351E" w:rsidRPr="0059351E">
        <w:rPr>
          <w:rFonts w:ascii="Times New Roman" w:hAnsi="Times New Roman" w:cs="Times New Roman"/>
          <w:sz w:val="28"/>
          <w:szCs w:val="28"/>
          <w:lang w:eastAsia="ru-RU"/>
        </w:rPr>
        <w:t>прогнозних наслідків та впливу законопроектів на ключові показники економічного та соціального розвитку держави у середньостроковій перспективі</w:t>
      </w:r>
      <w:r w:rsidR="00B938FF">
        <w:rPr>
          <w:rFonts w:ascii="Times New Roman" w:hAnsi="Times New Roman" w:cs="Times New Roman"/>
          <w:sz w:val="28"/>
          <w:szCs w:val="28"/>
          <w:lang w:eastAsia="ru-RU"/>
        </w:rPr>
        <w:t>.</w:t>
      </w:r>
    </w:p>
    <w:p w14:paraId="50B19544" w14:textId="34736CA1" w:rsidR="0059351E" w:rsidRDefault="00C2480B" w:rsidP="00C13D70">
      <w:pPr>
        <w:shd w:val="clear" w:color="auto" w:fill="FFFFFF"/>
        <w:tabs>
          <w:tab w:val="left" w:pos="974"/>
        </w:tabs>
        <w:spacing w:before="120" w:after="0" w:line="360" w:lineRule="auto"/>
        <w:ind w:firstLine="709"/>
        <w:contextualSpacing/>
        <w:jc w:val="both"/>
        <w:rPr>
          <w:rFonts w:ascii="Times New Roman" w:hAnsi="Times New Roman" w:cs="Times New Roman"/>
          <w:bCs/>
          <w:sz w:val="28"/>
          <w:szCs w:val="28"/>
        </w:rPr>
      </w:pPr>
      <w:r>
        <w:rPr>
          <w:rFonts w:ascii="Times New Roman" w:hAnsi="Times New Roman" w:cs="Times New Roman"/>
          <w:bCs/>
          <w:sz w:val="28"/>
          <w:szCs w:val="28"/>
        </w:rPr>
        <w:t>Оцінка законопроектів здійснюватиметься на етапі підготовки законопроектів до другого читання.</w:t>
      </w:r>
    </w:p>
    <w:p w14:paraId="4B1B1E33" w14:textId="6C62C4A5" w:rsidR="00C2480B" w:rsidRDefault="00C2480B" w:rsidP="00C13D70">
      <w:pPr>
        <w:shd w:val="clear" w:color="auto" w:fill="FFFFFF"/>
        <w:tabs>
          <w:tab w:val="left" w:pos="974"/>
        </w:tabs>
        <w:spacing w:before="120" w:after="0" w:line="360" w:lineRule="auto"/>
        <w:ind w:firstLine="709"/>
        <w:contextualSpacing/>
        <w:jc w:val="both"/>
        <w:rPr>
          <w:rFonts w:ascii="Times New Roman" w:hAnsi="Times New Roman" w:cs="Times New Roman"/>
          <w:bCs/>
          <w:sz w:val="28"/>
          <w:szCs w:val="28"/>
        </w:rPr>
      </w:pPr>
      <w:r>
        <w:rPr>
          <w:rFonts w:ascii="Times New Roman" w:hAnsi="Times New Roman" w:cs="Times New Roman"/>
          <w:bCs/>
          <w:sz w:val="28"/>
          <w:szCs w:val="28"/>
        </w:rPr>
        <w:t>Аналіз, оцінка  та підготовка експертного висновку покладається на у</w:t>
      </w:r>
      <w:r w:rsidRPr="00C2480B">
        <w:rPr>
          <w:rFonts w:ascii="Times New Roman" w:hAnsi="Times New Roman" w:cs="Times New Roman"/>
          <w:bCs/>
          <w:sz w:val="28"/>
          <w:szCs w:val="28"/>
        </w:rPr>
        <w:t>повноважений структурний підрозділ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w:t>
      </w:r>
      <w:r>
        <w:rPr>
          <w:rFonts w:ascii="Times New Roman" w:hAnsi="Times New Roman" w:cs="Times New Roman"/>
          <w:bCs/>
          <w:sz w:val="28"/>
          <w:szCs w:val="28"/>
        </w:rPr>
        <w:t>.</w:t>
      </w:r>
    </w:p>
    <w:p w14:paraId="241ECF20" w14:textId="1F93B071" w:rsidR="00C13D70" w:rsidRDefault="00C13D70" w:rsidP="00C13D70">
      <w:pPr>
        <w:shd w:val="clear" w:color="auto" w:fill="FFFFFF"/>
        <w:tabs>
          <w:tab w:val="left" w:pos="974"/>
        </w:tabs>
        <w:spacing w:before="120" w:after="0" w:line="360" w:lineRule="auto"/>
        <w:ind w:firstLine="709"/>
        <w:contextualSpacing/>
        <w:jc w:val="both"/>
        <w:rPr>
          <w:rFonts w:ascii="Times New Roman" w:hAnsi="Times New Roman" w:cs="Times New Roman"/>
          <w:bCs/>
          <w:sz w:val="28"/>
          <w:szCs w:val="28"/>
        </w:rPr>
      </w:pPr>
      <w:r>
        <w:rPr>
          <w:rFonts w:ascii="Times New Roman" w:hAnsi="Times New Roman" w:cs="Times New Roman"/>
          <w:bCs/>
          <w:sz w:val="28"/>
          <w:szCs w:val="28"/>
        </w:rPr>
        <w:t>Загальний строк проведення оцінки та підготовки в</w:t>
      </w:r>
      <w:r w:rsidRPr="00C13D70">
        <w:rPr>
          <w:rFonts w:ascii="Times New Roman" w:hAnsi="Times New Roman" w:cs="Times New Roman"/>
          <w:bCs/>
          <w:sz w:val="28"/>
          <w:szCs w:val="28"/>
        </w:rPr>
        <w:t>исновк</w:t>
      </w:r>
      <w:r>
        <w:rPr>
          <w:rFonts w:ascii="Times New Roman" w:hAnsi="Times New Roman" w:cs="Times New Roman"/>
          <w:bCs/>
          <w:sz w:val="28"/>
          <w:szCs w:val="28"/>
        </w:rPr>
        <w:t>у</w:t>
      </w:r>
      <w:r w:rsidRPr="00C13D70">
        <w:rPr>
          <w:rFonts w:ascii="Times New Roman" w:hAnsi="Times New Roman" w:cs="Times New Roman"/>
          <w:bCs/>
          <w:sz w:val="28"/>
          <w:szCs w:val="28"/>
        </w:rPr>
        <w:t xml:space="preserve"> про прогнозний вплив законопроекту на ключові показники економічного та соціального розвитку держави у середньостроковій перспективі</w:t>
      </w:r>
      <w:r>
        <w:rPr>
          <w:rFonts w:ascii="Times New Roman" w:hAnsi="Times New Roman" w:cs="Times New Roman"/>
          <w:bCs/>
          <w:sz w:val="28"/>
          <w:szCs w:val="28"/>
        </w:rPr>
        <w:t xml:space="preserve"> складатиме 15 календарних днів.</w:t>
      </w:r>
    </w:p>
    <w:p w14:paraId="4F5CC611" w14:textId="77777777" w:rsidR="00C2480B" w:rsidRPr="005B4BD4" w:rsidRDefault="00C2480B" w:rsidP="00C13D70">
      <w:pPr>
        <w:shd w:val="clear" w:color="auto" w:fill="FFFFFF"/>
        <w:tabs>
          <w:tab w:val="left" w:pos="974"/>
        </w:tabs>
        <w:spacing w:before="120" w:after="0" w:line="360" w:lineRule="auto"/>
        <w:ind w:firstLine="709"/>
        <w:contextualSpacing/>
        <w:jc w:val="both"/>
        <w:rPr>
          <w:rFonts w:ascii="Times New Roman" w:hAnsi="Times New Roman" w:cs="Times New Roman"/>
          <w:bCs/>
          <w:sz w:val="28"/>
          <w:szCs w:val="28"/>
        </w:rPr>
      </w:pPr>
    </w:p>
    <w:p w14:paraId="31333994" w14:textId="77777777" w:rsidR="00294EDB" w:rsidRPr="005B4BD4" w:rsidRDefault="00294EDB" w:rsidP="00C13D70">
      <w:pPr>
        <w:tabs>
          <w:tab w:val="num" w:pos="927"/>
        </w:tabs>
        <w:autoSpaceDE w:val="0"/>
        <w:autoSpaceDN w:val="0"/>
        <w:spacing w:before="120" w:after="0" w:line="360" w:lineRule="auto"/>
        <w:ind w:firstLine="708"/>
        <w:jc w:val="both"/>
        <w:rPr>
          <w:rFonts w:ascii="Times New Roman" w:hAnsi="Times New Roman" w:cs="Times New Roman"/>
          <w:b/>
          <w:bCs/>
          <w:sz w:val="28"/>
          <w:szCs w:val="28"/>
          <w:lang w:eastAsia="ru-RU"/>
        </w:rPr>
      </w:pPr>
      <w:r w:rsidRPr="005B4BD4">
        <w:rPr>
          <w:rFonts w:ascii="Times New Roman" w:hAnsi="Times New Roman" w:cs="Times New Roman"/>
          <w:b/>
          <w:bCs/>
          <w:sz w:val="28"/>
          <w:szCs w:val="28"/>
          <w:lang w:eastAsia="ru-RU"/>
        </w:rPr>
        <w:t>4. Стан нормативно-правової бази у даній сфері регулювання</w:t>
      </w:r>
    </w:p>
    <w:p w14:paraId="5113A5D2" w14:textId="78EC104D" w:rsidR="00B938FF" w:rsidRDefault="00EA1428" w:rsidP="00C13D70">
      <w:pPr>
        <w:shd w:val="clear" w:color="auto" w:fill="FFFFFF"/>
        <w:tabs>
          <w:tab w:val="left" w:pos="974"/>
        </w:tabs>
        <w:spacing w:before="120" w:after="0" w:line="360" w:lineRule="auto"/>
        <w:ind w:firstLine="709"/>
        <w:contextualSpacing/>
        <w:jc w:val="both"/>
        <w:rPr>
          <w:rFonts w:ascii="Times New Roman" w:hAnsi="Times New Roman" w:cs="Times New Roman"/>
          <w:sz w:val="28"/>
          <w:szCs w:val="28"/>
          <w:lang w:eastAsia="ru-RU"/>
        </w:rPr>
      </w:pPr>
      <w:r w:rsidRPr="00294EDB">
        <w:rPr>
          <w:rFonts w:ascii="Times New Roman" w:hAnsi="Times New Roman" w:cs="Times New Roman"/>
          <w:sz w:val="28"/>
          <w:szCs w:val="28"/>
          <w:lang w:eastAsia="ru-RU"/>
        </w:rPr>
        <w:t>Нормативно-правову базу у даній сфері правового регулювання становлять Конституція України</w:t>
      </w:r>
      <w:r w:rsidR="00B938FF">
        <w:rPr>
          <w:rFonts w:ascii="Times New Roman" w:hAnsi="Times New Roman" w:cs="Times New Roman"/>
          <w:sz w:val="28"/>
          <w:szCs w:val="28"/>
          <w:lang w:eastAsia="ru-RU"/>
        </w:rPr>
        <w:t xml:space="preserve"> та</w:t>
      </w:r>
      <w:r w:rsidRPr="00294EDB">
        <w:rPr>
          <w:rFonts w:ascii="Times New Roman" w:hAnsi="Times New Roman" w:cs="Times New Roman"/>
          <w:sz w:val="28"/>
          <w:szCs w:val="28"/>
          <w:lang w:eastAsia="ru-RU"/>
        </w:rPr>
        <w:t xml:space="preserve"> </w:t>
      </w:r>
      <w:r w:rsidR="00B938FF" w:rsidRPr="00B938FF">
        <w:rPr>
          <w:rFonts w:ascii="Times New Roman" w:hAnsi="Times New Roman" w:cs="Times New Roman"/>
          <w:sz w:val="28"/>
          <w:szCs w:val="28"/>
          <w:lang w:eastAsia="ru-RU"/>
        </w:rPr>
        <w:t>Закон України «Про Регламент Верховної Ради України»</w:t>
      </w:r>
      <w:r w:rsidR="00B938FF">
        <w:rPr>
          <w:rFonts w:ascii="Times New Roman" w:hAnsi="Times New Roman" w:cs="Times New Roman"/>
          <w:sz w:val="28"/>
          <w:szCs w:val="28"/>
          <w:lang w:eastAsia="ru-RU"/>
        </w:rPr>
        <w:t>.</w:t>
      </w:r>
    </w:p>
    <w:p w14:paraId="207417AB" w14:textId="77777777" w:rsidR="00EA1428" w:rsidRPr="005B4BD4" w:rsidRDefault="00EA1428" w:rsidP="00C13D70">
      <w:pPr>
        <w:spacing w:before="120" w:after="0" w:line="360" w:lineRule="auto"/>
        <w:ind w:firstLine="709"/>
        <w:contextualSpacing/>
        <w:jc w:val="both"/>
        <w:rPr>
          <w:rFonts w:ascii="Times New Roman" w:hAnsi="Times New Roman" w:cs="Times New Roman"/>
          <w:bCs/>
          <w:sz w:val="28"/>
          <w:szCs w:val="28"/>
        </w:rPr>
      </w:pPr>
    </w:p>
    <w:p w14:paraId="20BCBA5D" w14:textId="77777777" w:rsidR="00294EDB" w:rsidRPr="005B4BD4" w:rsidRDefault="00294EDB" w:rsidP="00C13D70">
      <w:pPr>
        <w:tabs>
          <w:tab w:val="num" w:pos="993"/>
        </w:tabs>
        <w:autoSpaceDE w:val="0"/>
        <w:autoSpaceDN w:val="0"/>
        <w:spacing w:before="120" w:after="0" w:line="360" w:lineRule="auto"/>
        <w:ind w:left="709"/>
        <w:jc w:val="both"/>
        <w:rPr>
          <w:rFonts w:ascii="Times New Roman" w:hAnsi="Times New Roman" w:cs="Times New Roman"/>
          <w:b/>
          <w:sz w:val="28"/>
          <w:szCs w:val="28"/>
          <w:lang w:eastAsia="ru-RU"/>
        </w:rPr>
      </w:pPr>
      <w:r w:rsidRPr="005B4BD4">
        <w:rPr>
          <w:rFonts w:ascii="Times New Roman" w:hAnsi="Times New Roman" w:cs="Times New Roman"/>
          <w:b/>
          <w:sz w:val="28"/>
          <w:szCs w:val="28"/>
          <w:lang w:eastAsia="ru-RU"/>
        </w:rPr>
        <w:t>5. Фінансово-економічне обґрунтування</w:t>
      </w:r>
    </w:p>
    <w:p w14:paraId="034640F4" w14:textId="15105C26" w:rsidR="00294EDB" w:rsidRPr="005B4BD4" w:rsidRDefault="00294EDB" w:rsidP="00C13D70">
      <w:pPr>
        <w:spacing w:before="120" w:after="0" w:line="360" w:lineRule="auto"/>
        <w:ind w:firstLine="709"/>
        <w:jc w:val="both"/>
        <w:rPr>
          <w:rFonts w:ascii="Times New Roman" w:hAnsi="Times New Roman" w:cs="Times New Roman"/>
          <w:sz w:val="28"/>
          <w:szCs w:val="28"/>
          <w:lang w:eastAsia="ru-RU"/>
        </w:rPr>
      </w:pPr>
      <w:r w:rsidRPr="005B4BD4">
        <w:rPr>
          <w:rFonts w:ascii="Times New Roman" w:hAnsi="Times New Roman" w:cs="Times New Roman"/>
          <w:sz w:val="28"/>
          <w:szCs w:val="28"/>
          <w:lang w:eastAsia="uk-UA" w:bidi="he-IL"/>
        </w:rPr>
        <w:t>Реалізація акт</w:t>
      </w:r>
      <w:r w:rsidR="00344BEE">
        <w:rPr>
          <w:rFonts w:ascii="Times New Roman" w:hAnsi="Times New Roman" w:cs="Times New Roman"/>
          <w:sz w:val="28"/>
          <w:szCs w:val="28"/>
          <w:lang w:eastAsia="uk-UA" w:bidi="he-IL"/>
        </w:rPr>
        <w:t>у</w:t>
      </w:r>
      <w:r w:rsidRPr="005B4BD4">
        <w:rPr>
          <w:rFonts w:ascii="Times New Roman" w:hAnsi="Times New Roman" w:cs="Times New Roman"/>
          <w:sz w:val="28"/>
          <w:szCs w:val="28"/>
          <w:lang w:eastAsia="uk-UA" w:bidi="he-IL"/>
        </w:rPr>
        <w:t xml:space="preserve"> не </w:t>
      </w:r>
      <w:r w:rsidR="00643F3E">
        <w:rPr>
          <w:rFonts w:ascii="Times New Roman" w:hAnsi="Times New Roman" w:cs="Times New Roman"/>
          <w:sz w:val="28"/>
          <w:szCs w:val="28"/>
          <w:lang w:eastAsia="uk-UA" w:bidi="he-IL"/>
        </w:rPr>
        <w:t>впливатиме на показники державного або місцевих бюджетів, та не по</w:t>
      </w:r>
      <w:r w:rsidRPr="005B4BD4">
        <w:rPr>
          <w:rFonts w:ascii="Times New Roman" w:hAnsi="Times New Roman" w:cs="Times New Roman"/>
          <w:sz w:val="28"/>
          <w:szCs w:val="28"/>
          <w:lang w:eastAsia="uk-UA" w:bidi="he-IL"/>
        </w:rPr>
        <w:t>требуватиме</w:t>
      </w:r>
      <w:r w:rsidR="00643F3E">
        <w:rPr>
          <w:rFonts w:ascii="Times New Roman" w:hAnsi="Times New Roman" w:cs="Times New Roman"/>
          <w:sz w:val="28"/>
          <w:szCs w:val="28"/>
          <w:lang w:eastAsia="uk-UA" w:bidi="he-IL"/>
        </w:rPr>
        <w:t xml:space="preserve"> додаткового</w:t>
      </w:r>
      <w:r w:rsidRPr="005B4BD4">
        <w:rPr>
          <w:rFonts w:ascii="Times New Roman" w:hAnsi="Times New Roman" w:cs="Times New Roman"/>
          <w:sz w:val="28"/>
          <w:szCs w:val="28"/>
          <w:lang w:eastAsia="uk-UA" w:bidi="he-IL"/>
        </w:rPr>
        <w:t xml:space="preserve"> </w:t>
      </w:r>
      <w:r w:rsidR="00643F3E">
        <w:rPr>
          <w:rFonts w:ascii="Times New Roman" w:hAnsi="Times New Roman" w:cs="Times New Roman"/>
          <w:sz w:val="28"/>
          <w:szCs w:val="28"/>
          <w:lang w:eastAsia="uk-UA" w:bidi="he-IL"/>
        </w:rPr>
        <w:t xml:space="preserve">бюджетного </w:t>
      </w:r>
      <w:r w:rsidRPr="005B4BD4">
        <w:rPr>
          <w:rFonts w:ascii="Times New Roman" w:hAnsi="Times New Roman" w:cs="Times New Roman"/>
          <w:sz w:val="28"/>
          <w:szCs w:val="28"/>
          <w:lang w:eastAsia="uk-UA" w:bidi="he-IL"/>
        </w:rPr>
        <w:t>фінансування.</w:t>
      </w:r>
    </w:p>
    <w:p w14:paraId="393688D6" w14:textId="77777777" w:rsidR="00294EDB" w:rsidRPr="005B4BD4" w:rsidRDefault="00294EDB" w:rsidP="00C13D70">
      <w:pPr>
        <w:shd w:val="clear" w:color="auto" w:fill="FFFFFF"/>
        <w:spacing w:before="120" w:after="0" w:line="360" w:lineRule="auto"/>
        <w:ind w:firstLine="709"/>
        <w:contextualSpacing/>
        <w:jc w:val="both"/>
        <w:rPr>
          <w:rFonts w:ascii="Times New Roman" w:hAnsi="Times New Roman" w:cs="Times New Roman"/>
          <w:sz w:val="28"/>
          <w:szCs w:val="28"/>
          <w:lang w:eastAsia="ru-RU"/>
        </w:rPr>
      </w:pPr>
    </w:p>
    <w:p w14:paraId="7C2C5C6C" w14:textId="77777777" w:rsidR="00294EDB" w:rsidRPr="005B4BD4" w:rsidRDefault="00294EDB" w:rsidP="00C13D70">
      <w:pPr>
        <w:tabs>
          <w:tab w:val="num" w:pos="993"/>
        </w:tabs>
        <w:autoSpaceDE w:val="0"/>
        <w:autoSpaceDN w:val="0"/>
        <w:spacing w:before="120" w:after="0" w:line="360" w:lineRule="auto"/>
        <w:ind w:firstLine="709"/>
        <w:jc w:val="both"/>
        <w:rPr>
          <w:rFonts w:ascii="Times New Roman" w:hAnsi="Times New Roman" w:cs="Times New Roman"/>
          <w:b/>
          <w:sz w:val="28"/>
          <w:szCs w:val="28"/>
          <w:lang w:eastAsia="ru-RU"/>
        </w:rPr>
      </w:pPr>
      <w:r w:rsidRPr="005B4BD4">
        <w:rPr>
          <w:rFonts w:ascii="Times New Roman" w:hAnsi="Times New Roman" w:cs="Times New Roman"/>
          <w:b/>
          <w:sz w:val="28"/>
          <w:szCs w:val="28"/>
          <w:lang w:eastAsia="ru-RU"/>
        </w:rPr>
        <w:t>6. Прогноз соціально-економічних та інших наслідків прийняття законопроекту</w:t>
      </w:r>
    </w:p>
    <w:p w14:paraId="49145444" w14:textId="46E37A70" w:rsidR="0059351E" w:rsidRPr="005B4BD4" w:rsidRDefault="00294EDB" w:rsidP="00C13D70">
      <w:pPr>
        <w:spacing w:before="120" w:after="0" w:line="360" w:lineRule="auto"/>
        <w:ind w:firstLine="709"/>
        <w:jc w:val="both"/>
        <w:rPr>
          <w:rFonts w:ascii="Times New Roman" w:hAnsi="Times New Roman" w:cs="Times New Roman"/>
          <w:bCs/>
          <w:sz w:val="28"/>
          <w:szCs w:val="28"/>
          <w:lang w:eastAsia="ru-RU"/>
        </w:rPr>
      </w:pPr>
      <w:r w:rsidRPr="00EA1428">
        <w:rPr>
          <w:rFonts w:ascii="Times New Roman" w:hAnsi="Times New Roman" w:cs="Times New Roman"/>
          <w:bCs/>
          <w:sz w:val="28"/>
          <w:szCs w:val="28"/>
          <w:lang w:eastAsia="ru-RU"/>
        </w:rPr>
        <w:lastRenderedPageBreak/>
        <w:t xml:space="preserve">Прийняття </w:t>
      </w:r>
      <w:r w:rsidR="00344BEE" w:rsidRPr="00EA1428">
        <w:rPr>
          <w:rFonts w:ascii="Times New Roman" w:hAnsi="Times New Roman" w:cs="Times New Roman"/>
          <w:bCs/>
          <w:sz w:val="28"/>
          <w:szCs w:val="28"/>
          <w:lang w:eastAsia="ru-RU"/>
        </w:rPr>
        <w:t>проекту</w:t>
      </w:r>
      <w:r w:rsidRPr="00EA1428">
        <w:rPr>
          <w:rFonts w:ascii="Times New Roman" w:hAnsi="Times New Roman" w:cs="Times New Roman"/>
          <w:bCs/>
          <w:sz w:val="28"/>
          <w:szCs w:val="28"/>
          <w:lang w:eastAsia="ru-RU"/>
        </w:rPr>
        <w:t xml:space="preserve"> Закону України «</w:t>
      </w:r>
      <w:r w:rsidR="0059351E" w:rsidRPr="0059351E">
        <w:rPr>
          <w:rFonts w:ascii="Times New Roman" w:hAnsi="Times New Roman" w:cs="Times New Roman"/>
          <w:bCs/>
          <w:sz w:val="28"/>
          <w:szCs w:val="28"/>
          <w:lang w:eastAsia="ru-RU"/>
        </w:rPr>
        <w:t>Про внесення змін до Закону України «Про Регламент Верховної Ради України» щодо впровадження механізму оцінки прогнозних наслідків та впливу законопроекту на ключові показники економічного та соціального розвитку держави у середньостроковій перспективі</w:t>
      </w:r>
      <w:r w:rsidR="0059351E">
        <w:rPr>
          <w:rFonts w:ascii="Times New Roman" w:hAnsi="Times New Roman" w:cs="Times New Roman"/>
          <w:bCs/>
          <w:sz w:val="28"/>
          <w:szCs w:val="28"/>
          <w:lang w:eastAsia="ru-RU"/>
        </w:rPr>
        <w:t xml:space="preserve">» впровадить ефективний </w:t>
      </w:r>
      <w:r w:rsidR="0059351E" w:rsidRPr="0059351E">
        <w:rPr>
          <w:rFonts w:ascii="Times New Roman" w:hAnsi="Times New Roman" w:cs="Times New Roman"/>
          <w:bCs/>
          <w:sz w:val="28"/>
          <w:szCs w:val="28"/>
          <w:lang w:eastAsia="ru-RU"/>
        </w:rPr>
        <w:t>інструмент оцінки прогнозних наслідків та впливу законопроектів на ключові показники економічного та соціального розвитку держави у середньостроковій перспективі</w:t>
      </w:r>
      <w:r w:rsidR="0059351E">
        <w:rPr>
          <w:rFonts w:ascii="Times New Roman" w:hAnsi="Times New Roman" w:cs="Times New Roman"/>
          <w:bCs/>
          <w:sz w:val="28"/>
          <w:szCs w:val="28"/>
          <w:lang w:eastAsia="ru-RU"/>
        </w:rPr>
        <w:t>, який</w:t>
      </w:r>
      <w:r w:rsidR="0059351E" w:rsidRPr="0059351E">
        <w:rPr>
          <w:rFonts w:ascii="Times New Roman" w:hAnsi="Times New Roman" w:cs="Times New Roman"/>
          <w:bCs/>
          <w:sz w:val="28"/>
          <w:szCs w:val="28"/>
          <w:lang w:eastAsia="ru-RU"/>
        </w:rPr>
        <w:t xml:space="preserve"> буде сприяти пошуку найбільш ефективного способ</w:t>
      </w:r>
      <w:r w:rsidR="0059351E">
        <w:rPr>
          <w:rFonts w:ascii="Times New Roman" w:hAnsi="Times New Roman" w:cs="Times New Roman"/>
          <w:bCs/>
          <w:sz w:val="28"/>
          <w:szCs w:val="28"/>
          <w:lang w:eastAsia="ru-RU"/>
        </w:rPr>
        <w:t>у</w:t>
      </w:r>
      <w:r w:rsidR="0059351E" w:rsidRPr="0059351E">
        <w:rPr>
          <w:rFonts w:ascii="Times New Roman" w:hAnsi="Times New Roman" w:cs="Times New Roman"/>
          <w:bCs/>
          <w:sz w:val="28"/>
          <w:szCs w:val="28"/>
          <w:lang w:eastAsia="ru-RU"/>
        </w:rPr>
        <w:t xml:space="preserve"> врегулювання суспільних відносин, </w:t>
      </w:r>
      <w:r w:rsidR="003677C9">
        <w:rPr>
          <w:rFonts w:ascii="Times New Roman" w:hAnsi="Times New Roman" w:cs="Times New Roman"/>
          <w:bCs/>
          <w:sz w:val="28"/>
          <w:szCs w:val="28"/>
          <w:lang w:eastAsia="ru-RU"/>
        </w:rPr>
        <w:t xml:space="preserve">своєчасному </w:t>
      </w:r>
      <w:r w:rsidR="0059351E" w:rsidRPr="0059351E">
        <w:rPr>
          <w:rFonts w:ascii="Times New Roman" w:hAnsi="Times New Roman" w:cs="Times New Roman"/>
          <w:bCs/>
          <w:sz w:val="28"/>
          <w:szCs w:val="28"/>
          <w:lang w:eastAsia="ru-RU"/>
        </w:rPr>
        <w:t>визначенню ймовірних недоліків і переваг</w:t>
      </w:r>
      <w:r w:rsidR="003677C9">
        <w:rPr>
          <w:rFonts w:ascii="Times New Roman" w:hAnsi="Times New Roman" w:cs="Times New Roman"/>
          <w:bCs/>
          <w:sz w:val="28"/>
          <w:szCs w:val="28"/>
          <w:lang w:eastAsia="ru-RU"/>
        </w:rPr>
        <w:t xml:space="preserve"> у законопроектах, які виносяться на розгляд Парламенту</w:t>
      </w:r>
      <w:r w:rsidR="0059351E" w:rsidRPr="0059351E">
        <w:rPr>
          <w:rFonts w:ascii="Times New Roman" w:hAnsi="Times New Roman" w:cs="Times New Roman"/>
          <w:bCs/>
          <w:sz w:val="28"/>
          <w:szCs w:val="28"/>
          <w:lang w:eastAsia="ru-RU"/>
        </w:rPr>
        <w:t>, виявленн</w:t>
      </w:r>
      <w:r w:rsidR="003677C9">
        <w:rPr>
          <w:rFonts w:ascii="Times New Roman" w:hAnsi="Times New Roman" w:cs="Times New Roman"/>
          <w:bCs/>
          <w:sz w:val="28"/>
          <w:szCs w:val="28"/>
          <w:lang w:eastAsia="ru-RU"/>
        </w:rPr>
        <w:t>я та попередження</w:t>
      </w:r>
      <w:r w:rsidR="0059351E" w:rsidRPr="0059351E">
        <w:rPr>
          <w:rFonts w:ascii="Times New Roman" w:hAnsi="Times New Roman" w:cs="Times New Roman"/>
          <w:bCs/>
          <w:sz w:val="28"/>
          <w:szCs w:val="28"/>
          <w:lang w:eastAsia="ru-RU"/>
        </w:rPr>
        <w:t xml:space="preserve"> </w:t>
      </w:r>
      <w:r w:rsidR="003677C9">
        <w:rPr>
          <w:rFonts w:ascii="Times New Roman" w:hAnsi="Times New Roman" w:cs="Times New Roman"/>
          <w:bCs/>
          <w:sz w:val="28"/>
          <w:szCs w:val="28"/>
          <w:lang w:eastAsia="ru-RU"/>
        </w:rPr>
        <w:t xml:space="preserve">ймовірних </w:t>
      </w:r>
      <w:r w:rsidR="0059351E" w:rsidRPr="0059351E">
        <w:rPr>
          <w:rFonts w:ascii="Times New Roman" w:hAnsi="Times New Roman" w:cs="Times New Roman"/>
          <w:bCs/>
          <w:sz w:val="28"/>
          <w:szCs w:val="28"/>
          <w:lang w:eastAsia="ru-RU"/>
        </w:rPr>
        <w:t xml:space="preserve">негативних наслідків </w:t>
      </w:r>
      <w:r w:rsidR="003677C9" w:rsidRPr="003677C9">
        <w:rPr>
          <w:rFonts w:ascii="Times New Roman" w:hAnsi="Times New Roman" w:cs="Times New Roman"/>
          <w:bCs/>
          <w:sz w:val="28"/>
          <w:szCs w:val="28"/>
          <w:lang w:eastAsia="ru-RU"/>
        </w:rPr>
        <w:t xml:space="preserve">для економічного та соціального розвитку держави </w:t>
      </w:r>
      <w:r w:rsidR="003677C9">
        <w:rPr>
          <w:rFonts w:ascii="Times New Roman" w:hAnsi="Times New Roman" w:cs="Times New Roman"/>
          <w:bCs/>
          <w:sz w:val="28"/>
          <w:szCs w:val="28"/>
          <w:lang w:eastAsia="ru-RU"/>
        </w:rPr>
        <w:t xml:space="preserve">від впровадження </w:t>
      </w:r>
      <w:r w:rsidR="0059351E" w:rsidRPr="0059351E">
        <w:rPr>
          <w:rFonts w:ascii="Times New Roman" w:hAnsi="Times New Roman" w:cs="Times New Roman"/>
          <w:bCs/>
          <w:sz w:val="28"/>
          <w:szCs w:val="28"/>
          <w:lang w:eastAsia="ru-RU"/>
        </w:rPr>
        <w:t>окремих положень</w:t>
      </w:r>
      <w:r w:rsidR="003677C9">
        <w:rPr>
          <w:rFonts w:ascii="Times New Roman" w:hAnsi="Times New Roman" w:cs="Times New Roman"/>
          <w:bCs/>
          <w:sz w:val="28"/>
          <w:szCs w:val="28"/>
          <w:lang w:eastAsia="ru-RU"/>
        </w:rPr>
        <w:t xml:space="preserve"> </w:t>
      </w:r>
      <w:r w:rsidR="0059351E" w:rsidRPr="0059351E">
        <w:rPr>
          <w:rFonts w:ascii="Times New Roman" w:hAnsi="Times New Roman" w:cs="Times New Roman"/>
          <w:bCs/>
          <w:sz w:val="28"/>
          <w:szCs w:val="28"/>
          <w:lang w:eastAsia="ru-RU"/>
        </w:rPr>
        <w:t>законопроектів</w:t>
      </w:r>
      <w:r w:rsidR="003677C9">
        <w:rPr>
          <w:rFonts w:ascii="Times New Roman" w:hAnsi="Times New Roman" w:cs="Times New Roman"/>
          <w:bCs/>
          <w:sz w:val="28"/>
          <w:szCs w:val="28"/>
          <w:lang w:eastAsia="ru-RU"/>
        </w:rPr>
        <w:t xml:space="preserve"> у чинне законодавство України</w:t>
      </w:r>
      <w:r w:rsidR="00B938FF">
        <w:rPr>
          <w:rFonts w:ascii="Times New Roman" w:hAnsi="Times New Roman" w:cs="Times New Roman"/>
          <w:bCs/>
          <w:sz w:val="28"/>
          <w:szCs w:val="28"/>
          <w:lang w:eastAsia="ru-RU"/>
        </w:rPr>
        <w:t xml:space="preserve">, </w:t>
      </w:r>
      <w:r w:rsidR="003677C9">
        <w:rPr>
          <w:rFonts w:ascii="Times New Roman" w:hAnsi="Times New Roman" w:cs="Times New Roman"/>
          <w:bCs/>
          <w:sz w:val="28"/>
          <w:szCs w:val="28"/>
          <w:lang w:eastAsia="ru-RU"/>
        </w:rPr>
        <w:t xml:space="preserve">а </w:t>
      </w:r>
      <w:r w:rsidR="00B938FF">
        <w:rPr>
          <w:rFonts w:ascii="Times New Roman" w:hAnsi="Times New Roman" w:cs="Times New Roman"/>
          <w:bCs/>
          <w:sz w:val="28"/>
          <w:szCs w:val="28"/>
          <w:lang w:eastAsia="ru-RU"/>
        </w:rPr>
        <w:t>та</w:t>
      </w:r>
      <w:r w:rsidR="003677C9">
        <w:rPr>
          <w:rFonts w:ascii="Times New Roman" w:hAnsi="Times New Roman" w:cs="Times New Roman"/>
          <w:bCs/>
          <w:sz w:val="28"/>
          <w:szCs w:val="28"/>
          <w:lang w:eastAsia="ru-RU"/>
        </w:rPr>
        <w:t xml:space="preserve">кож ідентифікація </w:t>
      </w:r>
      <w:r w:rsidR="0059351E" w:rsidRPr="0059351E">
        <w:rPr>
          <w:rFonts w:ascii="Times New Roman" w:hAnsi="Times New Roman" w:cs="Times New Roman"/>
          <w:bCs/>
          <w:sz w:val="28"/>
          <w:szCs w:val="28"/>
          <w:lang w:eastAsia="ru-RU"/>
        </w:rPr>
        <w:t>інших можливих ризиків</w:t>
      </w:r>
      <w:r w:rsidR="003677C9">
        <w:rPr>
          <w:rFonts w:ascii="Times New Roman" w:hAnsi="Times New Roman" w:cs="Times New Roman"/>
          <w:bCs/>
          <w:sz w:val="28"/>
          <w:szCs w:val="28"/>
          <w:lang w:eastAsia="ru-RU"/>
        </w:rPr>
        <w:t xml:space="preserve"> та негативних ефектів</w:t>
      </w:r>
      <w:r w:rsidR="0059351E" w:rsidRPr="0059351E">
        <w:rPr>
          <w:rFonts w:ascii="Times New Roman" w:hAnsi="Times New Roman" w:cs="Times New Roman"/>
          <w:bCs/>
          <w:sz w:val="28"/>
          <w:szCs w:val="28"/>
          <w:lang w:eastAsia="ru-RU"/>
        </w:rPr>
        <w:t xml:space="preserve">, які можуть мати вплив на суспільство, державу, приватні організації, довкілля та інші </w:t>
      </w:r>
      <w:r w:rsidR="003677C9">
        <w:rPr>
          <w:rFonts w:ascii="Times New Roman" w:hAnsi="Times New Roman" w:cs="Times New Roman"/>
          <w:bCs/>
          <w:sz w:val="28"/>
          <w:szCs w:val="28"/>
          <w:lang w:eastAsia="ru-RU"/>
        </w:rPr>
        <w:t xml:space="preserve">заінтересовані </w:t>
      </w:r>
      <w:r w:rsidR="0059351E" w:rsidRPr="0059351E">
        <w:rPr>
          <w:rFonts w:ascii="Times New Roman" w:hAnsi="Times New Roman" w:cs="Times New Roman"/>
          <w:bCs/>
          <w:sz w:val="28"/>
          <w:szCs w:val="28"/>
          <w:lang w:eastAsia="ru-RU"/>
        </w:rPr>
        <w:t>сторони в середньостроковій та довгостроковій перспективі.</w:t>
      </w:r>
    </w:p>
    <w:p w14:paraId="2B697555" w14:textId="77777777" w:rsidR="00DD0C33" w:rsidRPr="005B4BD4" w:rsidRDefault="00DD0C33" w:rsidP="00C13D70">
      <w:pPr>
        <w:spacing w:before="120" w:after="0" w:line="360" w:lineRule="auto"/>
        <w:ind w:firstLine="708"/>
        <w:jc w:val="both"/>
        <w:rPr>
          <w:rFonts w:ascii="Times New Roman" w:hAnsi="Times New Roman" w:cs="Times New Roman"/>
          <w:sz w:val="28"/>
          <w:szCs w:val="28"/>
        </w:rPr>
      </w:pPr>
    </w:p>
    <w:p w14:paraId="7C335C05" w14:textId="77777777" w:rsidR="00E4304F" w:rsidRPr="005B4BD4" w:rsidRDefault="00E4304F" w:rsidP="00C13D70">
      <w:pPr>
        <w:spacing w:before="120" w:after="0" w:line="360" w:lineRule="auto"/>
        <w:jc w:val="both"/>
        <w:rPr>
          <w:rFonts w:ascii="Times New Roman" w:hAnsi="Times New Roman" w:cs="Times New Roman"/>
          <w:sz w:val="28"/>
          <w:szCs w:val="28"/>
        </w:rPr>
      </w:pPr>
    </w:p>
    <w:p w14:paraId="595E2F64" w14:textId="77777777" w:rsidR="00635BC9" w:rsidRPr="005B4BD4" w:rsidRDefault="00A109FF" w:rsidP="00C13D70">
      <w:pPr>
        <w:spacing w:before="120" w:after="0" w:line="360" w:lineRule="auto"/>
        <w:jc w:val="both"/>
        <w:rPr>
          <w:rFonts w:ascii="Times New Roman" w:hAnsi="Times New Roman" w:cs="Times New Roman"/>
          <w:b/>
          <w:sz w:val="28"/>
          <w:szCs w:val="28"/>
        </w:rPr>
      </w:pPr>
      <w:r w:rsidRPr="005B4BD4">
        <w:rPr>
          <w:rFonts w:ascii="Times New Roman" w:hAnsi="Times New Roman" w:cs="Times New Roman"/>
          <w:b/>
          <w:sz w:val="28"/>
          <w:szCs w:val="28"/>
        </w:rPr>
        <w:t>Народний депутат</w:t>
      </w:r>
      <w:r w:rsidR="00FD321C" w:rsidRPr="005B4BD4">
        <w:rPr>
          <w:rFonts w:ascii="Times New Roman" w:hAnsi="Times New Roman" w:cs="Times New Roman"/>
          <w:b/>
          <w:sz w:val="28"/>
          <w:szCs w:val="28"/>
        </w:rPr>
        <w:t xml:space="preserve"> України                               </w:t>
      </w:r>
      <w:r w:rsidR="00EA1428">
        <w:rPr>
          <w:rFonts w:ascii="Times New Roman" w:hAnsi="Times New Roman" w:cs="Times New Roman"/>
          <w:b/>
          <w:sz w:val="28"/>
          <w:szCs w:val="28"/>
        </w:rPr>
        <w:tab/>
      </w:r>
      <w:r w:rsidR="00FD321C" w:rsidRPr="005B4BD4">
        <w:rPr>
          <w:rFonts w:ascii="Times New Roman" w:hAnsi="Times New Roman" w:cs="Times New Roman"/>
          <w:b/>
          <w:sz w:val="28"/>
          <w:szCs w:val="28"/>
        </w:rPr>
        <w:tab/>
      </w:r>
      <w:r w:rsidR="00EA1428">
        <w:rPr>
          <w:rFonts w:ascii="Times New Roman" w:hAnsi="Times New Roman" w:cs="Times New Roman"/>
          <w:b/>
          <w:sz w:val="28"/>
          <w:szCs w:val="28"/>
        </w:rPr>
        <w:tab/>
      </w:r>
      <w:r w:rsidR="00EA1428">
        <w:rPr>
          <w:rFonts w:ascii="Times New Roman" w:hAnsi="Times New Roman" w:cs="Times New Roman"/>
          <w:b/>
          <w:sz w:val="28"/>
          <w:szCs w:val="28"/>
        </w:rPr>
        <w:tab/>
      </w:r>
      <w:r w:rsidRPr="005B4BD4">
        <w:rPr>
          <w:rFonts w:ascii="Times New Roman" w:hAnsi="Times New Roman" w:cs="Times New Roman"/>
          <w:b/>
          <w:sz w:val="28"/>
          <w:szCs w:val="28"/>
        </w:rPr>
        <w:t xml:space="preserve">В.О. </w:t>
      </w:r>
      <w:r w:rsidR="00344BEE" w:rsidRPr="005B4BD4">
        <w:rPr>
          <w:rFonts w:ascii="Times New Roman" w:hAnsi="Times New Roman" w:cs="Times New Roman"/>
          <w:b/>
          <w:sz w:val="28"/>
          <w:szCs w:val="28"/>
        </w:rPr>
        <w:t>ГРИБ</w:t>
      </w:r>
    </w:p>
    <w:sectPr w:rsidR="00635BC9" w:rsidRPr="005B4BD4" w:rsidSect="00DD0C33">
      <w:headerReference w:type="even" r:id="rId10"/>
      <w:headerReference w:type="default" r:id="rId11"/>
      <w:pgSz w:w="11906" w:h="16838"/>
      <w:pgMar w:top="1021" w:right="851" w:bottom="102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23FE8F" w14:textId="77777777" w:rsidR="00BB0428" w:rsidRDefault="00BB0428">
      <w:r>
        <w:separator/>
      </w:r>
    </w:p>
  </w:endnote>
  <w:endnote w:type="continuationSeparator" w:id="0">
    <w:p w14:paraId="7EB72499" w14:textId="77777777" w:rsidR="00BB0428" w:rsidRDefault="00BB0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00A392" w14:textId="77777777" w:rsidR="00BB0428" w:rsidRDefault="00BB0428">
      <w:r>
        <w:separator/>
      </w:r>
    </w:p>
  </w:footnote>
  <w:footnote w:type="continuationSeparator" w:id="0">
    <w:p w14:paraId="2CACD407" w14:textId="77777777" w:rsidR="00BB0428" w:rsidRDefault="00BB0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6BC84" w14:textId="77777777" w:rsidR="002A674A" w:rsidRDefault="002A674A" w:rsidP="00016C57">
    <w:pPr>
      <w:pStyle w:val="a8"/>
      <w:framePr w:wrap="around" w:vAnchor="text" w:hAnchor="margin" w:xAlign="center" w:y="1"/>
      <w:rPr>
        <w:rStyle w:val="ad"/>
        <w:rFonts w:cs="Calibri"/>
      </w:rPr>
    </w:pPr>
    <w:r>
      <w:rPr>
        <w:rStyle w:val="ad"/>
        <w:rFonts w:cs="Calibri"/>
      </w:rPr>
      <w:fldChar w:fldCharType="begin"/>
    </w:r>
    <w:r>
      <w:rPr>
        <w:rStyle w:val="ad"/>
        <w:rFonts w:cs="Calibri"/>
      </w:rPr>
      <w:instrText xml:space="preserve">PAGE  </w:instrText>
    </w:r>
    <w:r>
      <w:rPr>
        <w:rStyle w:val="ad"/>
        <w:rFonts w:cs="Calibri"/>
      </w:rPr>
      <w:fldChar w:fldCharType="separate"/>
    </w:r>
    <w:r w:rsidR="007950EC">
      <w:rPr>
        <w:rStyle w:val="ad"/>
        <w:rFonts w:cs="Calibri"/>
        <w:noProof/>
      </w:rPr>
      <w:t>3</w:t>
    </w:r>
    <w:r>
      <w:rPr>
        <w:rStyle w:val="ad"/>
        <w:rFonts w:cs="Calibri"/>
      </w:rPr>
      <w:fldChar w:fldCharType="end"/>
    </w:r>
  </w:p>
  <w:p w14:paraId="020ABD2B" w14:textId="77777777" w:rsidR="002A674A" w:rsidRDefault="002A674A">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AAD39" w14:textId="50A4151C" w:rsidR="002A674A" w:rsidRPr="007950EC" w:rsidRDefault="002A674A" w:rsidP="00C01EE1">
    <w:pPr>
      <w:pStyle w:val="a8"/>
      <w:framePr w:wrap="around" w:vAnchor="text" w:hAnchor="margin" w:xAlign="center" w:y="1"/>
      <w:spacing w:line="240" w:lineRule="auto"/>
      <w:rPr>
        <w:rStyle w:val="ad"/>
        <w:rFonts w:ascii="Times New Roman" w:hAnsi="Times New Roman"/>
        <w:sz w:val="24"/>
        <w:szCs w:val="24"/>
      </w:rPr>
    </w:pPr>
    <w:r w:rsidRPr="007950EC">
      <w:rPr>
        <w:rStyle w:val="ad"/>
        <w:rFonts w:ascii="Times New Roman" w:hAnsi="Times New Roman"/>
        <w:sz w:val="24"/>
        <w:szCs w:val="24"/>
      </w:rPr>
      <w:fldChar w:fldCharType="begin"/>
    </w:r>
    <w:r w:rsidRPr="007950EC">
      <w:rPr>
        <w:rStyle w:val="ad"/>
        <w:rFonts w:ascii="Times New Roman" w:hAnsi="Times New Roman"/>
        <w:sz w:val="24"/>
        <w:szCs w:val="24"/>
      </w:rPr>
      <w:instrText xml:space="preserve">PAGE  </w:instrText>
    </w:r>
    <w:r w:rsidRPr="007950EC">
      <w:rPr>
        <w:rStyle w:val="ad"/>
        <w:rFonts w:ascii="Times New Roman" w:hAnsi="Times New Roman"/>
        <w:sz w:val="24"/>
        <w:szCs w:val="24"/>
      </w:rPr>
      <w:fldChar w:fldCharType="separate"/>
    </w:r>
    <w:r w:rsidR="00004067">
      <w:rPr>
        <w:rStyle w:val="ad"/>
        <w:rFonts w:ascii="Times New Roman" w:hAnsi="Times New Roman"/>
        <w:noProof/>
        <w:sz w:val="24"/>
        <w:szCs w:val="24"/>
      </w:rPr>
      <w:t>2</w:t>
    </w:r>
    <w:r w:rsidRPr="007950EC">
      <w:rPr>
        <w:rStyle w:val="ad"/>
        <w:rFonts w:ascii="Times New Roman" w:hAnsi="Times New Roman"/>
        <w:sz w:val="24"/>
        <w:szCs w:val="24"/>
      </w:rPr>
      <w:fldChar w:fldCharType="end"/>
    </w:r>
  </w:p>
  <w:p w14:paraId="10043C0D" w14:textId="77777777" w:rsidR="002A674A" w:rsidRDefault="002A674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047BCD"/>
    <w:multiLevelType w:val="hybridMultilevel"/>
    <w:tmpl w:val="72940832"/>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 w15:restartNumberingAfterBreak="0">
    <w:nsid w:val="77596C3C"/>
    <w:multiLevelType w:val="singleLevel"/>
    <w:tmpl w:val="3342ED3E"/>
    <w:lvl w:ilvl="0">
      <w:start w:val="1"/>
      <w:numFmt w:val="decimal"/>
      <w:lvlText w:val="%1."/>
      <w:lvlJc w:val="left"/>
      <w:pPr>
        <w:tabs>
          <w:tab w:val="num" w:pos="1069"/>
        </w:tabs>
        <w:ind w:left="1069" w:hanging="360"/>
      </w:pPr>
      <w:rPr>
        <w:rFonts w:cs="Times New Roman"/>
        <w:b/>
        <w:bC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717"/>
    <w:rsid w:val="00004067"/>
    <w:rsid w:val="00006586"/>
    <w:rsid w:val="00010D96"/>
    <w:rsid w:val="00014FDF"/>
    <w:rsid w:val="00016C57"/>
    <w:rsid w:val="00020B63"/>
    <w:rsid w:val="000409D7"/>
    <w:rsid w:val="0006419D"/>
    <w:rsid w:val="00091658"/>
    <w:rsid w:val="000964A4"/>
    <w:rsid w:val="000A5CE9"/>
    <w:rsid w:val="000B4E29"/>
    <w:rsid w:val="000B59EB"/>
    <w:rsid w:val="000B65BE"/>
    <w:rsid w:val="000D2558"/>
    <w:rsid w:val="000E30BE"/>
    <w:rsid w:val="000F3EE3"/>
    <w:rsid w:val="00104EDC"/>
    <w:rsid w:val="00105933"/>
    <w:rsid w:val="00106FF0"/>
    <w:rsid w:val="001143C0"/>
    <w:rsid w:val="0012081B"/>
    <w:rsid w:val="0012426A"/>
    <w:rsid w:val="00130F20"/>
    <w:rsid w:val="0014621C"/>
    <w:rsid w:val="00163383"/>
    <w:rsid w:val="0016562E"/>
    <w:rsid w:val="00167388"/>
    <w:rsid w:val="00173320"/>
    <w:rsid w:val="00173B9C"/>
    <w:rsid w:val="001742AD"/>
    <w:rsid w:val="001807CF"/>
    <w:rsid w:val="001814E1"/>
    <w:rsid w:val="00185AD2"/>
    <w:rsid w:val="00186E18"/>
    <w:rsid w:val="00191F5C"/>
    <w:rsid w:val="00194E73"/>
    <w:rsid w:val="0019526F"/>
    <w:rsid w:val="00195812"/>
    <w:rsid w:val="001973FE"/>
    <w:rsid w:val="001A5D32"/>
    <w:rsid w:val="001B549A"/>
    <w:rsid w:val="001C0C4D"/>
    <w:rsid w:val="001C107A"/>
    <w:rsid w:val="001D0BA6"/>
    <w:rsid w:val="001D1B79"/>
    <w:rsid w:val="001D1D78"/>
    <w:rsid w:val="001E2A9D"/>
    <w:rsid w:val="001E34A9"/>
    <w:rsid w:val="001F44EA"/>
    <w:rsid w:val="00201021"/>
    <w:rsid w:val="00204BC6"/>
    <w:rsid w:val="00206CB8"/>
    <w:rsid w:val="00210F4F"/>
    <w:rsid w:val="0021175E"/>
    <w:rsid w:val="0021599A"/>
    <w:rsid w:val="00227F0C"/>
    <w:rsid w:val="00233A67"/>
    <w:rsid w:val="00234A6A"/>
    <w:rsid w:val="0023778F"/>
    <w:rsid w:val="00241000"/>
    <w:rsid w:val="00256F1F"/>
    <w:rsid w:val="00262CBF"/>
    <w:rsid w:val="002637ED"/>
    <w:rsid w:val="002745F8"/>
    <w:rsid w:val="00276DCD"/>
    <w:rsid w:val="00294EDB"/>
    <w:rsid w:val="002A674A"/>
    <w:rsid w:val="002B6BCA"/>
    <w:rsid w:val="002C280B"/>
    <w:rsid w:val="002D33C1"/>
    <w:rsid w:val="002D4685"/>
    <w:rsid w:val="002E7085"/>
    <w:rsid w:val="002E7929"/>
    <w:rsid w:val="00304C33"/>
    <w:rsid w:val="00305175"/>
    <w:rsid w:val="003063E2"/>
    <w:rsid w:val="00320FD0"/>
    <w:rsid w:val="0032118B"/>
    <w:rsid w:val="0032632E"/>
    <w:rsid w:val="0033013E"/>
    <w:rsid w:val="00333035"/>
    <w:rsid w:val="003344C0"/>
    <w:rsid w:val="00344BEE"/>
    <w:rsid w:val="0034584A"/>
    <w:rsid w:val="00354025"/>
    <w:rsid w:val="003677C9"/>
    <w:rsid w:val="00370767"/>
    <w:rsid w:val="00375DD2"/>
    <w:rsid w:val="00380764"/>
    <w:rsid w:val="00383811"/>
    <w:rsid w:val="00387E21"/>
    <w:rsid w:val="003A3190"/>
    <w:rsid w:val="003B4288"/>
    <w:rsid w:val="003C4C88"/>
    <w:rsid w:val="003E1E2B"/>
    <w:rsid w:val="0043488C"/>
    <w:rsid w:val="00435754"/>
    <w:rsid w:val="00436A2D"/>
    <w:rsid w:val="004410F4"/>
    <w:rsid w:val="00457650"/>
    <w:rsid w:val="00472E29"/>
    <w:rsid w:val="00492996"/>
    <w:rsid w:val="00494FE3"/>
    <w:rsid w:val="004C1F65"/>
    <w:rsid w:val="004D001C"/>
    <w:rsid w:val="004E1CAC"/>
    <w:rsid w:val="004E6266"/>
    <w:rsid w:val="004F16DA"/>
    <w:rsid w:val="00506DB5"/>
    <w:rsid w:val="0050735F"/>
    <w:rsid w:val="005227C0"/>
    <w:rsid w:val="00522A3B"/>
    <w:rsid w:val="00523470"/>
    <w:rsid w:val="00523F59"/>
    <w:rsid w:val="00526232"/>
    <w:rsid w:val="00535881"/>
    <w:rsid w:val="00552341"/>
    <w:rsid w:val="00562299"/>
    <w:rsid w:val="00563AF0"/>
    <w:rsid w:val="00564180"/>
    <w:rsid w:val="0057204B"/>
    <w:rsid w:val="005744A7"/>
    <w:rsid w:val="005801F2"/>
    <w:rsid w:val="00582E9E"/>
    <w:rsid w:val="005860AD"/>
    <w:rsid w:val="00586743"/>
    <w:rsid w:val="0059351E"/>
    <w:rsid w:val="005937FC"/>
    <w:rsid w:val="005952F0"/>
    <w:rsid w:val="00595D52"/>
    <w:rsid w:val="005A05AB"/>
    <w:rsid w:val="005A46AD"/>
    <w:rsid w:val="005A4885"/>
    <w:rsid w:val="005B4BD4"/>
    <w:rsid w:val="005B5FD2"/>
    <w:rsid w:val="005E3139"/>
    <w:rsid w:val="005E6540"/>
    <w:rsid w:val="00600924"/>
    <w:rsid w:val="00605325"/>
    <w:rsid w:val="00605B79"/>
    <w:rsid w:val="00607469"/>
    <w:rsid w:val="0061671A"/>
    <w:rsid w:val="00625E90"/>
    <w:rsid w:val="006307F9"/>
    <w:rsid w:val="006308EA"/>
    <w:rsid w:val="00630CBD"/>
    <w:rsid w:val="00631CDA"/>
    <w:rsid w:val="00635BC9"/>
    <w:rsid w:val="00636FE0"/>
    <w:rsid w:val="00643F06"/>
    <w:rsid w:val="00643F3E"/>
    <w:rsid w:val="00644901"/>
    <w:rsid w:val="006449A4"/>
    <w:rsid w:val="00646A54"/>
    <w:rsid w:val="00656DD0"/>
    <w:rsid w:val="00661F9E"/>
    <w:rsid w:val="0066606B"/>
    <w:rsid w:val="006748E5"/>
    <w:rsid w:val="00676974"/>
    <w:rsid w:val="006812EA"/>
    <w:rsid w:val="00681E3D"/>
    <w:rsid w:val="00685DE4"/>
    <w:rsid w:val="00691B51"/>
    <w:rsid w:val="006937A1"/>
    <w:rsid w:val="00695B84"/>
    <w:rsid w:val="00695DD9"/>
    <w:rsid w:val="006A2FA9"/>
    <w:rsid w:val="006B124E"/>
    <w:rsid w:val="006B3652"/>
    <w:rsid w:val="006B754A"/>
    <w:rsid w:val="006C5886"/>
    <w:rsid w:val="006C5E3F"/>
    <w:rsid w:val="006D61AB"/>
    <w:rsid w:val="006F5BEF"/>
    <w:rsid w:val="006F5CFA"/>
    <w:rsid w:val="007013B4"/>
    <w:rsid w:val="007043A2"/>
    <w:rsid w:val="00725C22"/>
    <w:rsid w:val="007350B0"/>
    <w:rsid w:val="00736A1D"/>
    <w:rsid w:val="00742718"/>
    <w:rsid w:val="00744CC4"/>
    <w:rsid w:val="007568B8"/>
    <w:rsid w:val="00773008"/>
    <w:rsid w:val="00773988"/>
    <w:rsid w:val="007950EC"/>
    <w:rsid w:val="007A125B"/>
    <w:rsid w:val="007A1D1C"/>
    <w:rsid w:val="007B1FB8"/>
    <w:rsid w:val="007B6090"/>
    <w:rsid w:val="007B680C"/>
    <w:rsid w:val="007C5754"/>
    <w:rsid w:val="007C5DD5"/>
    <w:rsid w:val="007E2DEC"/>
    <w:rsid w:val="007E7FA0"/>
    <w:rsid w:val="007F004E"/>
    <w:rsid w:val="007F3770"/>
    <w:rsid w:val="008153E7"/>
    <w:rsid w:val="00817E69"/>
    <w:rsid w:val="00836287"/>
    <w:rsid w:val="008479DA"/>
    <w:rsid w:val="008542D5"/>
    <w:rsid w:val="00875FEE"/>
    <w:rsid w:val="00885029"/>
    <w:rsid w:val="00885FB2"/>
    <w:rsid w:val="00886D5C"/>
    <w:rsid w:val="00895090"/>
    <w:rsid w:val="008B185A"/>
    <w:rsid w:val="008B53BE"/>
    <w:rsid w:val="008C0640"/>
    <w:rsid w:val="008F0025"/>
    <w:rsid w:val="008F4345"/>
    <w:rsid w:val="00903F20"/>
    <w:rsid w:val="009131C3"/>
    <w:rsid w:val="00914275"/>
    <w:rsid w:val="00915D80"/>
    <w:rsid w:val="00925AE9"/>
    <w:rsid w:val="00926FD2"/>
    <w:rsid w:val="0093485C"/>
    <w:rsid w:val="009417C8"/>
    <w:rsid w:val="00945BDB"/>
    <w:rsid w:val="009478A9"/>
    <w:rsid w:val="00955F0A"/>
    <w:rsid w:val="009565F0"/>
    <w:rsid w:val="00956A38"/>
    <w:rsid w:val="009600DF"/>
    <w:rsid w:val="00970392"/>
    <w:rsid w:val="009818D8"/>
    <w:rsid w:val="00992E1D"/>
    <w:rsid w:val="00995F9C"/>
    <w:rsid w:val="009A097A"/>
    <w:rsid w:val="009A1682"/>
    <w:rsid w:val="009A2D33"/>
    <w:rsid w:val="009B4893"/>
    <w:rsid w:val="009C01A6"/>
    <w:rsid w:val="009D2E1F"/>
    <w:rsid w:val="009D3A1B"/>
    <w:rsid w:val="009D3D5E"/>
    <w:rsid w:val="009E39F0"/>
    <w:rsid w:val="009F0EF4"/>
    <w:rsid w:val="00A00843"/>
    <w:rsid w:val="00A0140D"/>
    <w:rsid w:val="00A109FF"/>
    <w:rsid w:val="00A16755"/>
    <w:rsid w:val="00A22EB9"/>
    <w:rsid w:val="00A264E0"/>
    <w:rsid w:val="00A36065"/>
    <w:rsid w:val="00A37B76"/>
    <w:rsid w:val="00A53AAC"/>
    <w:rsid w:val="00A65834"/>
    <w:rsid w:val="00A669A2"/>
    <w:rsid w:val="00A71645"/>
    <w:rsid w:val="00A81E75"/>
    <w:rsid w:val="00A84FFE"/>
    <w:rsid w:val="00AA22EF"/>
    <w:rsid w:val="00AA3527"/>
    <w:rsid w:val="00AB0858"/>
    <w:rsid w:val="00AC5E56"/>
    <w:rsid w:val="00AD18D7"/>
    <w:rsid w:val="00AD27AF"/>
    <w:rsid w:val="00AE5179"/>
    <w:rsid w:val="00AF3CCD"/>
    <w:rsid w:val="00B074DE"/>
    <w:rsid w:val="00B1553C"/>
    <w:rsid w:val="00B20E49"/>
    <w:rsid w:val="00B23261"/>
    <w:rsid w:val="00B24E38"/>
    <w:rsid w:val="00B26E5D"/>
    <w:rsid w:val="00B36ADD"/>
    <w:rsid w:val="00B406B3"/>
    <w:rsid w:val="00B43EFE"/>
    <w:rsid w:val="00B4547C"/>
    <w:rsid w:val="00B45581"/>
    <w:rsid w:val="00B55318"/>
    <w:rsid w:val="00B6438A"/>
    <w:rsid w:val="00B643D9"/>
    <w:rsid w:val="00B67A9B"/>
    <w:rsid w:val="00B75E6D"/>
    <w:rsid w:val="00B76669"/>
    <w:rsid w:val="00B84759"/>
    <w:rsid w:val="00B938FF"/>
    <w:rsid w:val="00BA3345"/>
    <w:rsid w:val="00BA4DF3"/>
    <w:rsid w:val="00BB0428"/>
    <w:rsid w:val="00BB4219"/>
    <w:rsid w:val="00BD7806"/>
    <w:rsid w:val="00BF28CE"/>
    <w:rsid w:val="00BF2F8B"/>
    <w:rsid w:val="00C01EE1"/>
    <w:rsid w:val="00C0208C"/>
    <w:rsid w:val="00C027F1"/>
    <w:rsid w:val="00C077AD"/>
    <w:rsid w:val="00C102C4"/>
    <w:rsid w:val="00C12545"/>
    <w:rsid w:val="00C13D70"/>
    <w:rsid w:val="00C13FC2"/>
    <w:rsid w:val="00C2480B"/>
    <w:rsid w:val="00C2507A"/>
    <w:rsid w:val="00C44A05"/>
    <w:rsid w:val="00C46DE5"/>
    <w:rsid w:val="00C631BF"/>
    <w:rsid w:val="00C63F69"/>
    <w:rsid w:val="00C67E0B"/>
    <w:rsid w:val="00C8174F"/>
    <w:rsid w:val="00C844E3"/>
    <w:rsid w:val="00C86971"/>
    <w:rsid w:val="00C90355"/>
    <w:rsid w:val="00C93312"/>
    <w:rsid w:val="00CA5717"/>
    <w:rsid w:val="00CB3502"/>
    <w:rsid w:val="00CD54C1"/>
    <w:rsid w:val="00CE2AEC"/>
    <w:rsid w:val="00CF337B"/>
    <w:rsid w:val="00CF7119"/>
    <w:rsid w:val="00D10553"/>
    <w:rsid w:val="00D169EA"/>
    <w:rsid w:val="00D17604"/>
    <w:rsid w:val="00D35491"/>
    <w:rsid w:val="00D40DE2"/>
    <w:rsid w:val="00D43111"/>
    <w:rsid w:val="00D444DB"/>
    <w:rsid w:val="00D45AE3"/>
    <w:rsid w:val="00D5428F"/>
    <w:rsid w:val="00D55A74"/>
    <w:rsid w:val="00D56074"/>
    <w:rsid w:val="00D65C03"/>
    <w:rsid w:val="00D65FB6"/>
    <w:rsid w:val="00D66658"/>
    <w:rsid w:val="00D74C3B"/>
    <w:rsid w:val="00D756E0"/>
    <w:rsid w:val="00DA5296"/>
    <w:rsid w:val="00DA75FB"/>
    <w:rsid w:val="00DD0C33"/>
    <w:rsid w:val="00DD4005"/>
    <w:rsid w:val="00DE5CE1"/>
    <w:rsid w:val="00DF22A3"/>
    <w:rsid w:val="00E025DD"/>
    <w:rsid w:val="00E0536B"/>
    <w:rsid w:val="00E05D43"/>
    <w:rsid w:val="00E10D1D"/>
    <w:rsid w:val="00E11707"/>
    <w:rsid w:val="00E14BA4"/>
    <w:rsid w:val="00E1627B"/>
    <w:rsid w:val="00E26CDC"/>
    <w:rsid w:val="00E2744A"/>
    <w:rsid w:val="00E27963"/>
    <w:rsid w:val="00E4304F"/>
    <w:rsid w:val="00E50446"/>
    <w:rsid w:val="00E74B4F"/>
    <w:rsid w:val="00E75CC4"/>
    <w:rsid w:val="00E76AC4"/>
    <w:rsid w:val="00E82CD9"/>
    <w:rsid w:val="00E83F58"/>
    <w:rsid w:val="00EA063F"/>
    <w:rsid w:val="00EA13C2"/>
    <w:rsid w:val="00EA1428"/>
    <w:rsid w:val="00EA4479"/>
    <w:rsid w:val="00EB0419"/>
    <w:rsid w:val="00EB7EFA"/>
    <w:rsid w:val="00F063F6"/>
    <w:rsid w:val="00F1759E"/>
    <w:rsid w:val="00F26074"/>
    <w:rsid w:val="00F3168C"/>
    <w:rsid w:val="00F372B5"/>
    <w:rsid w:val="00F44E17"/>
    <w:rsid w:val="00F53365"/>
    <w:rsid w:val="00F56A33"/>
    <w:rsid w:val="00F64A9D"/>
    <w:rsid w:val="00F67C87"/>
    <w:rsid w:val="00F76280"/>
    <w:rsid w:val="00F83D9C"/>
    <w:rsid w:val="00F87FF6"/>
    <w:rsid w:val="00FA38DD"/>
    <w:rsid w:val="00FB2781"/>
    <w:rsid w:val="00FD2052"/>
    <w:rsid w:val="00FD321C"/>
    <w:rsid w:val="00FD5F4B"/>
    <w:rsid w:val="00FE5AAA"/>
    <w:rsid w:val="00FF466D"/>
    <w:rsid w:val="00FF67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B7D0E9D"/>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2CD9"/>
    <w:pPr>
      <w:spacing w:after="200" w:line="276" w:lineRule="auto"/>
    </w:pPr>
    <w:rPr>
      <w:sz w:val="22"/>
      <w:szCs w:val="22"/>
      <w:lang w:eastAsia="en-US"/>
    </w:rPr>
  </w:style>
  <w:style w:type="paragraph" w:styleId="1">
    <w:name w:val="heading 1"/>
    <w:basedOn w:val="a"/>
    <w:next w:val="a"/>
    <w:link w:val="10"/>
    <w:uiPriority w:val="9"/>
    <w:qFormat/>
    <w:rsid w:val="00E11707"/>
    <w:pPr>
      <w:keepNext/>
      <w:spacing w:before="240" w:after="60"/>
      <w:outlineLvl w:val="0"/>
    </w:pPr>
    <w:rPr>
      <w:rFonts w:ascii="Calibri Light" w:hAnsi="Calibri Light" w:cs="Times New Roman"/>
      <w:b/>
      <w:bCs/>
      <w:kern w:val="32"/>
      <w:sz w:val="32"/>
      <w:szCs w:val="32"/>
    </w:rPr>
  </w:style>
  <w:style w:type="paragraph" w:styleId="3">
    <w:name w:val="heading 3"/>
    <w:basedOn w:val="a"/>
    <w:link w:val="30"/>
    <w:uiPriority w:val="99"/>
    <w:qFormat/>
    <w:locked/>
    <w:rsid w:val="00CF7119"/>
    <w:pPr>
      <w:spacing w:before="100" w:beforeAutospacing="1" w:after="100" w:afterAutospacing="1" w:line="240" w:lineRule="auto"/>
      <w:outlineLvl w:val="2"/>
    </w:pPr>
    <w:rPr>
      <w:rFonts w:ascii="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E11707"/>
    <w:rPr>
      <w:rFonts w:ascii="Calibri Light" w:eastAsia="Times New Roman" w:hAnsi="Calibri Light" w:cs="Times New Roman"/>
      <w:b/>
      <w:bCs/>
      <w:kern w:val="32"/>
      <w:sz w:val="32"/>
      <w:szCs w:val="32"/>
      <w:lang w:val="uk-UA" w:eastAsia="en-US"/>
    </w:rPr>
  </w:style>
  <w:style w:type="character" w:customStyle="1" w:styleId="30">
    <w:name w:val="Заголовок 3 Знак"/>
    <w:link w:val="3"/>
    <w:uiPriority w:val="99"/>
    <w:semiHidden/>
    <w:locked/>
    <w:rPr>
      <w:rFonts w:ascii="Cambria" w:hAnsi="Cambria" w:cs="Times New Roman"/>
      <w:b/>
      <w:bCs/>
      <w:sz w:val="26"/>
      <w:szCs w:val="26"/>
      <w:lang w:val="x-none" w:eastAsia="en-US"/>
    </w:rPr>
  </w:style>
  <w:style w:type="paragraph" w:styleId="a3">
    <w:name w:val="List Paragraph"/>
    <w:basedOn w:val="a"/>
    <w:uiPriority w:val="99"/>
    <w:qFormat/>
    <w:rsid w:val="00CA5717"/>
    <w:pPr>
      <w:ind w:left="720"/>
    </w:pPr>
  </w:style>
  <w:style w:type="paragraph" w:styleId="a4">
    <w:name w:val="Body Text Indent"/>
    <w:basedOn w:val="a"/>
    <w:link w:val="a5"/>
    <w:uiPriority w:val="99"/>
    <w:rsid w:val="00CF7119"/>
    <w:pPr>
      <w:spacing w:after="0" w:line="240" w:lineRule="auto"/>
      <w:ind w:left="360"/>
      <w:jc w:val="both"/>
    </w:pPr>
    <w:rPr>
      <w:rFonts w:ascii="Times New Roman" w:hAnsi="Times New Roman" w:cs="Times New Roman"/>
      <w:bCs/>
      <w:sz w:val="28"/>
      <w:szCs w:val="24"/>
      <w:lang w:eastAsia="ru-RU"/>
    </w:rPr>
  </w:style>
  <w:style w:type="paragraph" w:customStyle="1" w:styleId="a6">
    <w:name w:val="Нормальний текст"/>
    <w:basedOn w:val="a"/>
    <w:uiPriority w:val="99"/>
    <w:rsid w:val="00CF7119"/>
    <w:pPr>
      <w:spacing w:before="120" w:after="0" w:line="240" w:lineRule="auto"/>
      <w:ind w:firstLine="567"/>
      <w:jc w:val="both"/>
    </w:pPr>
    <w:rPr>
      <w:rFonts w:ascii="Antiqua" w:hAnsi="Antiqua" w:cs="Times New Roman"/>
      <w:sz w:val="26"/>
      <w:szCs w:val="20"/>
      <w:lang w:val="ru-RU" w:eastAsia="ru-RU"/>
    </w:rPr>
  </w:style>
  <w:style w:type="character" w:customStyle="1" w:styleId="a5">
    <w:name w:val="Основний текст з відступом Знак"/>
    <w:link w:val="a4"/>
    <w:uiPriority w:val="99"/>
    <w:semiHidden/>
    <w:locked/>
    <w:rPr>
      <w:rFonts w:cs="Calibri"/>
      <w:lang w:val="x-none" w:eastAsia="en-US"/>
    </w:rPr>
  </w:style>
  <w:style w:type="paragraph" w:styleId="a7">
    <w:name w:val="Normal (Web)"/>
    <w:basedOn w:val="a"/>
    <w:uiPriority w:val="99"/>
    <w:rsid w:val="00CF7119"/>
    <w:pPr>
      <w:spacing w:before="100" w:beforeAutospacing="1" w:after="100" w:afterAutospacing="1" w:line="240" w:lineRule="auto"/>
    </w:pPr>
    <w:rPr>
      <w:rFonts w:ascii="Times New Roman" w:hAnsi="Times New Roman" w:cs="Times New Roman"/>
      <w:sz w:val="24"/>
      <w:szCs w:val="24"/>
      <w:lang w:eastAsia="ru-RU"/>
    </w:rPr>
  </w:style>
  <w:style w:type="paragraph" w:styleId="a8">
    <w:name w:val="header"/>
    <w:basedOn w:val="a"/>
    <w:link w:val="a9"/>
    <w:uiPriority w:val="99"/>
    <w:rsid w:val="00CF7119"/>
    <w:pPr>
      <w:tabs>
        <w:tab w:val="center" w:pos="4677"/>
        <w:tab w:val="right" w:pos="9355"/>
      </w:tabs>
    </w:pPr>
  </w:style>
  <w:style w:type="paragraph" w:styleId="aa">
    <w:name w:val="footer"/>
    <w:basedOn w:val="a"/>
    <w:uiPriority w:val="99"/>
    <w:rsid w:val="00C01EE1"/>
    <w:pPr>
      <w:tabs>
        <w:tab w:val="center" w:pos="4677"/>
        <w:tab w:val="right" w:pos="9355"/>
      </w:tabs>
    </w:pPr>
  </w:style>
  <w:style w:type="character" w:customStyle="1" w:styleId="a9">
    <w:name w:val="Верхній колонтитул Знак"/>
    <w:link w:val="a8"/>
    <w:uiPriority w:val="99"/>
    <w:semiHidden/>
    <w:locked/>
    <w:rPr>
      <w:rFonts w:cs="Calibri"/>
      <w:lang w:val="x-none" w:eastAsia="en-US"/>
    </w:rPr>
  </w:style>
  <w:style w:type="character" w:customStyle="1" w:styleId="ab">
    <w:name w:val="Нижний колонтитул Знак"/>
    <w:uiPriority w:val="99"/>
    <w:semiHidden/>
    <w:locked/>
    <w:rPr>
      <w:rFonts w:cs="Times New Roman"/>
      <w:lang w:val="uk-UA" w:eastAsia="en-US"/>
    </w:rPr>
  </w:style>
  <w:style w:type="character" w:customStyle="1" w:styleId="ac">
    <w:name w:val="Нижній колонтитул Знак"/>
    <w:uiPriority w:val="99"/>
    <w:semiHidden/>
    <w:rPr>
      <w:rFonts w:cs="Times New Roman"/>
      <w:lang w:val="x-none" w:eastAsia="en-US"/>
    </w:rPr>
  </w:style>
  <w:style w:type="character" w:styleId="ad">
    <w:name w:val="page number"/>
    <w:uiPriority w:val="99"/>
    <w:rsid w:val="00CF7119"/>
    <w:rPr>
      <w:rFonts w:cs="Times New Roman"/>
    </w:rPr>
  </w:style>
  <w:style w:type="paragraph" w:styleId="ae">
    <w:name w:val="Balloon Text"/>
    <w:basedOn w:val="a"/>
    <w:link w:val="af"/>
    <w:uiPriority w:val="99"/>
    <w:rsid w:val="00173320"/>
    <w:pPr>
      <w:spacing w:after="0" w:line="240" w:lineRule="auto"/>
    </w:pPr>
    <w:rPr>
      <w:rFonts w:ascii="Tahoma" w:hAnsi="Tahoma" w:cs="Times New Roman"/>
      <w:sz w:val="16"/>
      <w:szCs w:val="16"/>
      <w:lang w:val="ru-RU"/>
    </w:rPr>
  </w:style>
  <w:style w:type="paragraph" w:customStyle="1" w:styleId="2">
    <w:name w:val="Знак Знак2 Знак"/>
    <w:basedOn w:val="a"/>
    <w:uiPriority w:val="99"/>
    <w:rsid w:val="00C63F69"/>
    <w:pPr>
      <w:spacing w:after="0" w:line="240" w:lineRule="auto"/>
    </w:pPr>
    <w:rPr>
      <w:rFonts w:ascii="Verdana" w:hAnsi="Verdana" w:cs="Verdana"/>
      <w:sz w:val="20"/>
      <w:szCs w:val="20"/>
      <w:lang w:val="en-US"/>
    </w:rPr>
  </w:style>
  <w:style w:type="character" w:customStyle="1" w:styleId="af">
    <w:name w:val="Текст у виносці Знак"/>
    <w:link w:val="ae"/>
    <w:uiPriority w:val="99"/>
    <w:locked/>
    <w:rsid w:val="00173320"/>
    <w:rPr>
      <w:rFonts w:ascii="Tahoma" w:hAnsi="Tahoma" w:cs="Times New Roman"/>
      <w:sz w:val="16"/>
      <w:lang w:val="x-none" w:eastAsia="en-US"/>
    </w:rPr>
  </w:style>
  <w:style w:type="paragraph" w:customStyle="1" w:styleId="af0">
    <w:name w:val="Стиль"/>
    <w:basedOn w:val="a"/>
    <w:uiPriority w:val="99"/>
    <w:rsid w:val="00320FD0"/>
    <w:pPr>
      <w:spacing w:after="0" w:line="240" w:lineRule="auto"/>
    </w:pPr>
    <w:rPr>
      <w:rFonts w:ascii="Verdana" w:hAnsi="Verdana" w:cs="Verdana"/>
      <w:sz w:val="20"/>
      <w:szCs w:val="20"/>
      <w:lang w:val="en-US"/>
    </w:rPr>
  </w:style>
  <w:style w:type="paragraph" w:styleId="af1">
    <w:name w:val="Body Text"/>
    <w:basedOn w:val="a"/>
    <w:link w:val="af2"/>
    <w:uiPriority w:val="99"/>
    <w:rsid w:val="002637ED"/>
    <w:pPr>
      <w:spacing w:after="120" w:line="240" w:lineRule="auto"/>
    </w:pPr>
    <w:rPr>
      <w:rFonts w:ascii="Times New Roman" w:hAnsi="Times New Roman" w:cs="Times New Roman"/>
      <w:sz w:val="24"/>
      <w:szCs w:val="24"/>
      <w:lang w:val="ru-RU" w:eastAsia="ru-RU"/>
    </w:rPr>
  </w:style>
  <w:style w:type="paragraph" w:styleId="31">
    <w:name w:val="Body Text Indent 3"/>
    <w:basedOn w:val="a"/>
    <w:link w:val="32"/>
    <w:uiPriority w:val="99"/>
    <w:rsid w:val="00B6438A"/>
    <w:pPr>
      <w:spacing w:after="120"/>
      <w:ind w:left="283"/>
    </w:pPr>
    <w:rPr>
      <w:sz w:val="16"/>
      <w:szCs w:val="16"/>
    </w:rPr>
  </w:style>
  <w:style w:type="character" w:customStyle="1" w:styleId="af2">
    <w:name w:val="Основний текст Знак"/>
    <w:link w:val="af1"/>
    <w:uiPriority w:val="99"/>
    <w:semiHidden/>
    <w:locked/>
    <w:rsid w:val="002637ED"/>
    <w:rPr>
      <w:rFonts w:cs="Times New Roman"/>
      <w:sz w:val="22"/>
      <w:szCs w:val="22"/>
      <w:lang w:val="x-none" w:eastAsia="en-US"/>
    </w:rPr>
  </w:style>
  <w:style w:type="character" w:customStyle="1" w:styleId="rvts44">
    <w:name w:val="rvts44"/>
    <w:uiPriority w:val="99"/>
    <w:rsid w:val="0019526F"/>
  </w:style>
  <w:style w:type="character" w:customStyle="1" w:styleId="32">
    <w:name w:val="Основний текст з відступом 3 Знак"/>
    <w:link w:val="31"/>
    <w:uiPriority w:val="99"/>
    <w:semiHidden/>
    <w:locked/>
    <w:rPr>
      <w:rFonts w:cs="Times New Roman"/>
      <w:sz w:val="16"/>
      <w:szCs w:val="16"/>
      <w:lang w:val="x-none" w:eastAsia="en-US"/>
    </w:rPr>
  </w:style>
  <w:style w:type="paragraph" w:styleId="af3">
    <w:name w:val="Title"/>
    <w:basedOn w:val="a"/>
    <w:link w:val="af4"/>
    <w:uiPriority w:val="99"/>
    <w:qFormat/>
    <w:locked/>
    <w:rsid w:val="00E75CC4"/>
    <w:pPr>
      <w:autoSpaceDE w:val="0"/>
      <w:autoSpaceDN w:val="0"/>
      <w:spacing w:after="0" w:line="240" w:lineRule="auto"/>
      <w:jc w:val="center"/>
    </w:pPr>
    <w:rPr>
      <w:rFonts w:ascii="Cambria" w:hAnsi="Cambria" w:cs="Times New Roman"/>
      <w:b/>
      <w:bCs/>
      <w:kern w:val="28"/>
      <w:sz w:val="32"/>
      <w:szCs w:val="32"/>
      <w:lang w:eastAsia="uk-UA"/>
    </w:rPr>
  </w:style>
  <w:style w:type="character" w:styleId="af5">
    <w:name w:val="Hyperlink"/>
    <w:uiPriority w:val="99"/>
    <w:unhideWhenUsed/>
    <w:locked/>
    <w:rsid w:val="00A109FF"/>
    <w:rPr>
      <w:rFonts w:cs="Times New Roman"/>
      <w:color w:val="0563C1"/>
      <w:u w:val="single"/>
    </w:rPr>
  </w:style>
  <w:style w:type="character" w:customStyle="1" w:styleId="af4">
    <w:name w:val="Назва Знак"/>
    <w:link w:val="af3"/>
    <w:uiPriority w:val="99"/>
    <w:locked/>
    <w:rsid w:val="00E75CC4"/>
    <w:rPr>
      <w:rFonts w:ascii="Cambria" w:hAnsi="Cambria" w:cs="Times New Roman"/>
      <w:b/>
      <w:bCs/>
      <w:kern w:val="28"/>
      <w:sz w:val="32"/>
      <w:szCs w:val="32"/>
    </w:rPr>
  </w:style>
  <w:style w:type="paragraph" w:customStyle="1" w:styleId="Default">
    <w:name w:val="Default"/>
    <w:rsid w:val="00885029"/>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162452">
      <w:bodyDiv w:val="1"/>
      <w:marLeft w:val="0"/>
      <w:marRight w:val="0"/>
      <w:marTop w:val="0"/>
      <w:marBottom w:val="0"/>
      <w:divBdr>
        <w:top w:val="none" w:sz="0" w:space="0" w:color="auto"/>
        <w:left w:val="none" w:sz="0" w:space="0" w:color="auto"/>
        <w:bottom w:val="none" w:sz="0" w:space="0" w:color="auto"/>
        <w:right w:val="none" w:sz="0" w:space="0" w:color="auto"/>
      </w:divBdr>
    </w:div>
    <w:div w:id="150565546">
      <w:bodyDiv w:val="1"/>
      <w:marLeft w:val="0"/>
      <w:marRight w:val="0"/>
      <w:marTop w:val="0"/>
      <w:marBottom w:val="0"/>
      <w:divBdr>
        <w:top w:val="none" w:sz="0" w:space="0" w:color="auto"/>
        <w:left w:val="none" w:sz="0" w:space="0" w:color="auto"/>
        <w:bottom w:val="none" w:sz="0" w:space="0" w:color="auto"/>
        <w:right w:val="none" w:sz="0" w:space="0" w:color="auto"/>
      </w:divBdr>
      <w:divsChild>
        <w:div w:id="423846565">
          <w:marLeft w:val="0"/>
          <w:marRight w:val="0"/>
          <w:marTop w:val="0"/>
          <w:marBottom w:val="0"/>
          <w:divBdr>
            <w:top w:val="none" w:sz="0" w:space="0" w:color="auto"/>
            <w:left w:val="none" w:sz="0" w:space="0" w:color="auto"/>
            <w:bottom w:val="none" w:sz="0" w:space="0" w:color="auto"/>
            <w:right w:val="none" w:sz="0" w:space="0" w:color="auto"/>
          </w:divBdr>
          <w:divsChild>
            <w:div w:id="574171249">
              <w:marLeft w:val="0"/>
              <w:marRight w:val="0"/>
              <w:marTop w:val="100"/>
              <w:marBottom w:val="100"/>
              <w:divBdr>
                <w:top w:val="none" w:sz="0" w:space="0" w:color="auto"/>
                <w:left w:val="none" w:sz="0" w:space="0" w:color="auto"/>
                <w:bottom w:val="none" w:sz="0" w:space="0" w:color="auto"/>
                <w:right w:val="none" w:sz="0" w:space="0" w:color="auto"/>
              </w:divBdr>
              <w:divsChild>
                <w:div w:id="284122583">
                  <w:marLeft w:val="0"/>
                  <w:marRight w:val="0"/>
                  <w:marTop w:val="0"/>
                  <w:marBottom w:val="0"/>
                  <w:divBdr>
                    <w:top w:val="none" w:sz="0" w:space="0" w:color="auto"/>
                    <w:left w:val="none" w:sz="0" w:space="0" w:color="auto"/>
                    <w:bottom w:val="none" w:sz="0" w:space="0" w:color="auto"/>
                    <w:right w:val="none" w:sz="0" w:space="0" w:color="auto"/>
                  </w:divBdr>
                  <w:divsChild>
                    <w:div w:id="1296060198">
                      <w:marLeft w:val="-225"/>
                      <w:marRight w:val="-225"/>
                      <w:marTop w:val="0"/>
                      <w:marBottom w:val="0"/>
                      <w:divBdr>
                        <w:top w:val="none" w:sz="0" w:space="0" w:color="auto"/>
                        <w:left w:val="none" w:sz="0" w:space="0" w:color="auto"/>
                        <w:bottom w:val="none" w:sz="0" w:space="0" w:color="auto"/>
                        <w:right w:val="none" w:sz="0" w:space="0" w:color="auto"/>
                      </w:divBdr>
                      <w:divsChild>
                        <w:div w:id="478621718">
                          <w:marLeft w:val="0"/>
                          <w:marRight w:val="0"/>
                          <w:marTop w:val="0"/>
                          <w:marBottom w:val="0"/>
                          <w:divBdr>
                            <w:top w:val="none" w:sz="0" w:space="0" w:color="auto"/>
                            <w:left w:val="none" w:sz="0" w:space="0" w:color="auto"/>
                            <w:bottom w:val="none" w:sz="0" w:space="0" w:color="auto"/>
                            <w:right w:val="none" w:sz="0" w:space="0" w:color="auto"/>
                          </w:divBdr>
                          <w:divsChild>
                            <w:div w:id="161161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048484">
      <w:bodyDiv w:val="1"/>
      <w:marLeft w:val="0"/>
      <w:marRight w:val="0"/>
      <w:marTop w:val="0"/>
      <w:marBottom w:val="0"/>
      <w:divBdr>
        <w:top w:val="none" w:sz="0" w:space="0" w:color="auto"/>
        <w:left w:val="none" w:sz="0" w:space="0" w:color="auto"/>
        <w:bottom w:val="none" w:sz="0" w:space="0" w:color="auto"/>
        <w:right w:val="none" w:sz="0" w:space="0" w:color="auto"/>
      </w:divBdr>
    </w:div>
    <w:div w:id="1855455735">
      <w:marLeft w:val="0"/>
      <w:marRight w:val="0"/>
      <w:marTop w:val="0"/>
      <w:marBottom w:val="0"/>
      <w:divBdr>
        <w:top w:val="none" w:sz="0" w:space="0" w:color="auto"/>
        <w:left w:val="none" w:sz="0" w:space="0" w:color="auto"/>
        <w:bottom w:val="none" w:sz="0" w:space="0" w:color="auto"/>
        <w:right w:val="none" w:sz="0" w:space="0" w:color="auto"/>
      </w:divBdr>
    </w:div>
    <w:div w:id="1855455736">
      <w:marLeft w:val="0"/>
      <w:marRight w:val="0"/>
      <w:marTop w:val="0"/>
      <w:marBottom w:val="0"/>
      <w:divBdr>
        <w:top w:val="none" w:sz="0" w:space="0" w:color="auto"/>
        <w:left w:val="none" w:sz="0" w:space="0" w:color="auto"/>
        <w:bottom w:val="none" w:sz="0" w:space="0" w:color="auto"/>
        <w:right w:val="none" w:sz="0" w:space="0" w:color="auto"/>
      </w:divBdr>
    </w:div>
    <w:div w:id="1855455737">
      <w:marLeft w:val="0"/>
      <w:marRight w:val="0"/>
      <w:marTop w:val="0"/>
      <w:marBottom w:val="0"/>
      <w:divBdr>
        <w:top w:val="none" w:sz="0" w:space="0" w:color="auto"/>
        <w:left w:val="none" w:sz="0" w:space="0" w:color="auto"/>
        <w:bottom w:val="none" w:sz="0" w:space="0" w:color="auto"/>
        <w:right w:val="none" w:sz="0" w:space="0" w:color="auto"/>
      </w:divBdr>
    </w:div>
    <w:div w:id="1855455738">
      <w:marLeft w:val="0"/>
      <w:marRight w:val="0"/>
      <w:marTop w:val="0"/>
      <w:marBottom w:val="0"/>
      <w:divBdr>
        <w:top w:val="none" w:sz="0" w:space="0" w:color="auto"/>
        <w:left w:val="none" w:sz="0" w:space="0" w:color="auto"/>
        <w:bottom w:val="none" w:sz="0" w:space="0" w:color="auto"/>
        <w:right w:val="none" w:sz="0" w:space="0" w:color="auto"/>
      </w:divBdr>
    </w:div>
    <w:div w:id="1855455739">
      <w:marLeft w:val="0"/>
      <w:marRight w:val="0"/>
      <w:marTop w:val="0"/>
      <w:marBottom w:val="0"/>
      <w:divBdr>
        <w:top w:val="none" w:sz="0" w:space="0" w:color="auto"/>
        <w:left w:val="none" w:sz="0" w:space="0" w:color="auto"/>
        <w:bottom w:val="none" w:sz="0" w:space="0" w:color="auto"/>
        <w:right w:val="none" w:sz="0" w:space="0" w:color="auto"/>
      </w:divBdr>
    </w:div>
    <w:div w:id="1855455740">
      <w:marLeft w:val="0"/>
      <w:marRight w:val="0"/>
      <w:marTop w:val="0"/>
      <w:marBottom w:val="0"/>
      <w:divBdr>
        <w:top w:val="none" w:sz="0" w:space="0" w:color="auto"/>
        <w:left w:val="none" w:sz="0" w:space="0" w:color="auto"/>
        <w:bottom w:val="none" w:sz="0" w:space="0" w:color="auto"/>
        <w:right w:val="none" w:sz="0" w:space="0" w:color="auto"/>
      </w:divBdr>
    </w:div>
    <w:div w:id="1863975736">
      <w:bodyDiv w:val="1"/>
      <w:marLeft w:val="0"/>
      <w:marRight w:val="0"/>
      <w:marTop w:val="0"/>
      <w:marBottom w:val="0"/>
      <w:divBdr>
        <w:top w:val="none" w:sz="0" w:space="0" w:color="auto"/>
        <w:left w:val="none" w:sz="0" w:space="0" w:color="auto"/>
        <w:bottom w:val="none" w:sz="0" w:space="0" w:color="auto"/>
        <w:right w:val="none" w:sz="0" w:space="0" w:color="auto"/>
      </w:divBdr>
      <w:divsChild>
        <w:div w:id="2147119428">
          <w:marLeft w:val="0"/>
          <w:marRight w:val="0"/>
          <w:marTop w:val="0"/>
          <w:marBottom w:val="0"/>
          <w:divBdr>
            <w:top w:val="none" w:sz="0" w:space="0" w:color="auto"/>
            <w:left w:val="none" w:sz="0" w:space="0" w:color="auto"/>
            <w:bottom w:val="none" w:sz="0" w:space="0" w:color="auto"/>
            <w:right w:val="none" w:sz="0" w:space="0" w:color="auto"/>
          </w:divBdr>
          <w:divsChild>
            <w:div w:id="1608847701">
              <w:marLeft w:val="0"/>
              <w:marRight w:val="0"/>
              <w:marTop w:val="100"/>
              <w:marBottom w:val="100"/>
              <w:divBdr>
                <w:top w:val="none" w:sz="0" w:space="0" w:color="auto"/>
                <w:left w:val="none" w:sz="0" w:space="0" w:color="auto"/>
                <w:bottom w:val="none" w:sz="0" w:space="0" w:color="auto"/>
                <w:right w:val="none" w:sz="0" w:space="0" w:color="auto"/>
              </w:divBdr>
              <w:divsChild>
                <w:div w:id="905800877">
                  <w:marLeft w:val="0"/>
                  <w:marRight w:val="0"/>
                  <w:marTop w:val="0"/>
                  <w:marBottom w:val="0"/>
                  <w:divBdr>
                    <w:top w:val="none" w:sz="0" w:space="0" w:color="auto"/>
                    <w:left w:val="none" w:sz="0" w:space="0" w:color="auto"/>
                    <w:bottom w:val="none" w:sz="0" w:space="0" w:color="auto"/>
                    <w:right w:val="none" w:sz="0" w:space="0" w:color="auto"/>
                  </w:divBdr>
                  <w:divsChild>
                    <w:div w:id="1081752872">
                      <w:marLeft w:val="-225"/>
                      <w:marRight w:val="-225"/>
                      <w:marTop w:val="0"/>
                      <w:marBottom w:val="0"/>
                      <w:divBdr>
                        <w:top w:val="none" w:sz="0" w:space="0" w:color="auto"/>
                        <w:left w:val="none" w:sz="0" w:space="0" w:color="auto"/>
                        <w:bottom w:val="none" w:sz="0" w:space="0" w:color="auto"/>
                        <w:right w:val="none" w:sz="0" w:space="0" w:color="auto"/>
                      </w:divBdr>
                      <w:divsChild>
                        <w:div w:id="1663312717">
                          <w:marLeft w:val="0"/>
                          <w:marRight w:val="0"/>
                          <w:marTop w:val="0"/>
                          <w:marBottom w:val="0"/>
                          <w:divBdr>
                            <w:top w:val="none" w:sz="0" w:space="0" w:color="auto"/>
                            <w:left w:val="none" w:sz="0" w:space="0" w:color="auto"/>
                            <w:bottom w:val="none" w:sz="0" w:space="0" w:color="auto"/>
                            <w:right w:val="none" w:sz="0" w:space="0" w:color="auto"/>
                          </w:divBdr>
                          <w:divsChild>
                            <w:div w:id="33423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E8F176-F5EB-418B-9BCE-7BDFFAC4FF1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97BA67-2555-4EC5-A451-9EEA076163B5}">
  <ds:schemaRefs>
    <ds:schemaRef ds:uri="http://schemas.microsoft.com/sharepoint/v3/contenttype/forms"/>
  </ds:schemaRefs>
</ds:datastoreItem>
</file>

<file path=customXml/itemProps3.xml><?xml version="1.0" encoding="utf-8"?>
<ds:datastoreItem xmlns:ds="http://schemas.openxmlformats.org/officeDocument/2006/customXml" ds:itemID="{D7233CAE-3B8C-4129-B9CE-F669967284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6329</Words>
  <Characters>3609</Characters>
  <Application>Microsoft Office Word</Application>
  <DocSecurity>0</DocSecurity>
  <Lines>30</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2021-10-11T08:28:00Z</dcterms:created>
  <dcterms:modified xsi:type="dcterms:W3CDTF">2021-10-11T08:28:00Z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