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A57" w:rsidRPr="00834A57" w:rsidRDefault="00834A57" w:rsidP="00834A57">
      <w:pPr>
        <w:spacing w:after="0" w:line="240" w:lineRule="auto"/>
        <w:ind w:firstLine="567"/>
        <w:jc w:val="center"/>
        <w:rPr>
          <w:rFonts w:ascii="Times New Roman" w:hAnsi="Times New Roman"/>
          <w:b/>
          <w:sz w:val="28"/>
          <w:szCs w:val="28"/>
        </w:rPr>
      </w:pPr>
      <w:bookmarkStart w:id="0" w:name="_GoBack"/>
      <w:bookmarkEnd w:id="0"/>
      <w:r w:rsidRPr="00834A57">
        <w:rPr>
          <w:rFonts w:ascii="Times New Roman" w:hAnsi="Times New Roman"/>
          <w:b/>
          <w:sz w:val="28"/>
          <w:szCs w:val="28"/>
        </w:rPr>
        <w:t>ПОЯСНЮВАЛЬНА ЗАПИСКА</w:t>
      </w:r>
    </w:p>
    <w:p w:rsidR="00834A57" w:rsidRPr="00834A57" w:rsidRDefault="00834A57" w:rsidP="006919B8">
      <w:pPr>
        <w:spacing w:after="0" w:line="240" w:lineRule="auto"/>
        <w:ind w:firstLine="567"/>
        <w:jc w:val="center"/>
        <w:rPr>
          <w:rFonts w:ascii="Times New Roman" w:hAnsi="Times New Roman"/>
          <w:b/>
          <w:sz w:val="28"/>
          <w:szCs w:val="28"/>
        </w:rPr>
      </w:pPr>
      <w:r w:rsidRPr="00834A57">
        <w:rPr>
          <w:rFonts w:ascii="Times New Roman" w:hAnsi="Times New Roman"/>
          <w:b/>
          <w:sz w:val="28"/>
          <w:szCs w:val="28"/>
        </w:rPr>
        <w:t>до проєкту Закону України «Про дошкільну освіту»</w:t>
      </w:r>
    </w:p>
    <w:p w:rsidR="00834A57" w:rsidRPr="00834A57" w:rsidRDefault="00834A57" w:rsidP="00834A57">
      <w:pPr>
        <w:spacing w:after="0" w:line="240" w:lineRule="auto"/>
        <w:ind w:firstLine="567"/>
        <w:jc w:val="both"/>
        <w:rPr>
          <w:rFonts w:ascii="Times New Roman" w:hAnsi="Times New Roman"/>
          <w:b/>
          <w:sz w:val="28"/>
          <w:szCs w:val="28"/>
        </w:rPr>
      </w:pPr>
    </w:p>
    <w:p w:rsidR="00834A57" w:rsidRP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1.</w:t>
      </w:r>
      <w:r w:rsidRPr="00834A57">
        <w:rPr>
          <w:rFonts w:ascii="Times New Roman" w:hAnsi="Times New Roman"/>
          <w:b/>
          <w:sz w:val="28"/>
          <w:szCs w:val="28"/>
        </w:rPr>
        <w:tab/>
        <w:t>Мета</w:t>
      </w:r>
    </w:p>
    <w:p w:rsidR="00834A57" w:rsidRPr="00834A57" w:rsidRDefault="00751F7A" w:rsidP="00834A57">
      <w:pPr>
        <w:spacing w:after="0" w:line="240" w:lineRule="auto"/>
        <w:ind w:firstLine="567"/>
        <w:jc w:val="both"/>
        <w:rPr>
          <w:rFonts w:ascii="Times New Roman" w:hAnsi="Times New Roman"/>
          <w:sz w:val="28"/>
          <w:szCs w:val="28"/>
        </w:rPr>
      </w:pPr>
      <w:r>
        <w:rPr>
          <w:rFonts w:ascii="Times New Roman" w:hAnsi="Times New Roman"/>
          <w:sz w:val="28"/>
          <w:szCs w:val="28"/>
        </w:rPr>
        <w:t>Проєкт Закону України «</w:t>
      </w:r>
      <w:r w:rsidR="00834A57" w:rsidRPr="00834A57">
        <w:rPr>
          <w:rFonts w:ascii="Times New Roman" w:hAnsi="Times New Roman"/>
          <w:sz w:val="28"/>
          <w:szCs w:val="28"/>
        </w:rPr>
        <w:t>Про дошкільну освіту» розроблено з метою удосконалення функціонування системи дошкільної освіти, впровадження альтернативних механізмів фінансування дошкільної освіти, підвищення якості дошкільної освіти, розширення доступу до дошкільної освіти, розвиток закладів дошкільної освіти усіх форм власності, забезпечення доступу дітей до якісної дошкільної освіти.</w:t>
      </w:r>
    </w:p>
    <w:p w:rsidR="00834A57" w:rsidRPr="00834A57" w:rsidRDefault="00834A57" w:rsidP="00834A57">
      <w:pPr>
        <w:spacing w:after="0" w:line="240" w:lineRule="auto"/>
        <w:ind w:firstLine="567"/>
        <w:jc w:val="both"/>
        <w:rPr>
          <w:rFonts w:ascii="Times New Roman" w:hAnsi="Times New Roman"/>
          <w:b/>
          <w:sz w:val="28"/>
          <w:szCs w:val="28"/>
        </w:rPr>
      </w:pPr>
    </w:p>
    <w:p w:rsidR="00834A57" w:rsidRP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2.</w:t>
      </w:r>
      <w:r w:rsidRPr="00834A57">
        <w:rPr>
          <w:rFonts w:ascii="Times New Roman" w:hAnsi="Times New Roman"/>
          <w:b/>
          <w:sz w:val="28"/>
          <w:szCs w:val="28"/>
        </w:rPr>
        <w:tab/>
        <w:t>Обґрунтування необхідності прийняття акта</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розроблено на виконання підпункту 2 пункту 6 розділу ХІІ Закону України «Про освіту»</w:t>
      </w:r>
      <w:r w:rsidR="003424AC">
        <w:rPr>
          <w:rFonts w:ascii="Times New Roman" w:hAnsi="Times New Roman"/>
          <w:sz w:val="28"/>
          <w:szCs w:val="28"/>
        </w:rPr>
        <w:t>,</w:t>
      </w:r>
      <w:r w:rsidRPr="00834A57">
        <w:rPr>
          <w:rFonts w:ascii="Times New Roman" w:hAnsi="Times New Roman"/>
          <w:sz w:val="28"/>
          <w:szCs w:val="28"/>
        </w:rPr>
        <w:t xml:space="preserve"> пункту 48 Плану організації підготовки проєктів актів, необхідних для забезпечення реалізації Закону </w:t>
      </w:r>
      <w:r w:rsidR="003424AC">
        <w:rPr>
          <w:rFonts w:ascii="Times New Roman" w:hAnsi="Times New Roman"/>
          <w:sz w:val="28"/>
          <w:szCs w:val="28"/>
        </w:rPr>
        <w:t>України від 5 вересня 2017 р. № </w:t>
      </w:r>
      <w:r w:rsidRPr="00834A57">
        <w:rPr>
          <w:rFonts w:ascii="Times New Roman" w:hAnsi="Times New Roman"/>
          <w:sz w:val="28"/>
          <w:szCs w:val="28"/>
        </w:rPr>
        <w:t>2145-VІІІ «Про освіту»</w:t>
      </w:r>
      <w:r w:rsidR="00AA1BE0">
        <w:rPr>
          <w:rFonts w:ascii="Times New Roman" w:hAnsi="Times New Roman"/>
          <w:sz w:val="28"/>
          <w:szCs w:val="28"/>
        </w:rPr>
        <w:t>,</w:t>
      </w:r>
      <w:r w:rsidRPr="00834A57">
        <w:rPr>
          <w:rFonts w:ascii="Times New Roman" w:hAnsi="Times New Roman"/>
          <w:sz w:val="28"/>
          <w:szCs w:val="28"/>
        </w:rPr>
        <w:t xml:space="preserve"> та пункту 5 розпорядження Кабінету Міністрів України від 17 жовтня 2018 р. № 754-р «Про затвердження орієнтовного плану законопроєктних робіт на 2018 рік», кроку 556 Плану пріоритетних дій Уряду на 2021 рік, затвердженого розпорядженням Кабінету Міністрів України від 24.03.2021 № 276-р.</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 xml:space="preserve">Доступна якісна дошкільна освіта </w:t>
      </w:r>
      <w:r w:rsidR="00AA1BE0">
        <w:rPr>
          <w:rFonts w:ascii="Times New Roman" w:hAnsi="Times New Roman"/>
          <w:sz w:val="28"/>
          <w:szCs w:val="28"/>
        </w:rPr>
        <w:t>є інвестицією</w:t>
      </w:r>
      <w:r w:rsidRPr="00834A57">
        <w:rPr>
          <w:rFonts w:ascii="Times New Roman" w:hAnsi="Times New Roman"/>
          <w:sz w:val="28"/>
          <w:szCs w:val="28"/>
        </w:rPr>
        <w:t xml:space="preserve"> держави у людський капітал та суспільство сталого розвитку. </w:t>
      </w:r>
    </w:p>
    <w:p w:rsidR="00834A57" w:rsidRPr="00834A57" w:rsidRDefault="00AA1BE0" w:rsidP="00834A57">
      <w:pPr>
        <w:spacing w:after="0" w:line="240" w:lineRule="auto"/>
        <w:ind w:firstLine="567"/>
        <w:jc w:val="both"/>
        <w:rPr>
          <w:rFonts w:ascii="Times New Roman" w:hAnsi="Times New Roman"/>
          <w:sz w:val="28"/>
          <w:szCs w:val="28"/>
        </w:rPr>
      </w:pPr>
      <w:r>
        <w:rPr>
          <w:rFonts w:ascii="Times New Roman" w:hAnsi="Times New Roman"/>
          <w:sz w:val="28"/>
          <w:szCs w:val="28"/>
        </w:rPr>
        <w:t>В</w:t>
      </w:r>
      <w:r w:rsidR="00834A57" w:rsidRPr="00834A57">
        <w:rPr>
          <w:rFonts w:ascii="Times New Roman" w:hAnsi="Times New Roman"/>
          <w:sz w:val="28"/>
          <w:szCs w:val="28"/>
        </w:rPr>
        <w:t>ідсутність рівного доступу дітей до здо</w:t>
      </w:r>
      <w:r>
        <w:rPr>
          <w:rFonts w:ascii="Times New Roman" w:hAnsi="Times New Roman"/>
          <w:sz w:val="28"/>
          <w:szCs w:val="28"/>
        </w:rPr>
        <w:t xml:space="preserve">буття якісної дошкільної освіти </w:t>
      </w:r>
      <w:r w:rsidR="00834A57" w:rsidRPr="00834A57">
        <w:rPr>
          <w:rFonts w:ascii="Times New Roman" w:hAnsi="Times New Roman"/>
          <w:sz w:val="28"/>
          <w:szCs w:val="28"/>
        </w:rPr>
        <w:t xml:space="preserve"> обумовлена рядом причин, на </w:t>
      </w:r>
      <w:r>
        <w:rPr>
          <w:rFonts w:ascii="Times New Roman" w:hAnsi="Times New Roman"/>
          <w:sz w:val="28"/>
          <w:szCs w:val="28"/>
        </w:rPr>
        <w:t xml:space="preserve">вирішення </w:t>
      </w:r>
      <w:r w:rsidR="00834A57" w:rsidRPr="00834A57">
        <w:rPr>
          <w:rFonts w:ascii="Times New Roman" w:hAnsi="Times New Roman"/>
          <w:sz w:val="28"/>
          <w:szCs w:val="28"/>
        </w:rPr>
        <w:t>яких спрямований проєкт акта, зокрема:</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нерозвинена мережа закладів дошкільної освіти та інших суб’єктів освітньої діяльності різної форми власності;</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 xml:space="preserve">суттєві територіальні відмінності у доступі до освітніх послуг у сфері дошкільної освіти; </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відтік педагогічних кадрів через неконкурентну оплату праці у сфері дошкільної освіти;</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незадовільна матеріально-технічна база та наявність проблем з формуванням безпечного освітнього середовища у сфері дошкільної освіти.</w:t>
      </w:r>
    </w:p>
    <w:p w:rsidR="00834A57" w:rsidRPr="00834A57" w:rsidRDefault="00834A57" w:rsidP="00834A57">
      <w:pPr>
        <w:spacing w:after="0" w:line="240" w:lineRule="auto"/>
        <w:ind w:firstLine="567"/>
        <w:jc w:val="both"/>
        <w:rPr>
          <w:rFonts w:ascii="Times New Roman" w:hAnsi="Times New Roman"/>
          <w:b/>
          <w:sz w:val="28"/>
          <w:szCs w:val="28"/>
        </w:rPr>
      </w:pPr>
    </w:p>
    <w:p w:rsidR="00834A57" w:rsidRP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3.</w:t>
      </w:r>
      <w:r w:rsidRPr="00834A57">
        <w:rPr>
          <w:rFonts w:ascii="Times New Roman" w:hAnsi="Times New Roman"/>
          <w:b/>
          <w:sz w:val="28"/>
          <w:szCs w:val="28"/>
        </w:rPr>
        <w:tab/>
        <w:t>Основні положення проєкту акта</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Проєктом Закону України «</w:t>
      </w:r>
      <w:r w:rsidR="00751F7A">
        <w:rPr>
          <w:rFonts w:ascii="Times New Roman" w:hAnsi="Times New Roman"/>
          <w:sz w:val="28"/>
          <w:szCs w:val="28"/>
        </w:rPr>
        <w:t xml:space="preserve">Про </w:t>
      </w:r>
      <w:r w:rsidRPr="00834A57">
        <w:rPr>
          <w:rFonts w:ascii="Times New Roman" w:hAnsi="Times New Roman"/>
          <w:sz w:val="28"/>
          <w:szCs w:val="28"/>
        </w:rPr>
        <w:t xml:space="preserve">дошкільну освіту» пропонується удосконалити функціонування системи дошкільної освіти, а також привести у відповідність до Закону України «Про освіту». </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забезпечує створення дієвого механізму реалізації, охорони та захисту конституційного права дитини на дошкільну освіту відповідно до природних та індивідуальних освітніх потреб особистості, а також забезпечення законодавчого підґрунтя для розвитку системи дошкільної освіти, підвищення якості освіти та освітньої діяльності, що сприятиме істотному зростанню інтелектуального, культурного, духовно-морального потенціалу суспільства та особистості.</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урегульов</w:t>
      </w:r>
      <w:r w:rsidR="00751F7A">
        <w:rPr>
          <w:rFonts w:ascii="Times New Roman" w:hAnsi="Times New Roman"/>
          <w:sz w:val="28"/>
          <w:szCs w:val="28"/>
        </w:rPr>
        <w:t>ує питання рівного доступу дітей</w:t>
      </w:r>
      <w:r w:rsidRPr="00834A57">
        <w:rPr>
          <w:rFonts w:ascii="Times New Roman" w:hAnsi="Times New Roman"/>
          <w:sz w:val="28"/>
          <w:szCs w:val="28"/>
        </w:rPr>
        <w:t xml:space="preserve"> до якісної дошкільної освіти, зокрема:</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 xml:space="preserve">доступності для осіб з особливими освітніми потребами; </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lastRenderedPageBreak/>
        <w:t>забезпечення якості дошкільної освіти;</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атестації та сертифікації педагогічних працівників;</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ресурсного (інформаційного, науково-методичного, матеріально-технічного) забезпечення закладів;</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засад здійснення інституційного аудиту;</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прав та обов’язків учасників освітнього процесу;</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 xml:space="preserve">призначення на посаду </w:t>
      </w:r>
      <w:r w:rsidR="003424AC">
        <w:rPr>
          <w:rFonts w:ascii="Times New Roman" w:hAnsi="Times New Roman"/>
          <w:sz w:val="28"/>
          <w:szCs w:val="28"/>
        </w:rPr>
        <w:t xml:space="preserve">керівника </w:t>
      </w:r>
      <w:r w:rsidRPr="00834A57">
        <w:rPr>
          <w:rFonts w:ascii="Times New Roman" w:hAnsi="Times New Roman"/>
          <w:sz w:val="28"/>
          <w:szCs w:val="28"/>
        </w:rPr>
        <w:t>закладу дошкільної освіти (за результатами конкурсного відбору) тощо.</w:t>
      </w:r>
    </w:p>
    <w:p w:rsidR="00834A57" w:rsidRPr="00834A57" w:rsidRDefault="00834A57" w:rsidP="00834A57">
      <w:pPr>
        <w:spacing w:after="0" w:line="240" w:lineRule="auto"/>
        <w:ind w:firstLine="567"/>
        <w:jc w:val="both"/>
        <w:rPr>
          <w:rFonts w:ascii="Times New Roman" w:hAnsi="Times New Roman"/>
          <w:b/>
          <w:sz w:val="28"/>
          <w:szCs w:val="28"/>
        </w:rPr>
      </w:pPr>
    </w:p>
    <w:p w:rsidR="00834A57" w:rsidRP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4.</w:t>
      </w:r>
      <w:r w:rsidRPr="00834A57">
        <w:rPr>
          <w:rFonts w:ascii="Times New Roman" w:hAnsi="Times New Roman"/>
          <w:b/>
          <w:sz w:val="28"/>
          <w:szCs w:val="28"/>
        </w:rPr>
        <w:tab/>
        <w:t>Правові аспекти</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розроблено на виконання підпункту 2 пункту 6 розділу ХІІ Закону України «Про освіту»</w:t>
      </w:r>
      <w:r w:rsidR="003424AC">
        <w:rPr>
          <w:rFonts w:ascii="Times New Roman" w:hAnsi="Times New Roman"/>
          <w:sz w:val="28"/>
          <w:szCs w:val="28"/>
        </w:rPr>
        <w:t>,</w:t>
      </w:r>
      <w:r w:rsidRPr="00834A57">
        <w:rPr>
          <w:rFonts w:ascii="Times New Roman" w:hAnsi="Times New Roman"/>
          <w:sz w:val="28"/>
          <w:szCs w:val="28"/>
        </w:rPr>
        <w:t xml:space="preserve"> пункту 48 Плану організації підготовки проєктів актів, необхідних для забезпечення реалізації Закону України від 5 вересня 2017 р. № 2145-VІІІ «Про освіту» та пункту 5 розпорядження Кабінету Міністрів України від 17 жовтня 2018 р. № 754-р «Про затвердження орієнтовного плану законопроєктних робіт на 2018 рік».</w:t>
      </w:r>
    </w:p>
    <w:p w:rsidR="00834A57" w:rsidRPr="00834A57" w:rsidRDefault="00834A57" w:rsidP="00834A57">
      <w:pPr>
        <w:spacing w:after="0" w:line="240" w:lineRule="auto"/>
        <w:ind w:firstLine="567"/>
        <w:jc w:val="both"/>
        <w:rPr>
          <w:rFonts w:ascii="Times New Roman" w:hAnsi="Times New Roman"/>
          <w:sz w:val="28"/>
          <w:szCs w:val="28"/>
        </w:rPr>
      </w:pPr>
    </w:p>
    <w:p w:rsidR="00834A57" w:rsidRP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5.</w:t>
      </w:r>
      <w:r w:rsidRPr="00834A57">
        <w:rPr>
          <w:rFonts w:ascii="Times New Roman" w:hAnsi="Times New Roman"/>
          <w:b/>
          <w:sz w:val="28"/>
          <w:szCs w:val="28"/>
        </w:rPr>
        <w:tab/>
        <w:t>Фінансово-економічне обґрунтування</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 xml:space="preserve">Реалізація проєкту акта не потребуватиме додаткового бюджетного фінансування дошкільної освіти. </w:t>
      </w:r>
    </w:p>
    <w:p w:rsidR="00834A57" w:rsidRPr="00834A57" w:rsidRDefault="00834A57" w:rsidP="00834A57">
      <w:pPr>
        <w:spacing w:after="0" w:line="240" w:lineRule="auto"/>
        <w:ind w:firstLine="567"/>
        <w:jc w:val="both"/>
        <w:rPr>
          <w:rFonts w:ascii="Times New Roman" w:hAnsi="Times New Roman"/>
          <w:sz w:val="28"/>
          <w:szCs w:val="28"/>
        </w:rPr>
      </w:pPr>
    </w:p>
    <w:p w:rsid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6.</w:t>
      </w:r>
      <w:r w:rsidRPr="00834A57">
        <w:rPr>
          <w:rFonts w:ascii="Times New Roman" w:hAnsi="Times New Roman"/>
          <w:b/>
          <w:sz w:val="28"/>
          <w:szCs w:val="28"/>
        </w:rPr>
        <w:tab/>
        <w:t>Позиція заінтересованих сторін</w:t>
      </w:r>
    </w:p>
    <w:p w:rsidR="00AD4B79" w:rsidRDefault="00AD4B79" w:rsidP="00AD4B79">
      <w:pPr>
        <w:spacing w:after="0" w:line="240" w:lineRule="auto"/>
        <w:ind w:firstLine="567"/>
        <w:jc w:val="both"/>
        <w:rPr>
          <w:rFonts w:ascii="Times New Roman" w:hAnsi="Times New Roman"/>
          <w:sz w:val="28"/>
          <w:szCs w:val="28"/>
        </w:rPr>
      </w:pPr>
      <w:r>
        <w:rPr>
          <w:rFonts w:ascii="Times New Roman" w:hAnsi="Times New Roman"/>
          <w:sz w:val="28"/>
          <w:szCs w:val="28"/>
        </w:rPr>
        <w:t>Публічні к</w:t>
      </w:r>
      <w:r w:rsidR="003D1B28" w:rsidRPr="003D1B28">
        <w:rPr>
          <w:rFonts w:ascii="Times New Roman" w:hAnsi="Times New Roman"/>
          <w:sz w:val="28"/>
          <w:szCs w:val="28"/>
        </w:rPr>
        <w:t xml:space="preserve">онсультації з громадськістю проводились </w:t>
      </w:r>
      <w:r>
        <w:rPr>
          <w:rFonts w:ascii="Times New Roman" w:hAnsi="Times New Roman"/>
          <w:sz w:val="28"/>
          <w:szCs w:val="28"/>
        </w:rPr>
        <w:t xml:space="preserve">відповідно до Порядку проведення консультацій з громадськістю з питань формування та реалізації державної політики, затвердженого постановою Кабінету Міністрів України від 3 листопада 2010 року № 966, </w:t>
      </w:r>
      <w:r w:rsidR="003D1B28" w:rsidRPr="003D1B28">
        <w:rPr>
          <w:rFonts w:ascii="Times New Roman" w:hAnsi="Times New Roman"/>
          <w:sz w:val="28"/>
          <w:szCs w:val="28"/>
        </w:rPr>
        <w:t>шляхом оприлюднення проєкту акта для громадськог</w:t>
      </w:r>
      <w:r w:rsidR="00AA1BE0">
        <w:rPr>
          <w:rFonts w:ascii="Times New Roman" w:hAnsi="Times New Roman"/>
          <w:sz w:val="28"/>
          <w:szCs w:val="28"/>
        </w:rPr>
        <w:t>о обговорення на офіційному веб</w:t>
      </w:r>
      <w:r w:rsidR="003D1B28" w:rsidRPr="003D1B28">
        <w:rPr>
          <w:rFonts w:ascii="Times New Roman" w:hAnsi="Times New Roman"/>
          <w:sz w:val="28"/>
          <w:szCs w:val="28"/>
        </w:rPr>
        <w:t>сайті Мініс</w:t>
      </w:r>
      <w:r>
        <w:rPr>
          <w:rFonts w:ascii="Times New Roman" w:hAnsi="Times New Roman"/>
          <w:sz w:val="28"/>
          <w:szCs w:val="28"/>
        </w:rPr>
        <w:t xml:space="preserve">терства освіти і науки України з </w:t>
      </w:r>
      <w:r w:rsidR="003D1B28" w:rsidRPr="003D1B28">
        <w:rPr>
          <w:rFonts w:ascii="Times New Roman" w:hAnsi="Times New Roman"/>
          <w:sz w:val="28"/>
          <w:szCs w:val="28"/>
        </w:rPr>
        <w:t xml:space="preserve">01 лютого </w:t>
      </w:r>
      <w:r>
        <w:rPr>
          <w:rFonts w:ascii="Times New Roman" w:hAnsi="Times New Roman"/>
          <w:sz w:val="28"/>
          <w:szCs w:val="28"/>
        </w:rPr>
        <w:t xml:space="preserve">по 03 березня </w:t>
      </w:r>
      <w:r w:rsidR="003D1B28" w:rsidRPr="003D1B28">
        <w:rPr>
          <w:rFonts w:ascii="Times New Roman" w:hAnsi="Times New Roman"/>
          <w:sz w:val="28"/>
          <w:szCs w:val="28"/>
        </w:rPr>
        <w:t xml:space="preserve">2019 року. </w:t>
      </w:r>
    </w:p>
    <w:p w:rsidR="00AD4B79" w:rsidRDefault="00AA1BE0" w:rsidP="00AD4B79">
      <w:pPr>
        <w:spacing w:after="0" w:line="240" w:lineRule="auto"/>
        <w:ind w:firstLine="567"/>
        <w:jc w:val="both"/>
        <w:rPr>
          <w:rFonts w:ascii="Times New Roman" w:hAnsi="Times New Roman"/>
          <w:sz w:val="28"/>
          <w:szCs w:val="28"/>
        </w:rPr>
      </w:pPr>
      <w:r>
        <w:rPr>
          <w:rFonts w:ascii="Times New Roman" w:hAnsi="Times New Roman"/>
          <w:sz w:val="28"/>
          <w:szCs w:val="28"/>
        </w:rPr>
        <w:t>У</w:t>
      </w:r>
      <w:r w:rsidR="00AD4B79">
        <w:rPr>
          <w:rFonts w:ascii="Times New Roman" w:hAnsi="Times New Roman"/>
          <w:sz w:val="28"/>
          <w:szCs w:val="28"/>
        </w:rPr>
        <w:t xml:space="preserve"> результаті </w:t>
      </w:r>
      <w:r w:rsidR="00AD4B79" w:rsidRPr="00AD4B79">
        <w:rPr>
          <w:rFonts w:ascii="Times New Roman" w:hAnsi="Times New Roman"/>
          <w:sz w:val="28"/>
          <w:szCs w:val="28"/>
        </w:rPr>
        <w:t xml:space="preserve">громадського обговорення </w:t>
      </w:r>
      <w:r w:rsidR="00AD4B79">
        <w:rPr>
          <w:rFonts w:ascii="Times New Roman" w:hAnsi="Times New Roman"/>
          <w:sz w:val="28"/>
          <w:szCs w:val="28"/>
        </w:rPr>
        <w:t xml:space="preserve">проєкту акта </w:t>
      </w:r>
      <w:r w:rsidR="00AD4B79" w:rsidRPr="00AD4B79">
        <w:rPr>
          <w:rFonts w:ascii="Times New Roman" w:hAnsi="Times New Roman"/>
          <w:sz w:val="28"/>
          <w:szCs w:val="28"/>
        </w:rPr>
        <w:t>надійшло понад 150 повідомлень</w:t>
      </w:r>
      <w:r w:rsidR="00AD4B79">
        <w:rPr>
          <w:rFonts w:ascii="Times New Roman" w:hAnsi="Times New Roman"/>
          <w:sz w:val="28"/>
          <w:szCs w:val="28"/>
        </w:rPr>
        <w:t xml:space="preserve"> з пропозиціями та зауваженнями, які частково були враховані. Звіт про результати гро</w:t>
      </w:r>
      <w:r>
        <w:rPr>
          <w:rFonts w:ascii="Times New Roman" w:hAnsi="Times New Roman"/>
          <w:sz w:val="28"/>
          <w:szCs w:val="28"/>
        </w:rPr>
        <w:t>мадського обговорення розміщено на офіційному веб</w:t>
      </w:r>
      <w:r w:rsidR="00AD4B79">
        <w:rPr>
          <w:rFonts w:ascii="Times New Roman" w:hAnsi="Times New Roman"/>
          <w:sz w:val="28"/>
          <w:szCs w:val="28"/>
        </w:rPr>
        <w:t xml:space="preserve">сайті </w:t>
      </w:r>
      <w:r w:rsidR="00AD4B79" w:rsidRPr="00AD4B79">
        <w:rPr>
          <w:rFonts w:ascii="Times New Roman" w:hAnsi="Times New Roman"/>
          <w:sz w:val="28"/>
          <w:szCs w:val="28"/>
        </w:rPr>
        <w:t>Міністерства освіти і науки України.</w:t>
      </w:r>
    </w:p>
    <w:p w:rsidR="00834A57" w:rsidRDefault="00834A57" w:rsidP="00AD4B79">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погоджено Уповноваженим Президента України з прав людей з інвалідністю, Уповноваженим Верховної Ради України з прав людини, Уповноваженим Президента України з прав дитини, Профспілкою працівників освіти і науки України, Спільним представницьким органом сторони роботодавців на національному рівні, Асоціацією міст України, Українською асоціацією районних та обласних рад, Національною Асамбле</w:t>
      </w:r>
      <w:r w:rsidR="00865056">
        <w:rPr>
          <w:rFonts w:ascii="Times New Roman" w:hAnsi="Times New Roman"/>
          <w:sz w:val="28"/>
          <w:szCs w:val="28"/>
        </w:rPr>
        <w:t>єю людей з інвалідністю України</w:t>
      </w:r>
      <w:r w:rsidR="000904E2">
        <w:rPr>
          <w:rFonts w:ascii="Times New Roman" w:hAnsi="Times New Roman"/>
          <w:sz w:val="28"/>
          <w:szCs w:val="28"/>
        </w:rPr>
        <w:t xml:space="preserve">. </w:t>
      </w:r>
    </w:p>
    <w:p w:rsidR="003D1B28" w:rsidRPr="00834A57" w:rsidRDefault="003D1B28" w:rsidP="00834A57">
      <w:pPr>
        <w:spacing w:after="0" w:line="240" w:lineRule="auto"/>
        <w:ind w:firstLine="567"/>
        <w:jc w:val="both"/>
        <w:rPr>
          <w:rFonts w:ascii="Times New Roman" w:hAnsi="Times New Roman"/>
          <w:sz w:val="28"/>
          <w:szCs w:val="28"/>
        </w:rPr>
      </w:pPr>
    </w:p>
    <w:p w:rsidR="00834A57" w:rsidRP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7.</w:t>
      </w:r>
      <w:r w:rsidRPr="00834A57">
        <w:rPr>
          <w:rFonts w:ascii="Times New Roman" w:hAnsi="Times New Roman"/>
          <w:b/>
          <w:sz w:val="28"/>
          <w:szCs w:val="28"/>
        </w:rPr>
        <w:tab/>
      </w:r>
      <w:r w:rsidR="00E0179D">
        <w:rPr>
          <w:rFonts w:ascii="Times New Roman" w:hAnsi="Times New Roman"/>
          <w:b/>
          <w:sz w:val="28"/>
          <w:szCs w:val="28"/>
        </w:rPr>
        <w:t>Оцінка відповідності</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У проєкті акта відсутні положення, що:</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стосуються зобов’язань України у сфері європейської інтеграції;</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стосуються прав та свобод, гарантованих Конвенцією про захист прав людини і основоположних свобод;</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впливають на забезпечення рівних прав та можливостей жінок і чоловіків;</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lastRenderedPageBreak/>
        <w:t>містять ризики вчинення корупційних правопорушень та правопорушень, пов’язаних з корупцією;</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створюють підстави для дискримінації.</w:t>
      </w:r>
    </w:p>
    <w:p w:rsid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Оцінка ґендерного впливу проєкту акта не проводилася. Громадська антидискримінаційна експертиза не проводилась. Громадська антикорупційна експертиза не проводилась.</w:t>
      </w:r>
    </w:p>
    <w:p w:rsidR="003D1B28" w:rsidRPr="00834A57" w:rsidRDefault="003D1B28" w:rsidP="00834A57">
      <w:pPr>
        <w:spacing w:after="0" w:line="240" w:lineRule="auto"/>
        <w:ind w:firstLine="567"/>
        <w:jc w:val="both"/>
        <w:rPr>
          <w:rFonts w:ascii="Times New Roman" w:hAnsi="Times New Roman"/>
          <w:sz w:val="28"/>
          <w:szCs w:val="28"/>
        </w:rPr>
      </w:pPr>
      <w:r>
        <w:rPr>
          <w:rFonts w:ascii="Times New Roman" w:hAnsi="Times New Roman"/>
          <w:sz w:val="28"/>
          <w:szCs w:val="28"/>
        </w:rPr>
        <w:t>Проєкт акта надіслано листом МОН від 15.01.2021 № 1/12-191 (</w:t>
      </w:r>
      <w:r w:rsidR="00034807">
        <w:rPr>
          <w:rFonts w:ascii="Times New Roman" w:hAnsi="Times New Roman"/>
          <w:sz w:val="28"/>
          <w:szCs w:val="28"/>
        </w:rPr>
        <w:t xml:space="preserve">вхідний НАЗК від 16.01.2021 № 03/2536/21) до Національного агентства з питань запобігання корупції для визначення необхідності проведення антикорупційної експертизи. </w:t>
      </w:r>
      <w:r w:rsidR="005B759F">
        <w:rPr>
          <w:rFonts w:ascii="Times New Roman" w:hAnsi="Times New Roman"/>
          <w:sz w:val="28"/>
          <w:szCs w:val="28"/>
        </w:rPr>
        <w:t>За результатами розгляду НАЗК п</w:t>
      </w:r>
      <w:r w:rsidR="00034807">
        <w:rPr>
          <w:rFonts w:ascii="Times New Roman" w:hAnsi="Times New Roman"/>
          <w:sz w:val="28"/>
          <w:szCs w:val="28"/>
        </w:rPr>
        <w:t>роєкт акта не потребує проведення антикорупційної експертизи.</w:t>
      </w:r>
    </w:p>
    <w:p w:rsidR="00834A57" w:rsidRPr="00834A57" w:rsidRDefault="00834A57" w:rsidP="00834A57">
      <w:pPr>
        <w:spacing w:after="0" w:line="240" w:lineRule="auto"/>
        <w:ind w:firstLine="567"/>
        <w:jc w:val="both"/>
        <w:rPr>
          <w:rFonts w:ascii="Times New Roman" w:hAnsi="Times New Roman"/>
          <w:sz w:val="28"/>
          <w:szCs w:val="28"/>
        </w:rPr>
      </w:pPr>
    </w:p>
    <w:p w:rsidR="00834A57" w:rsidRPr="00834A57" w:rsidRDefault="00834A57" w:rsidP="00834A57">
      <w:pPr>
        <w:spacing w:after="0" w:line="240" w:lineRule="auto"/>
        <w:ind w:firstLine="567"/>
        <w:jc w:val="both"/>
        <w:rPr>
          <w:rFonts w:ascii="Times New Roman" w:hAnsi="Times New Roman"/>
          <w:b/>
          <w:sz w:val="28"/>
          <w:szCs w:val="28"/>
        </w:rPr>
      </w:pPr>
      <w:r w:rsidRPr="00834A57">
        <w:rPr>
          <w:rFonts w:ascii="Times New Roman" w:hAnsi="Times New Roman"/>
          <w:b/>
          <w:sz w:val="28"/>
          <w:szCs w:val="28"/>
        </w:rPr>
        <w:t>8.</w:t>
      </w:r>
      <w:r w:rsidRPr="00834A57">
        <w:rPr>
          <w:rFonts w:ascii="Times New Roman" w:hAnsi="Times New Roman"/>
          <w:b/>
          <w:sz w:val="28"/>
          <w:szCs w:val="28"/>
        </w:rPr>
        <w:tab/>
        <w:t>Прогноз результатів</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впливатиме на ключові інтереси здобувачів дошкільної освіти, їх батьків, педагогічних працівників, заклади, що забезпечують здобуття дошкільної освіти, а саме:</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забезпечення рівності прав та інтересів закладів освіти незалежно від їх форми власності;</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підвищення рівня захищеності прав дітей на здобуття якісної дошкільної освіти;</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визначення обсягу повноважень та меж компетенції органів влади;</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упорядкування трудових відносин у закладах дошкільної освіти;</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не містить положень, що стосуються відносин у сфері оцінки наслідків для довкілля, у тому числі для здоров’я населення.</w:t>
      </w:r>
    </w:p>
    <w:p w:rsidR="00834A57" w:rsidRPr="00834A57" w:rsidRDefault="00834A57" w:rsidP="00834A57">
      <w:pPr>
        <w:spacing w:after="0" w:line="240" w:lineRule="auto"/>
        <w:ind w:firstLine="567"/>
        <w:jc w:val="both"/>
        <w:rPr>
          <w:rFonts w:ascii="Times New Roman" w:hAnsi="Times New Roman"/>
          <w:sz w:val="28"/>
          <w:szCs w:val="28"/>
        </w:rPr>
      </w:pPr>
      <w:r w:rsidRPr="00834A57">
        <w:rPr>
          <w:rFonts w:ascii="Times New Roman" w:hAnsi="Times New Roman"/>
          <w:sz w:val="28"/>
          <w:szCs w:val="28"/>
        </w:rPr>
        <w:t>Проєкт акта не впливатиме на інші сфери суспільних відносин.</w:t>
      </w:r>
    </w:p>
    <w:p w:rsidR="000353E5" w:rsidRDefault="000353E5" w:rsidP="000353E5">
      <w:pPr>
        <w:spacing w:after="0" w:line="240" w:lineRule="auto"/>
        <w:ind w:firstLine="567"/>
        <w:jc w:val="center"/>
        <w:rPr>
          <w:rFonts w:ascii="Times New Roman" w:hAnsi="Times New Roman"/>
          <w:sz w:val="28"/>
          <w:szCs w:val="28"/>
        </w:rPr>
      </w:pPr>
    </w:p>
    <w:p w:rsidR="00834A57" w:rsidRPr="00834A57" w:rsidRDefault="00834A57" w:rsidP="000353E5">
      <w:pPr>
        <w:spacing w:after="0" w:line="240" w:lineRule="auto"/>
        <w:ind w:firstLine="567"/>
        <w:jc w:val="center"/>
        <w:rPr>
          <w:rFonts w:ascii="Times New Roman" w:hAnsi="Times New Roman"/>
          <w:sz w:val="28"/>
          <w:szCs w:val="28"/>
        </w:rPr>
      </w:pPr>
      <w:r w:rsidRPr="00834A57">
        <w:rPr>
          <w:rFonts w:ascii="Times New Roman" w:hAnsi="Times New Roman"/>
          <w:sz w:val="28"/>
          <w:szCs w:val="28"/>
        </w:rPr>
        <w:t>Інформація про вплив реалізації акта на інтереси заінтересованих сторін</w:t>
      </w:r>
    </w:p>
    <w:tbl>
      <w:tblPr>
        <w:tblW w:w="51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4A0" w:firstRow="1" w:lastRow="0" w:firstColumn="1" w:lastColumn="0" w:noHBand="0" w:noVBand="1"/>
      </w:tblPr>
      <w:tblGrid>
        <w:gridCol w:w="2352"/>
        <w:gridCol w:w="3928"/>
        <w:gridCol w:w="4111"/>
      </w:tblGrid>
      <w:tr w:rsidR="00834A57" w:rsidRPr="00834A57" w:rsidTr="00B6416E">
        <w:trPr>
          <w:trHeight w:val="377"/>
        </w:trPr>
        <w:tc>
          <w:tcPr>
            <w:tcW w:w="1132" w:type="pct"/>
            <w:hideMark/>
          </w:tcPr>
          <w:p w:rsidR="00834A57" w:rsidRPr="00834A57" w:rsidRDefault="00834A57" w:rsidP="00834A57">
            <w:pPr>
              <w:spacing w:after="0" w:line="240" w:lineRule="auto"/>
              <w:ind w:right="-208"/>
              <w:rPr>
                <w:rFonts w:ascii="Times New Roman" w:hAnsi="Times New Roman"/>
                <w:b/>
                <w:sz w:val="20"/>
                <w:szCs w:val="20"/>
                <w:lang w:eastAsia="uk-UA"/>
              </w:rPr>
            </w:pPr>
            <w:r w:rsidRPr="00834A57">
              <w:rPr>
                <w:rFonts w:ascii="Times New Roman" w:hAnsi="Times New Roman"/>
                <w:b/>
                <w:sz w:val="20"/>
                <w:szCs w:val="20"/>
                <w:lang w:eastAsia="uk-UA"/>
              </w:rPr>
              <w:t>Заінтересована сторона</w:t>
            </w:r>
          </w:p>
        </w:tc>
        <w:tc>
          <w:tcPr>
            <w:tcW w:w="1890" w:type="pct"/>
            <w:hideMark/>
          </w:tcPr>
          <w:p w:rsidR="00834A57" w:rsidRPr="00834A57" w:rsidRDefault="00834A57" w:rsidP="00834A57">
            <w:pPr>
              <w:spacing w:after="0" w:line="240" w:lineRule="auto"/>
              <w:rPr>
                <w:rFonts w:ascii="Times New Roman" w:hAnsi="Times New Roman"/>
                <w:b/>
                <w:sz w:val="20"/>
                <w:szCs w:val="20"/>
                <w:lang w:eastAsia="uk-UA"/>
              </w:rPr>
            </w:pPr>
            <w:r w:rsidRPr="00834A57">
              <w:rPr>
                <w:rFonts w:ascii="Times New Roman" w:hAnsi="Times New Roman"/>
                <w:b/>
                <w:color w:val="333333"/>
                <w:sz w:val="20"/>
                <w:szCs w:val="20"/>
                <w:shd w:val="clear" w:color="auto" w:fill="FFFFFF"/>
              </w:rPr>
              <w:t>Вплив реалізації акта на заінтересовану сторону</w:t>
            </w:r>
          </w:p>
        </w:tc>
        <w:tc>
          <w:tcPr>
            <w:tcW w:w="1978" w:type="pct"/>
            <w:hideMark/>
          </w:tcPr>
          <w:p w:rsidR="00834A57" w:rsidRPr="00834A57" w:rsidRDefault="00834A57" w:rsidP="00834A57">
            <w:pPr>
              <w:spacing w:after="0" w:line="240" w:lineRule="auto"/>
              <w:rPr>
                <w:rFonts w:ascii="Times New Roman" w:hAnsi="Times New Roman"/>
                <w:b/>
                <w:sz w:val="20"/>
                <w:szCs w:val="20"/>
                <w:lang w:eastAsia="uk-UA"/>
              </w:rPr>
            </w:pPr>
            <w:r w:rsidRPr="00834A57">
              <w:rPr>
                <w:rFonts w:ascii="Times New Roman" w:hAnsi="Times New Roman"/>
                <w:b/>
                <w:color w:val="333333"/>
                <w:sz w:val="20"/>
                <w:szCs w:val="20"/>
                <w:shd w:val="clear" w:color="auto" w:fill="FFFFFF"/>
              </w:rPr>
              <w:t>Пояснення очікуваного впливу</w:t>
            </w:r>
          </w:p>
        </w:tc>
      </w:tr>
      <w:tr w:rsidR="00834A57" w:rsidRPr="00834A57" w:rsidTr="00B6416E">
        <w:trPr>
          <w:trHeight w:val="371"/>
        </w:trPr>
        <w:tc>
          <w:tcPr>
            <w:tcW w:w="1132" w:type="pct"/>
          </w:tcPr>
          <w:p w:rsidR="00834A57" w:rsidRPr="00834A57" w:rsidRDefault="00834A57" w:rsidP="00834A57">
            <w:pPr>
              <w:spacing w:after="0" w:line="240" w:lineRule="auto"/>
              <w:rPr>
                <w:rFonts w:ascii="Times New Roman" w:hAnsi="Times New Roman"/>
                <w:sz w:val="20"/>
                <w:szCs w:val="20"/>
                <w:lang w:eastAsia="uk-UA"/>
              </w:rPr>
            </w:pPr>
            <w:r w:rsidRPr="00834A57">
              <w:rPr>
                <w:rFonts w:ascii="Times New Roman" w:hAnsi="Times New Roman"/>
                <w:sz w:val="20"/>
                <w:szCs w:val="20"/>
                <w:lang w:eastAsia="uk-UA"/>
              </w:rPr>
              <w:t>Здобувачі дошкільної освіти, їх батьки</w:t>
            </w:r>
          </w:p>
        </w:tc>
        <w:tc>
          <w:tcPr>
            <w:tcW w:w="1890" w:type="pct"/>
          </w:tcPr>
          <w:p w:rsidR="00834A57" w:rsidRPr="00834A57" w:rsidRDefault="00834A57" w:rsidP="00834A57">
            <w:pPr>
              <w:spacing w:after="0" w:line="240" w:lineRule="auto"/>
              <w:jc w:val="both"/>
              <w:rPr>
                <w:rFonts w:ascii="Times New Roman" w:hAnsi="Times New Roman"/>
                <w:sz w:val="20"/>
                <w:szCs w:val="20"/>
                <w:lang w:eastAsia="uk-UA"/>
              </w:rPr>
            </w:pPr>
            <w:r w:rsidRPr="00834A57">
              <w:rPr>
                <w:rFonts w:ascii="Times New Roman" w:hAnsi="Times New Roman"/>
                <w:sz w:val="20"/>
                <w:szCs w:val="20"/>
                <w:lang w:eastAsia="uk-UA"/>
              </w:rPr>
              <w:t>Рівний доступ до якісної дошкільної освіти</w:t>
            </w:r>
          </w:p>
        </w:tc>
        <w:tc>
          <w:tcPr>
            <w:tcW w:w="1978" w:type="pct"/>
          </w:tcPr>
          <w:p w:rsidR="00834A57" w:rsidRPr="00834A57" w:rsidRDefault="00834A57" w:rsidP="00834A57">
            <w:pPr>
              <w:spacing w:after="0" w:line="240" w:lineRule="auto"/>
              <w:jc w:val="both"/>
              <w:rPr>
                <w:rFonts w:ascii="Times New Roman" w:hAnsi="Times New Roman"/>
                <w:sz w:val="20"/>
                <w:szCs w:val="20"/>
                <w:lang w:eastAsia="uk-UA"/>
              </w:rPr>
            </w:pPr>
            <w:r w:rsidRPr="00834A57">
              <w:rPr>
                <w:rFonts w:ascii="Times New Roman" w:hAnsi="Times New Roman"/>
                <w:sz w:val="20"/>
                <w:szCs w:val="20"/>
                <w:lang w:eastAsia="uk-UA"/>
              </w:rPr>
              <w:t>Встановлення державних гарантій у відповідній сфері та механізмів їх реалізації</w:t>
            </w:r>
          </w:p>
        </w:tc>
      </w:tr>
      <w:tr w:rsidR="00834A57" w:rsidRPr="00834A57" w:rsidTr="00B6416E">
        <w:trPr>
          <w:trHeight w:val="346"/>
        </w:trPr>
        <w:tc>
          <w:tcPr>
            <w:tcW w:w="1132" w:type="pct"/>
          </w:tcPr>
          <w:p w:rsidR="00834A57" w:rsidRPr="00834A57" w:rsidRDefault="00834A57" w:rsidP="00834A57">
            <w:pPr>
              <w:spacing w:after="0" w:line="240" w:lineRule="auto"/>
              <w:rPr>
                <w:rFonts w:ascii="Times New Roman" w:hAnsi="Times New Roman"/>
                <w:sz w:val="20"/>
                <w:szCs w:val="20"/>
                <w:lang w:eastAsia="uk-UA"/>
              </w:rPr>
            </w:pPr>
            <w:r w:rsidRPr="00834A57">
              <w:rPr>
                <w:rFonts w:ascii="Times New Roman" w:hAnsi="Times New Roman"/>
                <w:sz w:val="20"/>
                <w:szCs w:val="20"/>
                <w:lang w:eastAsia="uk-UA"/>
              </w:rPr>
              <w:t>Педагогічні працівники</w:t>
            </w:r>
          </w:p>
        </w:tc>
        <w:tc>
          <w:tcPr>
            <w:tcW w:w="1890" w:type="pct"/>
          </w:tcPr>
          <w:p w:rsidR="00834A57" w:rsidRPr="00834A57" w:rsidRDefault="00834A57" w:rsidP="00834A57">
            <w:pPr>
              <w:spacing w:after="0" w:line="240" w:lineRule="auto"/>
              <w:jc w:val="both"/>
              <w:rPr>
                <w:rFonts w:ascii="Times New Roman" w:hAnsi="Times New Roman"/>
                <w:sz w:val="20"/>
                <w:szCs w:val="20"/>
                <w:lang w:eastAsia="uk-UA"/>
              </w:rPr>
            </w:pPr>
            <w:r w:rsidRPr="00834A57">
              <w:rPr>
                <w:rFonts w:ascii="Times New Roman" w:hAnsi="Times New Roman"/>
                <w:sz w:val="20"/>
                <w:szCs w:val="20"/>
                <w:lang w:eastAsia="uk-UA"/>
              </w:rPr>
              <w:t xml:space="preserve">Свобода у здійсненні педагогічної діяльності, дотримання їх трудових та інших прав, зменшення педагогічного навантаження та тривалості відпустки </w:t>
            </w:r>
          </w:p>
        </w:tc>
        <w:tc>
          <w:tcPr>
            <w:tcW w:w="1978" w:type="pct"/>
          </w:tcPr>
          <w:p w:rsidR="00834A57" w:rsidRPr="00834A57" w:rsidRDefault="00834A57" w:rsidP="00834A57">
            <w:pPr>
              <w:spacing w:after="0" w:line="240" w:lineRule="auto"/>
              <w:jc w:val="both"/>
              <w:rPr>
                <w:rFonts w:ascii="Times New Roman" w:hAnsi="Times New Roman"/>
                <w:sz w:val="20"/>
                <w:szCs w:val="20"/>
                <w:lang w:eastAsia="uk-UA"/>
              </w:rPr>
            </w:pPr>
            <w:r w:rsidRPr="00834A57">
              <w:rPr>
                <w:rFonts w:ascii="Times New Roman" w:hAnsi="Times New Roman"/>
                <w:sz w:val="20"/>
                <w:szCs w:val="20"/>
                <w:lang w:eastAsia="uk-UA"/>
              </w:rPr>
              <w:t>Визначення прав та обов’язків педагогічних працівників</w:t>
            </w:r>
          </w:p>
        </w:tc>
      </w:tr>
      <w:tr w:rsidR="00834A57" w:rsidRPr="00834A57" w:rsidTr="00B6416E">
        <w:tc>
          <w:tcPr>
            <w:tcW w:w="1132" w:type="pct"/>
          </w:tcPr>
          <w:p w:rsidR="00834A57" w:rsidRPr="00834A57" w:rsidRDefault="00834A57" w:rsidP="00834A57">
            <w:pPr>
              <w:spacing w:after="0" w:line="240" w:lineRule="auto"/>
              <w:rPr>
                <w:rFonts w:ascii="Times New Roman" w:hAnsi="Times New Roman"/>
                <w:sz w:val="20"/>
                <w:szCs w:val="20"/>
                <w:lang w:eastAsia="uk-UA"/>
              </w:rPr>
            </w:pPr>
            <w:r w:rsidRPr="00834A57">
              <w:rPr>
                <w:rFonts w:ascii="Times New Roman" w:hAnsi="Times New Roman"/>
                <w:sz w:val="20"/>
                <w:szCs w:val="20"/>
                <w:lang w:eastAsia="uk-UA"/>
              </w:rPr>
              <w:t>Заклади освіти, що забезпечують здобуття дошкільної освіти</w:t>
            </w:r>
          </w:p>
        </w:tc>
        <w:tc>
          <w:tcPr>
            <w:tcW w:w="1890" w:type="pct"/>
          </w:tcPr>
          <w:p w:rsidR="00834A57" w:rsidRPr="00834A57" w:rsidRDefault="005B759F" w:rsidP="00834A57">
            <w:pPr>
              <w:spacing w:after="0" w:line="240" w:lineRule="auto"/>
              <w:jc w:val="both"/>
              <w:rPr>
                <w:rFonts w:ascii="Times New Roman" w:hAnsi="Times New Roman"/>
                <w:sz w:val="20"/>
                <w:szCs w:val="20"/>
                <w:lang w:eastAsia="uk-UA"/>
              </w:rPr>
            </w:pPr>
            <w:r>
              <w:rPr>
                <w:rFonts w:ascii="Times New Roman" w:hAnsi="Times New Roman"/>
                <w:sz w:val="20"/>
                <w:szCs w:val="20"/>
                <w:lang w:eastAsia="uk-UA"/>
              </w:rPr>
              <w:t xml:space="preserve">Автономія у здійсненні освітньої </w:t>
            </w:r>
            <w:r w:rsidR="00834A57" w:rsidRPr="00834A57">
              <w:rPr>
                <w:rFonts w:ascii="Times New Roman" w:hAnsi="Times New Roman"/>
                <w:sz w:val="20"/>
                <w:szCs w:val="20"/>
                <w:lang w:eastAsia="uk-UA"/>
              </w:rPr>
              <w:t>діяльності</w:t>
            </w:r>
          </w:p>
          <w:p w:rsidR="00834A57" w:rsidRPr="00834A57" w:rsidRDefault="00834A57" w:rsidP="00834A57">
            <w:pPr>
              <w:spacing w:after="0" w:line="240" w:lineRule="auto"/>
              <w:ind w:firstLine="567"/>
              <w:jc w:val="both"/>
              <w:rPr>
                <w:rFonts w:ascii="Times New Roman" w:hAnsi="Times New Roman"/>
                <w:sz w:val="20"/>
                <w:szCs w:val="20"/>
                <w:lang w:eastAsia="uk-UA"/>
              </w:rPr>
            </w:pPr>
          </w:p>
        </w:tc>
        <w:tc>
          <w:tcPr>
            <w:tcW w:w="1978" w:type="pct"/>
          </w:tcPr>
          <w:p w:rsidR="00834A57" w:rsidRPr="00834A57" w:rsidRDefault="00834A57" w:rsidP="00834A57">
            <w:pPr>
              <w:spacing w:after="0" w:line="240" w:lineRule="auto"/>
              <w:jc w:val="both"/>
              <w:rPr>
                <w:rFonts w:ascii="Times New Roman" w:hAnsi="Times New Roman"/>
                <w:sz w:val="20"/>
                <w:szCs w:val="20"/>
                <w:lang w:eastAsia="uk-UA"/>
              </w:rPr>
            </w:pPr>
            <w:r w:rsidRPr="00834A57">
              <w:rPr>
                <w:rFonts w:ascii="Times New Roman" w:hAnsi="Times New Roman"/>
                <w:sz w:val="20"/>
                <w:szCs w:val="20"/>
                <w:lang w:eastAsia="uk-UA"/>
              </w:rPr>
              <w:t xml:space="preserve">Встановлення меж компетенції засновників закладів освіти, повноважень керівника та інших органів управління </w:t>
            </w:r>
          </w:p>
        </w:tc>
      </w:tr>
    </w:tbl>
    <w:p w:rsidR="00834A57" w:rsidRPr="00834A57" w:rsidRDefault="00834A57" w:rsidP="00834A57">
      <w:pPr>
        <w:spacing w:after="0" w:line="240" w:lineRule="auto"/>
        <w:ind w:firstLine="567"/>
        <w:jc w:val="both"/>
        <w:rPr>
          <w:rFonts w:ascii="Times New Roman" w:hAnsi="Times New Roman"/>
          <w:sz w:val="28"/>
          <w:szCs w:val="28"/>
        </w:rPr>
      </w:pPr>
    </w:p>
    <w:p w:rsidR="00834A57" w:rsidRDefault="00177ADE" w:rsidP="00177ADE">
      <w:pPr>
        <w:spacing w:after="0" w:line="240" w:lineRule="auto"/>
        <w:jc w:val="both"/>
        <w:rPr>
          <w:rFonts w:ascii="Times New Roman" w:hAnsi="Times New Roman"/>
          <w:sz w:val="28"/>
          <w:szCs w:val="28"/>
        </w:rPr>
      </w:pPr>
      <w:r>
        <w:rPr>
          <w:rFonts w:ascii="Times New Roman" w:hAnsi="Times New Roman"/>
          <w:sz w:val="28"/>
          <w:szCs w:val="28"/>
        </w:rPr>
        <w:t xml:space="preserve">Т. в. о. </w:t>
      </w:r>
      <w:r w:rsidR="006B15D1">
        <w:rPr>
          <w:rFonts w:ascii="Times New Roman" w:hAnsi="Times New Roman"/>
          <w:sz w:val="28"/>
          <w:szCs w:val="28"/>
        </w:rPr>
        <w:t>Міністр</w:t>
      </w:r>
      <w:r w:rsidR="006C4B6D">
        <w:rPr>
          <w:rFonts w:ascii="Times New Roman" w:hAnsi="Times New Roman"/>
          <w:sz w:val="28"/>
          <w:szCs w:val="28"/>
        </w:rPr>
        <w:t>а</w:t>
      </w:r>
      <w:r w:rsidR="007C2CAD">
        <w:rPr>
          <w:rFonts w:ascii="Times New Roman" w:hAnsi="Times New Roman"/>
          <w:sz w:val="28"/>
          <w:szCs w:val="28"/>
        </w:rPr>
        <w:t xml:space="preserve"> освіти і науки України</w:t>
      </w:r>
      <w:r w:rsidR="007C2CAD">
        <w:rPr>
          <w:rFonts w:ascii="Times New Roman" w:hAnsi="Times New Roman"/>
          <w:sz w:val="28"/>
          <w:szCs w:val="28"/>
        </w:rPr>
        <w:tab/>
      </w:r>
      <w:r w:rsidR="007C2CAD">
        <w:rPr>
          <w:rFonts w:ascii="Times New Roman" w:hAnsi="Times New Roman"/>
          <w:sz w:val="28"/>
          <w:szCs w:val="28"/>
        </w:rPr>
        <w:tab/>
      </w:r>
      <w:r w:rsidR="007C2CAD">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Віра РОГОВА</w:t>
      </w:r>
    </w:p>
    <w:p w:rsidR="0013683A" w:rsidRPr="00834A57" w:rsidRDefault="00834A57" w:rsidP="006B15D1">
      <w:pPr>
        <w:spacing w:after="0" w:line="240" w:lineRule="auto"/>
        <w:jc w:val="both"/>
        <w:rPr>
          <w:rFonts w:ascii="Times New Roman" w:hAnsi="Times New Roman"/>
          <w:sz w:val="28"/>
          <w:szCs w:val="28"/>
        </w:rPr>
      </w:pPr>
      <w:r w:rsidRPr="00834A57">
        <w:rPr>
          <w:rFonts w:ascii="Times New Roman" w:hAnsi="Times New Roman"/>
          <w:sz w:val="28"/>
          <w:szCs w:val="28"/>
        </w:rPr>
        <w:t>___    ____________  2021 р.</w:t>
      </w:r>
    </w:p>
    <w:sectPr w:rsidR="0013683A" w:rsidRPr="00834A57" w:rsidSect="000353E5">
      <w:headerReference w:type="default" r:id="rId10"/>
      <w:pgSz w:w="11906" w:h="16838"/>
      <w:pgMar w:top="709" w:right="850" w:bottom="851" w:left="1134" w:header="284" w:footer="709"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157" w:rsidRDefault="000F0157" w:rsidP="00834A57">
      <w:pPr>
        <w:spacing w:after="0" w:line="240" w:lineRule="auto"/>
      </w:pPr>
      <w:r>
        <w:separator/>
      </w:r>
    </w:p>
  </w:endnote>
  <w:endnote w:type="continuationSeparator" w:id="0">
    <w:p w:rsidR="000F0157" w:rsidRDefault="000F0157" w:rsidP="00834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157" w:rsidRDefault="000F0157" w:rsidP="00834A57">
      <w:pPr>
        <w:spacing w:after="0" w:line="240" w:lineRule="auto"/>
      </w:pPr>
      <w:r>
        <w:separator/>
      </w:r>
    </w:p>
  </w:footnote>
  <w:footnote w:type="continuationSeparator" w:id="0">
    <w:p w:rsidR="000F0157" w:rsidRDefault="000F0157" w:rsidP="00834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4E2" w:rsidRDefault="000904E2">
    <w:pPr>
      <w:pStyle w:val="a3"/>
      <w:jc w:val="center"/>
    </w:pPr>
    <w:r>
      <w:fldChar w:fldCharType="begin"/>
    </w:r>
    <w:r>
      <w:instrText>PAGE   \* MERGEFORMAT</w:instrText>
    </w:r>
    <w:r>
      <w:fldChar w:fldCharType="separate"/>
    </w:r>
    <w:r w:rsidR="0060471F">
      <w:rPr>
        <w:noProof/>
      </w:rPr>
      <w:t>2</w:t>
    </w:r>
    <w:r>
      <w:fldChar w:fldCharType="end"/>
    </w:r>
  </w:p>
  <w:p w:rsidR="000904E2" w:rsidRDefault="000904E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34A57"/>
    <w:rsid w:val="0001346E"/>
    <w:rsid w:val="00034807"/>
    <w:rsid w:val="000353E5"/>
    <w:rsid w:val="000904E2"/>
    <w:rsid w:val="000C6227"/>
    <w:rsid w:val="000F0157"/>
    <w:rsid w:val="0013178D"/>
    <w:rsid w:val="0013683A"/>
    <w:rsid w:val="00153482"/>
    <w:rsid w:val="00177ADE"/>
    <w:rsid w:val="00232B99"/>
    <w:rsid w:val="002604BC"/>
    <w:rsid w:val="002C1232"/>
    <w:rsid w:val="003424AC"/>
    <w:rsid w:val="003613BE"/>
    <w:rsid w:val="003D1B28"/>
    <w:rsid w:val="00472EB2"/>
    <w:rsid w:val="00581C11"/>
    <w:rsid w:val="005A2FFB"/>
    <w:rsid w:val="005B759F"/>
    <w:rsid w:val="0060471F"/>
    <w:rsid w:val="00616862"/>
    <w:rsid w:val="006712F2"/>
    <w:rsid w:val="006919B8"/>
    <w:rsid w:val="006B15D1"/>
    <w:rsid w:val="006C4B6D"/>
    <w:rsid w:val="00717ADA"/>
    <w:rsid w:val="00743325"/>
    <w:rsid w:val="00751F7A"/>
    <w:rsid w:val="00795A4E"/>
    <w:rsid w:val="007C2CAD"/>
    <w:rsid w:val="008004A4"/>
    <w:rsid w:val="00821400"/>
    <w:rsid w:val="008235F7"/>
    <w:rsid w:val="00834A57"/>
    <w:rsid w:val="00865056"/>
    <w:rsid w:val="00897181"/>
    <w:rsid w:val="008C178D"/>
    <w:rsid w:val="008E5017"/>
    <w:rsid w:val="00905D7D"/>
    <w:rsid w:val="00990C7B"/>
    <w:rsid w:val="00A12706"/>
    <w:rsid w:val="00A228A9"/>
    <w:rsid w:val="00A456B5"/>
    <w:rsid w:val="00AA1BE0"/>
    <w:rsid w:val="00AD4B79"/>
    <w:rsid w:val="00AD7815"/>
    <w:rsid w:val="00B6416E"/>
    <w:rsid w:val="00B653D5"/>
    <w:rsid w:val="00B66AE5"/>
    <w:rsid w:val="00BD1C85"/>
    <w:rsid w:val="00C80552"/>
    <w:rsid w:val="00D64E93"/>
    <w:rsid w:val="00E0179D"/>
    <w:rsid w:val="00E77537"/>
    <w:rsid w:val="00F44777"/>
    <w:rsid w:val="00F879D9"/>
    <w:rsid w:val="00FD5E3F"/>
    <w:rsid w:val="00FF01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B8B4CE-E195-4E67-AA22-941A6F29D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6B5"/>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34A57"/>
    <w:pPr>
      <w:tabs>
        <w:tab w:val="center" w:pos="4819"/>
        <w:tab w:val="right" w:pos="9639"/>
      </w:tabs>
      <w:spacing w:after="0" w:line="240" w:lineRule="auto"/>
    </w:pPr>
  </w:style>
  <w:style w:type="character" w:customStyle="1" w:styleId="a5">
    <w:name w:val="Нижній колонтитул Знак"/>
    <w:basedOn w:val="a0"/>
    <w:link w:val="a6"/>
    <w:uiPriority w:val="99"/>
    <w:locked/>
    <w:rsid w:val="00834A57"/>
    <w:rPr>
      <w:rFonts w:cs="Times New Roman"/>
    </w:rPr>
  </w:style>
  <w:style w:type="paragraph" w:styleId="a6">
    <w:name w:val="footer"/>
    <w:basedOn w:val="a"/>
    <w:link w:val="a5"/>
    <w:uiPriority w:val="99"/>
    <w:unhideWhenUsed/>
    <w:rsid w:val="00834A57"/>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834A5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42E94C69DC65AC45A0C04C0EDB492D49" ma:contentTypeVersion="5" ma:contentTypeDescription="Створення нового документа." ma:contentTypeScope="" ma:versionID="f2afb292fafa93b245c6f3a0db76e49e">
  <xsd:schema xmlns:xsd="http://www.w3.org/2001/XMLSchema" xmlns:xs="http://www.w3.org/2001/XMLSchema" xmlns:p="http://schemas.microsoft.com/office/2006/metadata/properties" xmlns:ns2="b3430434-44e4-4f5b-9097-ec250a9fa10f" xmlns:ns3="837afde9-1959-48ec-9623-34f2440a05d7" targetNamespace="http://schemas.microsoft.com/office/2006/metadata/properties" ma:root="true" ma:fieldsID="cf8095c882d982f641e99a694f417697" ns2:_="" ns3:_="">
    <xsd:import namespace="b3430434-44e4-4f5b-9097-ec250a9fa10f"/>
    <xsd:import namespace="837afde9-1959-48ec-9623-34f2440a05d7"/>
    <xsd:element name="properties">
      <xsd:complexType>
        <xsd:sequence>
          <xsd:element name="documentManagement">
            <xsd:complexType>
              <xsd:all>
                <xsd:element ref="ns2:SharedWithUsers" minOccurs="0"/>
                <xsd:element ref="ns3:_dlc_BarcodeValue" minOccurs="0"/>
                <xsd:element ref="ns3:_dlc_BarcodeImage" minOccurs="0"/>
                <xsd:element ref="ns3:_dlc_BarcodePreview" minOccurs="0"/>
                <xsd:element ref="ns2:sbIsMainDocum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430434-44e4-4f5b-9097-ec250a9fa10f"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bIsMainDocument" ma:index="12" nillable="true" ma:displayName="Головний документ" ma:internalName="sbIsMainDocument">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37afde9-1959-48ec-9623-34f2440a05d7" elementFormDefault="qualified">
    <xsd:import namespace="http://schemas.microsoft.com/office/2006/documentManagement/types"/>
    <xsd:import namespace="http://schemas.microsoft.com/office/infopath/2007/PartnerControls"/>
    <xsd:element name="_dlc_BarcodeValue" ma:index="9" nillable="true" ma:displayName="Значення штрих-коду" ma:description="Призначене елементу значення штрих-коду." ma:internalName="_dlc_BarcodeValue" ma:readOnly="true">
      <xsd:simpleType>
        <xsd:restriction base="dms:Text"/>
      </xsd:simpleType>
    </xsd:element>
    <xsd:element name="_dlc_BarcodeImage" ma:index="10" nillable="true" ma:displayName="Зображення штрих-коду" ma:description="" ma:hidden="true" ma:internalName="_dlc_BarcodeImage" ma:readOnly="false">
      <xsd:simpleType>
        <xsd:restriction base="dms:Note"/>
      </xsd:simpleType>
    </xsd:element>
    <xsd:element name="_dlc_BarcodePreview" ma:index="11" nillable="true" ma:displayName="Штрих-код" ma:description="Штрих-код, призначений цьому елементу" ma:format="Image" ma:hidden="true" ma:internalName="_dlc_BarcodePreview" ma:readOnly="true">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bIsMainDocument xmlns="b3430434-44e4-4f5b-9097-ec250a9fa10f" xsi:nil="true"/>
    <_dlc_BarcodeImage xmlns="837afde9-1959-48ec-9623-34f2440a05d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728A7-2A16-456E-9C4F-F316ACA1F6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430434-44e4-4f5b-9097-ec250a9fa10f"/>
    <ds:schemaRef ds:uri="837afde9-1959-48ec-9623-34f2440a0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1C36D5-B25B-464A-9A41-6385BAE535EE}">
  <ds:schemaRefs>
    <ds:schemaRef ds:uri="http://schemas.microsoft.com/sharepoint/v3/contenttype/forms"/>
  </ds:schemaRefs>
</ds:datastoreItem>
</file>

<file path=customXml/itemProps3.xml><?xml version="1.0" encoding="utf-8"?>
<ds:datastoreItem xmlns:ds="http://schemas.openxmlformats.org/officeDocument/2006/customXml" ds:itemID="{DEA38B67-9257-4BBF-850E-001293843D77}">
  <ds:schemaRefs>
    <ds:schemaRef ds:uri="http://schemas.microsoft.com/office/2006/metadata/properties"/>
    <ds:schemaRef ds:uri="http://schemas.microsoft.com/office/infopath/2007/PartnerControls"/>
    <ds:schemaRef ds:uri="b3430434-44e4-4f5b-9097-ec250a9fa10f"/>
    <ds:schemaRef ds:uri="837afde9-1959-48ec-9623-34f2440a05d7"/>
  </ds:schemaRefs>
</ds:datastoreItem>
</file>

<file path=customXml/itemProps4.xml><?xml version="1.0" encoding="utf-8"?>
<ds:datastoreItem xmlns:ds="http://schemas.openxmlformats.org/officeDocument/2006/customXml" ds:itemID="{D9F216EA-7382-4914-96B1-746B0403F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4522</Words>
  <Characters>2578</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Савицька Оксана Олександрівна</dc:creator>
  <cp:keywords/>
  <dc:description/>
  <cp:lastModifiedBy>Павлюк Павло Петрович</cp:lastModifiedBy>
  <cp:revision>2</cp:revision>
  <dcterms:created xsi:type="dcterms:W3CDTF">2021-10-12T13:24:00Z</dcterms:created>
  <dcterms:modified xsi:type="dcterms:W3CDTF">2021-10-12T13:24:00Z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0x01010042E94C69DC65AC45A0C04C0EDB492D49</vt:lpwstr>
  </property>
</Properties>
</file>