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222F" w:rsidRPr="002E2715" w:rsidRDefault="008F222F" w:rsidP="004910FD">
      <w:pPr>
        <w:spacing w:after="0"/>
        <w:rPr>
          <w:rFonts w:ascii="Times New Roman" w:hAnsi="Times New Roman"/>
          <w:sz w:val="28"/>
          <w:szCs w:val="28"/>
        </w:rPr>
      </w:pPr>
      <w:bookmarkStart w:id="0" w:name="_GoBack"/>
      <w:bookmarkEnd w:id="0"/>
    </w:p>
    <w:p w:rsidR="008F222F" w:rsidRPr="002E2715" w:rsidRDefault="008F222F" w:rsidP="004910FD">
      <w:pPr>
        <w:spacing w:after="0"/>
        <w:rPr>
          <w:rFonts w:ascii="Times New Roman" w:hAnsi="Times New Roman"/>
          <w:sz w:val="28"/>
          <w:szCs w:val="28"/>
        </w:rPr>
      </w:pPr>
    </w:p>
    <w:p w:rsidR="008F222F" w:rsidRDefault="008F222F" w:rsidP="004910FD">
      <w:pPr>
        <w:spacing w:after="0" w:line="240" w:lineRule="auto"/>
        <w:rPr>
          <w:rFonts w:ascii="Times New Roman" w:hAnsi="Times New Roman"/>
          <w:sz w:val="28"/>
          <w:szCs w:val="28"/>
        </w:rPr>
      </w:pPr>
    </w:p>
    <w:p w:rsidR="004910FD" w:rsidRDefault="004910FD" w:rsidP="004910FD">
      <w:pPr>
        <w:spacing w:after="0" w:line="240" w:lineRule="auto"/>
        <w:rPr>
          <w:rFonts w:ascii="Times New Roman" w:hAnsi="Times New Roman"/>
          <w:sz w:val="28"/>
          <w:szCs w:val="28"/>
        </w:rPr>
      </w:pPr>
    </w:p>
    <w:p w:rsidR="004910FD" w:rsidRDefault="004910FD" w:rsidP="004910FD">
      <w:pPr>
        <w:spacing w:after="0" w:line="240" w:lineRule="auto"/>
        <w:rPr>
          <w:rFonts w:ascii="Times New Roman" w:hAnsi="Times New Roman"/>
          <w:sz w:val="28"/>
          <w:szCs w:val="28"/>
        </w:rPr>
      </w:pPr>
    </w:p>
    <w:p w:rsidR="004910FD" w:rsidRDefault="004910FD" w:rsidP="004910FD">
      <w:pPr>
        <w:spacing w:after="0" w:line="240" w:lineRule="auto"/>
        <w:rPr>
          <w:rFonts w:ascii="Times New Roman" w:hAnsi="Times New Roman"/>
          <w:sz w:val="28"/>
          <w:szCs w:val="28"/>
        </w:rPr>
      </w:pPr>
    </w:p>
    <w:p w:rsidR="004910FD" w:rsidRPr="002E2715" w:rsidRDefault="004910FD" w:rsidP="004910FD">
      <w:pPr>
        <w:spacing w:after="0" w:line="240" w:lineRule="auto"/>
        <w:rPr>
          <w:rFonts w:ascii="Times New Roman" w:hAnsi="Times New Roman"/>
          <w:sz w:val="28"/>
          <w:szCs w:val="28"/>
        </w:rPr>
      </w:pPr>
    </w:p>
    <w:p w:rsidR="006077CA" w:rsidRPr="002E2715" w:rsidRDefault="006077CA" w:rsidP="004910FD">
      <w:pPr>
        <w:spacing w:after="0" w:line="240" w:lineRule="auto"/>
        <w:rPr>
          <w:rFonts w:ascii="Times New Roman" w:hAnsi="Times New Roman"/>
          <w:sz w:val="28"/>
          <w:szCs w:val="28"/>
        </w:rPr>
      </w:pPr>
    </w:p>
    <w:p w:rsidR="008F222F" w:rsidRPr="002E2715" w:rsidRDefault="008F222F" w:rsidP="004910FD">
      <w:pPr>
        <w:spacing w:after="0" w:line="240" w:lineRule="auto"/>
        <w:jc w:val="center"/>
        <w:outlineLvl w:val="0"/>
        <w:rPr>
          <w:rFonts w:ascii="Times New Roman" w:hAnsi="Times New Roman"/>
          <w:b/>
          <w:sz w:val="28"/>
          <w:szCs w:val="28"/>
        </w:rPr>
      </w:pPr>
      <w:r w:rsidRPr="002E2715">
        <w:rPr>
          <w:rFonts w:ascii="Times New Roman" w:hAnsi="Times New Roman"/>
          <w:b/>
          <w:sz w:val="28"/>
          <w:szCs w:val="28"/>
        </w:rPr>
        <w:t>ВИСНОВОК</w:t>
      </w:r>
    </w:p>
    <w:p w:rsidR="008F222F" w:rsidRDefault="008F222F" w:rsidP="004910FD">
      <w:pPr>
        <w:spacing w:after="0"/>
        <w:jc w:val="center"/>
        <w:rPr>
          <w:rFonts w:ascii="Times New Roman" w:hAnsi="Times New Roman"/>
          <w:b/>
          <w:sz w:val="28"/>
          <w:szCs w:val="28"/>
        </w:rPr>
      </w:pPr>
      <w:r w:rsidRPr="002E2715">
        <w:rPr>
          <w:rFonts w:ascii="Times New Roman" w:hAnsi="Times New Roman"/>
          <w:b/>
          <w:sz w:val="28"/>
          <w:szCs w:val="28"/>
        </w:rPr>
        <w:t>на проект Закону України «Про дошкільну освіту»</w:t>
      </w:r>
    </w:p>
    <w:p w:rsidR="004910FD" w:rsidRPr="002E2715" w:rsidRDefault="004910FD" w:rsidP="004910FD">
      <w:pPr>
        <w:spacing w:after="0"/>
        <w:jc w:val="center"/>
        <w:rPr>
          <w:rFonts w:ascii="Times New Roman" w:hAnsi="Times New Roman"/>
          <w:b/>
          <w:sz w:val="28"/>
          <w:szCs w:val="28"/>
        </w:rPr>
      </w:pPr>
    </w:p>
    <w:p w:rsidR="008F222F" w:rsidRPr="002E2715"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rPr>
        <w:t>У законопроекті пропонується викласти у</w:t>
      </w:r>
      <w:r w:rsidRPr="002E2715">
        <w:rPr>
          <w:rFonts w:ascii="Times New Roman" w:hAnsi="Times New Roman"/>
          <w:sz w:val="28"/>
          <w:szCs w:val="28"/>
          <w:lang w:eastAsia="uk-UA"/>
        </w:rPr>
        <w:t xml:space="preserve"> новій редакції Закон України «Про дошкільну освіту», який розроблено з «метою удосконалення функціонування системи дошкільної освіти, впровадження альтернативних механізмів фінансування дошкільної освіти, підвищення якості дошкільної освіти, розширення доступу до дошкільної освіти, розвиток закладів дошкільної освіти усіх форм власності, забезпечення доступу дітей до якісної дошкільної освіти» (п. 1 </w:t>
      </w:r>
      <w:r w:rsidR="00364EC6" w:rsidRPr="002E2715">
        <w:rPr>
          <w:rFonts w:ascii="Times New Roman" w:hAnsi="Times New Roman"/>
          <w:sz w:val="28"/>
          <w:szCs w:val="28"/>
          <w:lang w:eastAsia="uk-UA"/>
        </w:rPr>
        <w:t>п</w:t>
      </w:r>
      <w:r w:rsidRPr="002E2715">
        <w:rPr>
          <w:rFonts w:ascii="Times New Roman" w:hAnsi="Times New Roman"/>
          <w:sz w:val="28"/>
          <w:szCs w:val="28"/>
          <w:lang w:eastAsia="uk-UA"/>
        </w:rPr>
        <w:t>ояснювальної записки).</w:t>
      </w:r>
    </w:p>
    <w:p w:rsidR="008F222F" w:rsidRPr="002E2715" w:rsidRDefault="008F222F" w:rsidP="004910FD">
      <w:pPr>
        <w:widowControl w:val="0"/>
        <w:overflowPunct w:val="0"/>
        <w:spacing w:after="0" w:line="240" w:lineRule="auto"/>
        <w:ind w:firstLine="709"/>
        <w:contextualSpacing/>
        <w:jc w:val="both"/>
        <w:rPr>
          <w:rFonts w:ascii="Times New Roman" w:hAnsi="Times New Roman"/>
          <w:sz w:val="28"/>
          <w:szCs w:val="28"/>
        </w:rPr>
      </w:pPr>
      <w:r w:rsidRPr="002E2715">
        <w:rPr>
          <w:rFonts w:ascii="Times New Roman" w:hAnsi="Times New Roman"/>
          <w:sz w:val="28"/>
          <w:szCs w:val="28"/>
        </w:rPr>
        <w:t xml:space="preserve">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6077CA" w:rsidRPr="002E2715" w:rsidRDefault="006077CA"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t>Головне управління, розглянувши поданий законопроект, висловлює щодо нього такі зауваження.</w:t>
      </w:r>
    </w:p>
    <w:p w:rsidR="00A1342F" w:rsidRPr="002E2715" w:rsidRDefault="00A1342F" w:rsidP="004910FD">
      <w:pPr>
        <w:tabs>
          <w:tab w:val="left" w:pos="983"/>
        </w:tabs>
        <w:spacing w:after="0" w:line="240" w:lineRule="auto"/>
        <w:ind w:firstLine="709"/>
        <w:contextualSpacing/>
        <w:jc w:val="both"/>
        <w:rPr>
          <w:rFonts w:ascii="Times New Roman" w:hAnsi="Times New Roman"/>
          <w:b/>
          <w:sz w:val="28"/>
          <w:szCs w:val="28"/>
          <w:lang w:eastAsia="uk-UA"/>
        </w:rPr>
      </w:pPr>
      <w:r w:rsidRPr="002E2715">
        <w:rPr>
          <w:rFonts w:ascii="Times New Roman" w:hAnsi="Times New Roman"/>
          <w:b/>
          <w:sz w:val="28"/>
          <w:szCs w:val="28"/>
          <w:lang w:eastAsia="uk-UA"/>
        </w:rPr>
        <w:lastRenderedPageBreak/>
        <w:t xml:space="preserve">1. </w:t>
      </w:r>
      <w:r w:rsidR="009133CC" w:rsidRPr="002E2715">
        <w:rPr>
          <w:rFonts w:ascii="Times New Roman" w:hAnsi="Times New Roman"/>
          <w:sz w:val="28"/>
          <w:szCs w:val="28"/>
          <w:lang w:eastAsia="uk-UA"/>
        </w:rPr>
        <w:t xml:space="preserve">Звертаємо увагу на </w:t>
      </w:r>
      <w:r w:rsidR="00B25F37" w:rsidRPr="002E2715">
        <w:rPr>
          <w:rFonts w:ascii="Times New Roman" w:hAnsi="Times New Roman"/>
          <w:sz w:val="28"/>
          <w:szCs w:val="28"/>
          <w:lang w:eastAsia="uk-UA"/>
        </w:rPr>
        <w:t xml:space="preserve">певну </w:t>
      </w:r>
      <w:r w:rsidR="009133CC" w:rsidRPr="002E2715">
        <w:rPr>
          <w:rFonts w:ascii="Times New Roman" w:hAnsi="Times New Roman"/>
          <w:sz w:val="28"/>
          <w:szCs w:val="28"/>
          <w:lang w:eastAsia="uk-UA"/>
        </w:rPr>
        <w:t>недосконалість термінологічного апарату законопроекту.</w:t>
      </w:r>
    </w:p>
    <w:p w:rsidR="00A1342F" w:rsidRPr="002E2715" w:rsidRDefault="00A1342F"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t>1.1. У законопроекті пропонується надати визначення поняття «</w:t>
      </w:r>
      <w:r w:rsidRPr="002E2715">
        <w:rPr>
          <w:rFonts w:ascii="Times New Roman" w:hAnsi="Times New Roman"/>
          <w:i/>
          <w:sz w:val="28"/>
          <w:szCs w:val="28"/>
          <w:lang w:eastAsia="uk-UA"/>
        </w:rPr>
        <w:t>безпечне освітнє середовище</w:t>
      </w:r>
      <w:r w:rsidRPr="002E2715">
        <w:rPr>
          <w:rFonts w:ascii="Times New Roman" w:hAnsi="Times New Roman"/>
          <w:sz w:val="28"/>
          <w:szCs w:val="28"/>
          <w:lang w:eastAsia="uk-UA"/>
        </w:rPr>
        <w:t xml:space="preserve">», серед умов забезпечення якого передбачається унеможливлення «… фізичного, сексуального та/або психологічного насильства, </w:t>
      </w:r>
      <w:r w:rsidRPr="004910FD">
        <w:rPr>
          <w:rFonts w:ascii="Times New Roman" w:hAnsi="Times New Roman"/>
          <w:sz w:val="28"/>
          <w:szCs w:val="28"/>
          <w:lang w:eastAsia="uk-UA"/>
        </w:rPr>
        <w:t xml:space="preserve">експлуатації, дискримінації …». </w:t>
      </w:r>
      <w:r w:rsidR="00B25F37" w:rsidRPr="004910FD">
        <w:rPr>
          <w:rFonts w:ascii="Times New Roman" w:hAnsi="Times New Roman"/>
          <w:sz w:val="28"/>
          <w:szCs w:val="28"/>
          <w:lang w:eastAsia="uk-UA"/>
        </w:rPr>
        <w:t>Аналогічні</w:t>
      </w:r>
      <w:r w:rsidRPr="004910FD">
        <w:rPr>
          <w:rFonts w:ascii="Times New Roman" w:hAnsi="Times New Roman"/>
          <w:sz w:val="28"/>
          <w:szCs w:val="28"/>
          <w:lang w:eastAsia="uk-UA"/>
        </w:rPr>
        <w:t xml:space="preserve"> зміни пропонуються до ст. 1 Закону України «Про освіту»</w:t>
      </w:r>
      <w:r w:rsidR="00B25F37" w:rsidRPr="004910FD">
        <w:rPr>
          <w:rFonts w:ascii="Times New Roman" w:hAnsi="Times New Roman"/>
          <w:sz w:val="28"/>
          <w:szCs w:val="28"/>
          <w:lang w:eastAsia="uk-UA"/>
        </w:rPr>
        <w:t xml:space="preserve"> та </w:t>
      </w:r>
      <w:r w:rsidRPr="004910FD">
        <w:rPr>
          <w:rFonts w:ascii="Times New Roman" w:hAnsi="Times New Roman"/>
          <w:sz w:val="28"/>
          <w:szCs w:val="28"/>
          <w:lang w:eastAsia="uk-UA"/>
        </w:rPr>
        <w:t xml:space="preserve">ст. 1 Закону України «Про повну загальну середню освіту». Враховуючи, що відповідно до Закону України «Про охорону дитинства» (ст. 1) під жорстоким поводженням з дитиною розуміються будь-які форми фізичного, психологічного, сексуального або </w:t>
      </w:r>
      <w:r w:rsidRPr="004910FD">
        <w:rPr>
          <w:rFonts w:ascii="Times New Roman" w:hAnsi="Times New Roman"/>
          <w:i/>
          <w:sz w:val="28"/>
          <w:szCs w:val="28"/>
          <w:lang w:eastAsia="uk-UA"/>
        </w:rPr>
        <w:t>економічного</w:t>
      </w:r>
      <w:r w:rsidRPr="004910FD">
        <w:rPr>
          <w:rFonts w:ascii="Times New Roman" w:hAnsi="Times New Roman"/>
          <w:sz w:val="28"/>
          <w:szCs w:val="28"/>
          <w:lang w:eastAsia="uk-UA"/>
        </w:rPr>
        <w:t xml:space="preserve"> насильства над дитиною</w:t>
      </w:r>
      <w:r w:rsidR="002E2715" w:rsidRPr="004910FD">
        <w:rPr>
          <w:rFonts w:ascii="Times New Roman" w:hAnsi="Times New Roman"/>
          <w:sz w:val="28"/>
          <w:szCs w:val="28"/>
          <w:lang w:eastAsia="uk-UA"/>
        </w:rPr>
        <w:t>,</w:t>
      </w:r>
      <w:r w:rsidRPr="004910FD">
        <w:rPr>
          <w:rFonts w:ascii="Times New Roman" w:hAnsi="Times New Roman"/>
          <w:sz w:val="28"/>
          <w:szCs w:val="28"/>
          <w:lang w:eastAsia="uk-UA"/>
        </w:rPr>
        <w:t xml:space="preserve"> вбачається доцільним включити до поняття «безпечне освітнє середовище» також і такий вид насильства над дітьми як економічне насильство (до проявів економічного насильства</w:t>
      </w:r>
      <w:r w:rsidRPr="002E2715">
        <w:rPr>
          <w:rFonts w:ascii="Times New Roman" w:hAnsi="Times New Roman"/>
          <w:sz w:val="28"/>
          <w:szCs w:val="28"/>
          <w:lang w:eastAsia="uk-UA"/>
        </w:rPr>
        <w:t xml:space="preserve"> загалом відносять умисне позбавлення їжі, одягу, іншого майна або можливості користуватися ними, залишення без догляду чи піклування, примушування до праці, заборону навчатися тощо). </w:t>
      </w:r>
    </w:p>
    <w:p w:rsidR="00A1342F" w:rsidRPr="002E2715" w:rsidRDefault="00A1342F"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t xml:space="preserve">1.2. У ч. 2 ст. 1 законопроекту </w:t>
      </w:r>
      <w:r w:rsidR="00B25F37" w:rsidRPr="002E2715">
        <w:rPr>
          <w:rFonts w:ascii="Times New Roman" w:hAnsi="Times New Roman"/>
          <w:sz w:val="28"/>
          <w:szCs w:val="28"/>
          <w:lang w:eastAsia="uk-UA"/>
        </w:rPr>
        <w:t>передбачено</w:t>
      </w:r>
      <w:r w:rsidRPr="002E2715">
        <w:rPr>
          <w:rFonts w:ascii="Times New Roman" w:hAnsi="Times New Roman"/>
          <w:sz w:val="28"/>
          <w:szCs w:val="28"/>
          <w:lang w:eastAsia="uk-UA"/>
        </w:rPr>
        <w:t xml:space="preserve">, що «положення цього Закону щодо батьків стосуються також інших законних представників дитини» і відповідно у подальших статтях проекту Закону використовується лише поняття «батьки» (наприклад, </w:t>
      </w:r>
      <w:proofErr w:type="spellStart"/>
      <w:r w:rsidRPr="002E2715">
        <w:rPr>
          <w:rFonts w:ascii="Times New Roman" w:hAnsi="Times New Roman"/>
          <w:sz w:val="28"/>
          <w:szCs w:val="28"/>
          <w:lang w:eastAsia="uk-UA"/>
        </w:rPr>
        <w:t>ст.ст</w:t>
      </w:r>
      <w:proofErr w:type="spellEnd"/>
      <w:r w:rsidRPr="002E2715">
        <w:rPr>
          <w:rFonts w:ascii="Times New Roman" w:hAnsi="Times New Roman"/>
          <w:sz w:val="28"/>
          <w:szCs w:val="28"/>
          <w:lang w:eastAsia="uk-UA"/>
        </w:rPr>
        <w:t>. 7, 22). Виглядає за доцільне уніфік</w:t>
      </w:r>
      <w:r w:rsidR="009133CC" w:rsidRPr="002E2715">
        <w:rPr>
          <w:rFonts w:ascii="Times New Roman" w:hAnsi="Times New Roman"/>
          <w:sz w:val="28"/>
          <w:szCs w:val="28"/>
          <w:lang w:eastAsia="uk-UA"/>
        </w:rPr>
        <w:t>увати зазначені положення.</w:t>
      </w:r>
      <w:r w:rsidRPr="002E2715">
        <w:rPr>
          <w:rFonts w:ascii="Times New Roman" w:hAnsi="Times New Roman"/>
          <w:sz w:val="28"/>
          <w:szCs w:val="28"/>
          <w:lang w:eastAsia="uk-UA"/>
        </w:rPr>
        <w:t xml:space="preserve"> </w:t>
      </w:r>
      <w:r w:rsidR="009133CC" w:rsidRPr="002E2715">
        <w:rPr>
          <w:rFonts w:ascii="Times New Roman" w:hAnsi="Times New Roman"/>
          <w:sz w:val="28"/>
          <w:szCs w:val="28"/>
          <w:lang w:eastAsia="uk-UA"/>
        </w:rPr>
        <w:t>В</w:t>
      </w:r>
      <w:r w:rsidRPr="002E2715">
        <w:rPr>
          <w:rFonts w:ascii="Times New Roman" w:hAnsi="Times New Roman"/>
          <w:sz w:val="28"/>
          <w:szCs w:val="28"/>
          <w:lang w:eastAsia="uk-UA"/>
        </w:rPr>
        <w:t>ідмітимо, що у тексті чинного Закону України «Про дошкільну освіту» використовується словосполучення «батьки або особи, які їх замінюють»</w:t>
      </w:r>
      <w:r w:rsidR="009133CC" w:rsidRPr="002E2715">
        <w:rPr>
          <w:rFonts w:ascii="Times New Roman" w:hAnsi="Times New Roman"/>
          <w:sz w:val="28"/>
          <w:szCs w:val="28"/>
          <w:lang w:eastAsia="uk-UA"/>
        </w:rPr>
        <w:t xml:space="preserve"> </w:t>
      </w:r>
      <w:r w:rsidRPr="002E2715">
        <w:rPr>
          <w:rFonts w:ascii="Times New Roman" w:hAnsi="Times New Roman"/>
          <w:sz w:val="28"/>
          <w:szCs w:val="28"/>
          <w:lang w:eastAsia="uk-UA"/>
        </w:rPr>
        <w:t>(наприклад, ст. 8).</w:t>
      </w:r>
    </w:p>
    <w:p w:rsidR="00B82CDF" w:rsidRPr="004910FD" w:rsidRDefault="009133CC"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b/>
          <w:sz w:val="28"/>
          <w:szCs w:val="28"/>
          <w:lang w:eastAsia="uk-UA"/>
        </w:rPr>
        <w:lastRenderedPageBreak/>
        <w:t>2</w:t>
      </w:r>
      <w:r w:rsidR="008F222F" w:rsidRPr="002E2715">
        <w:rPr>
          <w:rFonts w:ascii="Times New Roman" w:hAnsi="Times New Roman"/>
          <w:b/>
          <w:sz w:val="28"/>
          <w:szCs w:val="28"/>
          <w:lang w:eastAsia="uk-UA"/>
        </w:rPr>
        <w:t>.</w:t>
      </w:r>
      <w:r w:rsidR="00B82CDF" w:rsidRPr="002E2715">
        <w:rPr>
          <w:rFonts w:ascii="Times New Roman" w:hAnsi="Times New Roman"/>
          <w:sz w:val="28"/>
          <w:szCs w:val="28"/>
          <w:lang w:eastAsia="uk-UA"/>
        </w:rPr>
        <w:t xml:space="preserve"> У п. 4 ч. 1 ст. </w:t>
      </w:r>
      <w:r w:rsidR="00B82CDF" w:rsidRPr="004910FD">
        <w:rPr>
          <w:rFonts w:ascii="Times New Roman" w:hAnsi="Times New Roman"/>
          <w:sz w:val="28"/>
          <w:szCs w:val="28"/>
          <w:lang w:eastAsia="uk-UA"/>
        </w:rPr>
        <w:t xml:space="preserve">1 проекту Закону </w:t>
      </w:r>
      <w:r w:rsidR="00B82CDF" w:rsidRPr="004910FD">
        <w:rPr>
          <w:rFonts w:ascii="Times New Roman" w:hAnsi="Times New Roman"/>
          <w:i/>
          <w:sz w:val="28"/>
          <w:szCs w:val="28"/>
          <w:lang w:eastAsia="uk-UA"/>
        </w:rPr>
        <w:t>доступність дошкільної освіти</w:t>
      </w:r>
      <w:r w:rsidR="00B82CDF" w:rsidRPr="004910FD">
        <w:rPr>
          <w:rFonts w:ascii="Times New Roman" w:hAnsi="Times New Roman"/>
          <w:sz w:val="28"/>
          <w:szCs w:val="28"/>
          <w:lang w:eastAsia="uk-UA"/>
        </w:rPr>
        <w:t xml:space="preserve"> визначається як  сукупність умов, що задовольняють освітні потреби дітей та забезпечують можливість здобуття ними дошкільної освіти без дискримінації за будь-як</w:t>
      </w:r>
      <w:r w:rsidR="002E2715" w:rsidRPr="004910FD">
        <w:rPr>
          <w:rFonts w:ascii="Times New Roman" w:hAnsi="Times New Roman"/>
          <w:sz w:val="28"/>
          <w:szCs w:val="28"/>
          <w:lang w:eastAsia="uk-UA"/>
        </w:rPr>
        <w:t>ою</w:t>
      </w:r>
      <w:r w:rsidR="00B82CDF" w:rsidRPr="004910FD">
        <w:rPr>
          <w:rFonts w:ascii="Times New Roman" w:hAnsi="Times New Roman"/>
          <w:sz w:val="28"/>
          <w:szCs w:val="28"/>
          <w:lang w:eastAsia="uk-UA"/>
        </w:rPr>
        <w:t xml:space="preserve"> ознакою, у тому числі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w:t>
      </w:r>
      <w:r w:rsidR="00B82CDF" w:rsidRPr="004910FD">
        <w:rPr>
          <w:rFonts w:ascii="Times New Roman" w:hAnsi="Times New Roman"/>
          <w:i/>
          <w:sz w:val="28"/>
          <w:szCs w:val="28"/>
          <w:lang w:eastAsia="uk-UA"/>
        </w:rPr>
        <w:t>місця проживання</w:t>
      </w:r>
      <w:r w:rsidR="00B82CDF" w:rsidRPr="004910FD">
        <w:rPr>
          <w:rFonts w:ascii="Times New Roman" w:hAnsi="Times New Roman"/>
          <w:sz w:val="28"/>
          <w:szCs w:val="28"/>
          <w:lang w:eastAsia="uk-UA"/>
        </w:rPr>
        <w:t xml:space="preserve">, </w:t>
      </w:r>
      <w:proofErr w:type="spellStart"/>
      <w:r w:rsidR="00B82CDF" w:rsidRPr="004910FD">
        <w:rPr>
          <w:rFonts w:ascii="Times New Roman" w:hAnsi="Times New Roman"/>
          <w:sz w:val="28"/>
          <w:szCs w:val="28"/>
          <w:lang w:eastAsia="uk-UA"/>
        </w:rPr>
        <w:t>мовними</w:t>
      </w:r>
      <w:proofErr w:type="spellEnd"/>
      <w:r w:rsidR="00B82CDF" w:rsidRPr="004910FD">
        <w:rPr>
          <w:rFonts w:ascii="Times New Roman" w:hAnsi="Times New Roman"/>
          <w:sz w:val="28"/>
          <w:szCs w:val="28"/>
          <w:lang w:eastAsia="uk-UA"/>
        </w:rPr>
        <w:t xml:space="preserve"> або іншими ознаками, які були, є та можуть бути дійсними або припущеними, зокрема, шляхом формування достатньої мережі закладів дошкільної освіти або інших суб’єктів освітньої діяльності у сфері дошкільної освіти, наближення до місця проживання послуг з дошкільної освіти</w:t>
      </w:r>
      <w:r w:rsidR="002E2715" w:rsidRPr="004910FD">
        <w:rPr>
          <w:rFonts w:ascii="Times New Roman" w:hAnsi="Times New Roman"/>
          <w:sz w:val="28"/>
          <w:szCs w:val="28"/>
          <w:lang w:eastAsia="uk-UA"/>
        </w:rPr>
        <w:t>.</w:t>
      </w:r>
      <w:r w:rsidR="00B82CDF" w:rsidRPr="004910FD">
        <w:rPr>
          <w:rFonts w:ascii="Times New Roman" w:hAnsi="Times New Roman"/>
          <w:sz w:val="28"/>
          <w:szCs w:val="28"/>
          <w:lang w:eastAsia="uk-UA"/>
        </w:rPr>
        <w:t xml:space="preserve"> </w:t>
      </w:r>
    </w:p>
    <w:p w:rsidR="00EE7494" w:rsidRPr="004910FD" w:rsidRDefault="004F4277"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sz w:val="28"/>
          <w:szCs w:val="28"/>
          <w:lang w:eastAsia="uk-UA"/>
        </w:rPr>
        <w:t>Новели проекту Закону передбачають, що т</w:t>
      </w:r>
      <w:r w:rsidRPr="004910FD">
        <w:rPr>
          <w:rFonts w:ascii="Times New Roman" w:hAnsi="Times New Roman"/>
          <w:sz w:val="28"/>
          <w:szCs w:val="28"/>
          <w:lang w:eastAsia="ru-RU"/>
        </w:rPr>
        <w:t>ериторіальн</w:t>
      </w:r>
      <w:r w:rsidR="005C353D" w:rsidRPr="004910FD">
        <w:rPr>
          <w:rFonts w:ascii="Times New Roman" w:hAnsi="Times New Roman"/>
          <w:sz w:val="28"/>
          <w:szCs w:val="28"/>
          <w:lang w:eastAsia="ru-RU"/>
        </w:rPr>
        <w:t>а</w:t>
      </w:r>
      <w:r w:rsidRPr="004910FD">
        <w:rPr>
          <w:rFonts w:ascii="Times New Roman" w:hAnsi="Times New Roman"/>
          <w:sz w:val="28"/>
          <w:szCs w:val="28"/>
          <w:lang w:eastAsia="ru-RU"/>
        </w:rPr>
        <w:t xml:space="preserve"> доступність дошкільної освіти забезпечу</w:t>
      </w:r>
      <w:r w:rsidR="005C353D" w:rsidRPr="004910FD">
        <w:rPr>
          <w:rFonts w:ascii="Times New Roman" w:hAnsi="Times New Roman"/>
          <w:sz w:val="28"/>
          <w:szCs w:val="28"/>
          <w:lang w:eastAsia="ru-RU"/>
        </w:rPr>
        <w:t>ється, зокрема</w:t>
      </w:r>
      <w:r w:rsidR="00AF6C85" w:rsidRPr="004910FD">
        <w:rPr>
          <w:rFonts w:ascii="Times New Roman" w:hAnsi="Times New Roman"/>
          <w:sz w:val="28"/>
          <w:szCs w:val="28"/>
          <w:lang w:eastAsia="ru-RU"/>
        </w:rPr>
        <w:t>,</w:t>
      </w:r>
      <w:r w:rsidR="005C353D" w:rsidRPr="004910FD">
        <w:rPr>
          <w:rFonts w:ascii="Times New Roman" w:hAnsi="Times New Roman"/>
          <w:sz w:val="28"/>
          <w:szCs w:val="28"/>
          <w:lang w:eastAsia="ru-RU"/>
        </w:rPr>
        <w:t xml:space="preserve"> шляхом:</w:t>
      </w:r>
      <w:r w:rsidRPr="004910FD">
        <w:rPr>
          <w:rFonts w:ascii="Times New Roman" w:hAnsi="Times New Roman"/>
          <w:sz w:val="28"/>
          <w:szCs w:val="28"/>
          <w:lang w:eastAsia="ru-RU"/>
        </w:rPr>
        <w:t xml:space="preserve"> </w:t>
      </w:r>
      <w:r w:rsidR="005C353D" w:rsidRPr="004910FD">
        <w:rPr>
          <w:rFonts w:ascii="Times New Roman" w:hAnsi="Times New Roman"/>
          <w:sz w:val="28"/>
          <w:szCs w:val="28"/>
          <w:lang w:eastAsia="ru-RU"/>
        </w:rPr>
        <w:t>закріплення у межах повноважень орган</w:t>
      </w:r>
      <w:r w:rsidR="00680C37" w:rsidRPr="004910FD">
        <w:rPr>
          <w:rFonts w:ascii="Times New Roman" w:hAnsi="Times New Roman"/>
          <w:sz w:val="28"/>
          <w:szCs w:val="28"/>
          <w:lang w:eastAsia="ru-RU"/>
        </w:rPr>
        <w:t>ами</w:t>
      </w:r>
      <w:r w:rsidR="005C353D" w:rsidRPr="004910FD">
        <w:rPr>
          <w:rFonts w:ascii="Times New Roman" w:hAnsi="Times New Roman"/>
          <w:sz w:val="28"/>
          <w:szCs w:val="28"/>
          <w:lang w:eastAsia="ru-RU"/>
        </w:rPr>
        <w:t xml:space="preserve"> виконавчої влади та  місцевого самоврядування території обслуговування за комунальними закладами дошкільної освіти (дошкільними підрозділами) </w:t>
      </w:r>
      <w:r w:rsidR="00B241FB" w:rsidRPr="004910FD">
        <w:rPr>
          <w:rFonts w:ascii="Times New Roman" w:hAnsi="Times New Roman"/>
          <w:sz w:val="28"/>
          <w:szCs w:val="28"/>
          <w:lang w:eastAsia="ru-RU"/>
        </w:rPr>
        <w:t>(ч. 2 ст. 6 проекту)</w:t>
      </w:r>
      <w:r w:rsidR="00680C37" w:rsidRPr="004910FD">
        <w:rPr>
          <w:rFonts w:ascii="Times New Roman" w:hAnsi="Times New Roman"/>
          <w:sz w:val="28"/>
          <w:szCs w:val="28"/>
          <w:lang w:eastAsia="ru-RU"/>
        </w:rPr>
        <w:t xml:space="preserve">; </w:t>
      </w:r>
      <w:r w:rsidR="00B241FB" w:rsidRPr="004910FD">
        <w:rPr>
          <w:rFonts w:ascii="Times New Roman" w:hAnsi="Times New Roman"/>
          <w:sz w:val="28"/>
          <w:szCs w:val="28"/>
          <w:lang w:eastAsia="ru-RU"/>
        </w:rPr>
        <w:t xml:space="preserve"> </w:t>
      </w:r>
      <w:r w:rsidR="0066783C" w:rsidRPr="004910FD">
        <w:rPr>
          <w:rFonts w:ascii="Times New Roman" w:hAnsi="Times New Roman"/>
          <w:sz w:val="28"/>
          <w:szCs w:val="28"/>
          <w:lang w:eastAsia="ru-RU"/>
        </w:rPr>
        <w:t>встановл</w:t>
      </w:r>
      <w:r w:rsidR="00680C37" w:rsidRPr="004910FD">
        <w:rPr>
          <w:rFonts w:ascii="Times New Roman" w:hAnsi="Times New Roman"/>
          <w:sz w:val="28"/>
          <w:szCs w:val="28"/>
          <w:lang w:eastAsia="ru-RU"/>
        </w:rPr>
        <w:t>ення</w:t>
      </w:r>
      <w:r w:rsidR="0066783C" w:rsidRPr="004910FD">
        <w:rPr>
          <w:rFonts w:ascii="Times New Roman" w:hAnsi="Times New Roman"/>
          <w:sz w:val="28"/>
          <w:szCs w:val="28"/>
          <w:lang w:eastAsia="ru-RU"/>
        </w:rPr>
        <w:t xml:space="preserve"> чергов</w:t>
      </w:r>
      <w:r w:rsidR="00680C37" w:rsidRPr="004910FD">
        <w:rPr>
          <w:rFonts w:ascii="Times New Roman" w:hAnsi="Times New Roman"/>
          <w:sz w:val="28"/>
          <w:szCs w:val="28"/>
          <w:lang w:eastAsia="ru-RU"/>
        </w:rPr>
        <w:t>о</w:t>
      </w:r>
      <w:r w:rsidR="0066783C" w:rsidRPr="004910FD">
        <w:rPr>
          <w:rFonts w:ascii="Times New Roman" w:hAnsi="Times New Roman"/>
          <w:sz w:val="28"/>
          <w:szCs w:val="28"/>
          <w:lang w:eastAsia="ru-RU"/>
        </w:rPr>
        <w:t>ст</w:t>
      </w:r>
      <w:r w:rsidR="00680C37" w:rsidRPr="004910FD">
        <w:rPr>
          <w:rFonts w:ascii="Times New Roman" w:hAnsi="Times New Roman"/>
          <w:sz w:val="28"/>
          <w:szCs w:val="28"/>
          <w:lang w:eastAsia="ru-RU"/>
        </w:rPr>
        <w:t>і</w:t>
      </w:r>
      <w:r w:rsidR="0066783C" w:rsidRPr="004910FD">
        <w:rPr>
          <w:rFonts w:ascii="Times New Roman" w:hAnsi="Times New Roman"/>
          <w:sz w:val="28"/>
          <w:szCs w:val="28"/>
          <w:lang w:eastAsia="ru-RU"/>
        </w:rPr>
        <w:t xml:space="preserve"> </w:t>
      </w:r>
      <w:r w:rsidR="0066783C" w:rsidRPr="004910FD">
        <w:rPr>
          <w:rFonts w:ascii="Times New Roman" w:hAnsi="Times New Roman"/>
          <w:sz w:val="28"/>
          <w:szCs w:val="28"/>
          <w:lang w:eastAsia="uk-UA"/>
        </w:rPr>
        <w:t xml:space="preserve">зарахування дітей до комунальних закладів дошкільної освіти (ч. 4 ст. 14). Одночасно з цим, </w:t>
      </w:r>
      <w:r w:rsidR="00736367" w:rsidRPr="004910FD">
        <w:rPr>
          <w:rFonts w:ascii="Times New Roman" w:hAnsi="Times New Roman"/>
          <w:sz w:val="28"/>
          <w:szCs w:val="28"/>
          <w:lang w:eastAsia="uk-UA"/>
        </w:rPr>
        <w:t xml:space="preserve">у </w:t>
      </w:r>
      <w:r w:rsidR="0066783C" w:rsidRPr="004910FD">
        <w:rPr>
          <w:rFonts w:ascii="Times New Roman" w:hAnsi="Times New Roman"/>
          <w:sz w:val="28"/>
          <w:szCs w:val="28"/>
          <w:lang w:eastAsia="uk-UA"/>
        </w:rPr>
        <w:t>ч. 6</w:t>
      </w:r>
      <w:r w:rsidR="00680C37" w:rsidRPr="004910FD">
        <w:rPr>
          <w:rFonts w:ascii="Times New Roman" w:hAnsi="Times New Roman"/>
          <w:sz w:val="28"/>
          <w:szCs w:val="28"/>
          <w:lang w:eastAsia="uk-UA"/>
        </w:rPr>
        <w:t xml:space="preserve">              </w:t>
      </w:r>
      <w:r w:rsidR="0066783C" w:rsidRPr="004910FD">
        <w:rPr>
          <w:rFonts w:ascii="Times New Roman" w:hAnsi="Times New Roman"/>
          <w:sz w:val="28"/>
          <w:szCs w:val="28"/>
          <w:lang w:eastAsia="uk-UA"/>
        </w:rPr>
        <w:t xml:space="preserve"> </w:t>
      </w:r>
      <w:r w:rsidR="00B241FB" w:rsidRPr="004910FD">
        <w:rPr>
          <w:rFonts w:ascii="Times New Roman" w:hAnsi="Times New Roman"/>
          <w:sz w:val="28"/>
          <w:szCs w:val="28"/>
          <w:lang w:eastAsia="uk-UA"/>
        </w:rPr>
        <w:t xml:space="preserve">ст. 6 </w:t>
      </w:r>
      <w:r w:rsidR="00757D80" w:rsidRPr="004910FD">
        <w:rPr>
          <w:rFonts w:ascii="Times New Roman" w:hAnsi="Times New Roman"/>
          <w:sz w:val="28"/>
          <w:szCs w:val="28"/>
          <w:lang w:eastAsia="uk-UA"/>
        </w:rPr>
        <w:t>аналізованої законодавчої ініціативи</w:t>
      </w:r>
      <w:r w:rsidR="00B241FB" w:rsidRPr="004910FD">
        <w:rPr>
          <w:rFonts w:ascii="Times New Roman" w:hAnsi="Times New Roman"/>
          <w:sz w:val="28"/>
          <w:szCs w:val="28"/>
          <w:lang w:eastAsia="uk-UA"/>
        </w:rPr>
        <w:t xml:space="preserve"> зазначено</w:t>
      </w:r>
      <w:r w:rsidR="00736367" w:rsidRPr="004910FD">
        <w:rPr>
          <w:rFonts w:ascii="Times New Roman" w:hAnsi="Times New Roman"/>
          <w:sz w:val="28"/>
          <w:szCs w:val="28"/>
          <w:lang w:eastAsia="uk-UA"/>
        </w:rPr>
        <w:t>, що т</w:t>
      </w:r>
      <w:r w:rsidR="0066783C" w:rsidRPr="004910FD">
        <w:rPr>
          <w:rFonts w:ascii="Times New Roman" w:hAnsi="Times New Roman"/>
          <w:sz w:val="28"/>
          <w:szCs w:val="28"/>
          <w:lang w:eastAsia="uk-UA"/>
        </w:rPr>
        <w:t>ериторія обслуговування не закріплюється за</w:t>
      </w:r>
      <w:r w:rsidR="00736367" w:rsidRPr="004910FD">
        <w:rPr>
          <w:rFonts w:ascii="Times New Roman" w:hAnsi="Times New Roman"/>
          <w:sz w:val="28"/>
          <w:szCs w:val="28"/>
          <w:lang w:eastAsia="uk-UA"/>
        </w:rPr>
        <w:t xml:space="preserve"> </w:t>
      </w:r>
      <w:r w:rsidR="0066783C" w:rsidRPr="004910FD">
        <w:rPr>
          <w:rFonts w:ascii="Times New Roman" w:hAnsi="Times New Roman"/>
          <w:sz w:val="28"/>
          <w:szCs w:val="28"/>
          <w:lang w:eastAsia="uk-UA"/>
        </w:rPr>
        <w:t>державним</w:t>
      </w:r>
      <w:r w:rsidR="00736367" w:rsidRPr="004910FD">
        <w:rPr>
          <w:rFonts w:ascii="Times New Roman" w:hAnsi="Times New Roman"/>
          <w:sz w:val="28"/>
          <w:szCs w:val="28"/>
          <w:lang w:eastAsia="uk-UA"/>
        </w:rPr>
        <w:t>и закладами дошкільної освіти.</w:t>
      </w:r>
      <w:r w:rsidR="009045A4" w:rsidRPr="004910FD">
        <w:rPr>
          <w:rFonts w:ascii="Times New Roman" w:hAnsi="Times New Roman"/>
          <w:sz w:val="28"/>
          <w:szCs w:val="28"/>
          <w:lang w:eastAsia="uk-UA"/>
        </w:rPr>
        <w:t xml:space="preserve"> Враховуючи те, що відповідно до ч. 3 ст. 53 Основного Закону України «держава забезпечує доступність і безоплатність дошкільної … освіти … в державних і комунальних навчальних закладах», виникає питання яким чином, за такого підходу, в державних закладах до</w:t>
      </w:r>
      <w:r w:rsidR="009045A4" w:rsidRPr="004910FD">
        <w:rPr>
          <w:rFonts w:ascii="Times New Roman" w:hAnsi="Times New Roman"/>
          <w:sz w:val="28"/>
          <w:szCs w:val="28"/>
          <w:lang w:eastAsia="uk-UA"/>
        </w:rPr>
        <w:lastRenderedPageBreak/>
        <w:t xml:space="preserve">шкільної освіти забезпечуватиметься дотримання зазначених конституційних положень та </w:t>
      </w:r>
      <w:r w:rsidR="00EE7494" w:rsidRPr="004910FD">
        <w:rPr>
          <w:rFonts w:ascii="Times New Roman" w:hAnsi="Times New Roman"/>
          <w:sz w:val="28"/>
          <w:szCs w:val="28"/>
          <w:lang w:eastAsia="uk-UA"/>
        </w:rPr>
        <w:t>положень самого проекту Закону, зокрема</w:t>
      </w:r>
      <w:r w:rsidR="00F15D78" w:rsidRPr="004910FD">
        <w:rPr>
          <w:rFonts w:ascii="Times New Roman" w:hAnsi="Times New Roman"/>
          <w:sz w:val="28"/>
          <w:szCs w:val="28"/>
          <w:lang w:eastAsia="uk-UA"/>
        </w:rPr>
        <w:t>,</w:t>
      </w:r>
      <w:r w:rsidR="00EE7494" w:rsidRPr="004910FD">
        <w:rPr>
          <w:rFonts w:ascii="Times New Roman" w:hAnsi="Times New Roman"/>
          <w:sz w:val="28"/>
          <w:szCs w:val="28"/>
          <w:lang w:eastAsia="uk-UA"/>
        </w:rPr>
        <w:t xml:space="preserve"> принципу доступності дошкільної освіти за ознакою місця проживання (п. 4 ч. 1 ст. 1 проекту), та права кожної дитини на здобуття дошкільної освіти у найбільш доступному та наближеному до місця її проживання закладі дошкільної освіти (ч. 3 ст. 6 проекту).</w:t>
      </w:r>
    </w:p>
    <w:p w:rsidR="008F222F" w:rsidRPr="002E2715" w:rsidRDefault="009133CC"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3</w:t>
      </w:r>
      <w:r w:rsidR="008F222F" w:rsidRPr="004910FD">
        <w:rPr>
          <w:rFonts w:ascii="Times New Roman" w:hAnsi="Times New Roman"/>
          <w:b/>
          <w:sz w:val="28"/>
          <w:szCs w:val="28"/>
          <w:lang w:eastAsia="uk-UA"/>
        </w:rPr>
        <w:t>.</w:t>
      </w:r>
      <w:r w:rsidR="008F222F" w:rsidRPr="004910FD">
        <w:rPr>
          <w:rFonts w:ascii="Times New Roman" w:hAnsi="Times New Roman"/>
          <w:sz w:val="28"/>
          <w:szCs w:val="28"/>
          <w:lang w:eastAsia="uk-UA"/>
        </w:rPr>
        <w:t xml:space="preserve"> </w:t>
      </w:r>
      <w:r w:rsidR="002E2715" w:rsidRPr="004910FD">
        <w:rPr>
          <w:rFonts w:ascii="Times New Roman" w:hAnsi="Times New Roman"/>
          <w:sz w:val="28"/>
          <w:szCs w:val="28"/>
          <w:lang w:eastAsia="uk-UA"/>
        </w:rPr>
        <w:t>В</w:t>
      </w:r>
      <w:r w:rsidR="008F222F" w:rsidRPr="004910FD">
        <w:rPr>
          <w:rFonts w:ascii="Times New Roman" w:hAnsi="Times New Roman"/>
          <w:sz w:val="28"/>
          <w:szCs w:val="28"/>
          <w:lang w:eastAsia="uk-UA"/>
        </w:rPr>
        <w:t xml:space="preserve"> </w:t>
      </w:r>
      <w:proofErr w:type="spellStart"/>
      <w:r w:rsidR="008F222F" w:rsidRPr="004910FD">
        <w:rPr>
          <w:rFonts w:ascii="Times New Roman" w:hAnsi="Times New Roman"/>
          <w:sz w:val="28"/>
          <w:szCs w:val="28"/>
          <w:lang w:eastAsia="uk-UA"/>
        </w:rPr>
        <w:t>абз</w:t>
      </w:r>
      <w:proofErr w:type="spellEnd"/>
      <w:r w:rsidR="008F222F" w:rsidRPr="004910FD">
        <w:rPr>
          <w:rFonts w:ascii="Times New Roman" w:hAnsi="Times New Roman"/>
          <w:sz w:val="28"/>
          <w:szCs w:val="28"/>
          <w:lang w:eastAsia="uk-UA"/>
        </w:rPr>
        <w:t xml:space="preserve">. 2 ч. 2 ст. 7 проекту встановлюється можливість здобувати дошкільну освіту за «інституційною (очною (денною), </w:t>
      </w:r>
      <w:r w:rsidR="008F222F" w:rsidRPr="004910FD">
        <w:rPr>
          <w:rFonts w:ascii="Times New Roman" w:hAnsi="Times New Roman"/>
          <w:i/>
          <w:sz w:val="28"/>
          <w:szCs w:val="28"/>
          <w:lang w:eastAsia="uk-UA"/>
        </w:rPr>
        <w:t>дистанційною</w:t>
      </w:r>
      <w:r w:rsidR="00A95720"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формою». На наш погляд, запровадження дистанційної форми освіти для дітей віку немовлят, раннього віку та дошкільного віку, вбачається сумнівною, оскільки потребує безпосередньої участі вихованців у освітньому процесі. Адже основними  форм</w:t>
      </w:r>
      <w:r w:rsidR="002E2715" w:rsidRPr="004910FD">
        <w:rPr>
          <w:rFonts w:ascii="Times New Roman" w:hAnsi="Times New Roman"/>
          <w:sz w:val="28"/>
          <w:szCs w:val="28"/>
          <w:lang w:eastAsia="uk-UA"/>
        </w:rPr>
        <w:t>ами</w:t>
      </w:r>
      <w:r w:rsidR="008F222F" w:rsidRPr="004910FD">
        <w:rPr>
          <w:rFonts w:ascii="Times New Roman" w:hAnsi="Times New Roman"/>
          <w:sz w:val="28"/>
          <w:szCs w:val="28"/>
          <w:lang w:eastAsia="uk-UA"/>
        </w:rPr>
        <w:t xml:space="preserve">  організації  дітей є спеціально організована навчальна діяльність (заняття), ігри, самостійна діяльність дітей (художня, рухова, мовленнєва, ігрова, трудова, дослідницька та ін</w:t>
      </w:r>
      <w:r w:rsidR="00B25F37" w:rsidRPr="004910FD">
        <w:rPr>
          <w:rFonts w:ascii="Times New Roman" w:hAnsi="Times New Roman"/>
          <w:sz w:val="28"/>
          <w:szCs w:val="28"/>
          <w:lang w:eastAsia="uk-UA"/>
        </w:rPr>
        <w:t>ші</w:t>
      </w:r>
      <w:r w:rsidR="008F222F" w:rsidRPr="004910FD">
        <w:rPr>
          <w:rFonts w:ascii="Times New Roman" w:hAnsi="Times New Roman"/>
          <w:sz w:val="28"/>
          <w:szCs w:val="28"/>
          <w:lang w:eastAsia="uk-UA"/>
        </w:rPr>
        <w:t xml:space="preserve">), спостереження, екскурсії, походи, свята та розваги, де основою є вироблення соціально-комунікативних навиків спілкування з однолітками. Тому,  дистанційна форма здобуття освіти, як «індивідуалізований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 (ч. 4 ст. 9 Закону України «Про освіту»), навряд </w:t>
      </w:r>
      <w:r w:rsidR="002E2715" w:rsidRPr="004910FD">
        <w:rPr>
          <w:rFonts w:ascii="Times New Roman" w:hAnsi="Times New Roman"/>
          <w:sz w:val="28"/>
          <w:szCs w:val="28"/>
          <w:lang w:eastAsia="uk-UA"/>
        </w:rPr>
        <w:t>чи</w:t>
      </w:r>
      <w:r w:rsidR="002E2715">
        <w:rPr>
          <w:rFonts w:ascii="Times New Roman" w:hAnsi="Times New Roman"/>
          <w:sz w:val="28"/>
          <w:szCs w:val="28"/>
          <w:lang w:eastAsia="uk-UA"/>
        </w:rPr>
        <w:t xml:space="preserve"> </w:t>
      </w:r>
      <w:r w:rsidR="008F222F" w:rsidRPr="002E2715">
        <w:rPr>
          <w:rFonts w:ascii="Times New Roman" w:hAnsi="Times New Roman"/>
          <w:sz w:val="28"/>
          <w:szCs w:val="28"/>
          <w:lang w:eastAsia="uk-UA"/>
        </w:rPr>
        <w:t xml:space="preserve">спроможна забезпечувати вищезазначені форми організації навчально-виховного процесу дітей.  </w:t>
      </w:r>
    </w:p>
    <w:p w:rsidR="008F222F" w:rsidRPr="004910FD" w:rsidRDefault="009133CC"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b/>
          <w:sz w:val="28"/>
          <w:szCs w:val="28"/>
          <w:lang w:eastAsia="uk-UA"/>
        </w:rPr>
        <w:t>4</w:t>
      </w:r>
      <w:r w:rsidR="008F222F" w:rsidRPr="002E2715">
        <w:rPr>
          <w:rFonts w:ascii="Times New Roman" w:hAnsi="Times New Roman"/>
          <w:b/>
          <w:sz w:val="28"/>
          <w:szCs w:val="28"/>
          <w:lang w:eastAsia="uk-UA"/>
        </w:rPr>
        <w:t>.</w:t>
      </w:r>
      <w:r w:rsidR="008F222F" w:rsidRPr="002E2715">
        <w:rPr>
          <w:rFonts w:ascii="Times New Roman" w:hAnsi="Times New Roman"/>
          <w:sz w:val="28"/>
          <w:szCs w:val="28"/>
          <w:lang w:eastAsia="uk-UA"/>
        </w:rPr>
        <w:t xml:space="preserve"> Законопроектом пропонується оптимізувати мережу закладів дошкільної освіти, передбачивши </w:t>
      </w:r>
      <w:r w:rsidR="008F222F" w:rsidRPr="004910FD">
        <w:rPr>
          <w:rFonts w:ascii="Times New Roman" w:hAnsi="Times New Roman"/>
          <w:sz w:val="28"/>
          <w:szCs w:val="28"/>
          <w:lang w:eastAsia="uk-UA"/>
        </w:rPr>
        <w:t xml:space="preserve">здобуття дошкільної освіти у трьох </w:t>
      </w:r>
      <w:r w:rsidR="008F222F" w:rsidRPr="004910FD">
        <w:rPr>
          <w:rFonts w:ascii="Times New Roman" w:hAnsi="Times New Roman"/>
          <w:sz w:val="28"/>
          <w:szCs w:val="28"/>
          <w:lang w:eastAsia="uk-UA"/>
        </w:rPr>
        <w:lastRenderedPageBreak/>
        <w:t>тип</w:t>
      </w:r>
      <w:r w:rsidR="002E2715" w:rsidRPr="004910FD">
        <w:rPr>
          <w:rFonts w:ascii="Times New Roman" w:hAnsi="Times New Roman"/>
          <w:sz w:val="28"/>
          <w:szCs w:val="28"/>
          <w:lang w:eastAsia="uk-UA"/>
        </w:rPr>
        <w:t>ах</w:t>
      </w:r>
      <w:r w:rsidR="008F222F" w:rsidRPr="004910FD">
        <w:rPr>
          <w:rFonts w:ascii="Times New Roman" w:hAnsi="Times New Roman"/>
          <w:sz w:val="28"/>
          <w:szCs w:val="28"/>
          <w:lang w:eastAsia="uk-UA"/>
        </w:rPr>
        <w:t xml:space="preserve"> закладів: дитячий садок, спеціальний дитячий садок та центр розвитку дитини (ст. 13 проект</w:t>
      </w:r>
      <w:r w:rsidR="0056367A" w:rsidRPr="004910FD">
        <w:rPr>
          <w:rFonts w:ascii="Times New Roman" w:hAnsi="Times New Roman"/>
          <w:sz w:val="28"/>
          <w:szCs w:val="28"/>
          <w:lang w:eastAsia="uk-UA"/>
        </w:rPr>
        <w:t>у</w:t>
      </w:r>
      <w:r w:rsidR="008F222F" w:rsidRPr="004910FD">
        <w:rPr>
          <w:rFonts w:ascii="Times New Roman" w:hAnsi="Times New Roman"/>
          <w:sz w:val="28"/>
          <w:szCs w:val="28"/>
          <w:lang w:eastAsia="uk-UA"/>
        </w:rPr>
        <w:t>). На сьогодні, відповідно до чинної редакції ст. 12 Закону України «Про дошкільну освіту» наявні 9 типів закладів дошкільної освіти: заклад дошкільної освіти (ясла) для дітей віком від одного до трьох років</w:t>
      </w:r>
      <w:r w:rsidR="0056367A"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заклад дошкільної освіти (ясла-садок) для дітей віком від одного до шести (семи</w:t>
      </w:r>
      <w:r w:rsidR="008F222F" w:rsidRPr="002E2715">
        <w:rPr>
          <w:rFonts w:ascii="Times New Roman" w:hAnsi="Times New Roman"/>
          <w:sz w:val="28"/>
          <w:szCs w:val="28"/>
          <w:lang w:eastAsia="uk-UA"/>
        </w:rPr>
        <w:t>) років</w:t>
      </w:r>
      <w:r w:rsidR="0056367A" w:rsidRPr="002E2715">
        <w:rPr>
          <w:rFonts w:ascii="Times New Roman" w:hAnsi="Times New Roman"/>
          <w:sz w:val="28"/>
          <w:szCs w:val="28"/>
          <w:lang w:eastAsia="uk-UA"/>
        </w:rPr>
        <w:t>,</w:t>
      </w:r>
      <w:r w:rsidR="008F222F" w:rsidRPr="002E2715">
        <w:rPr>
          <w:rFonts w:ascii="Times New Roman" w:hAnsi="Times New Roman"/>
          <w:sz w:val="28"/>
          <w:szCs w:val="28"/>
          <w:lang w:eastAsia="uk-UA"/>
        </w:rPr>
        <w:t xml:space="preserve"> заклад дошкільної освіти (дитячий садок) для дітей віком від трьох до шести (семи) років</w:t>
      </w:r>
      <w:r w:rsidR="0056367A" w:rsidRPr="002E2715">
        <w:rPr>
          <w:rFonts w:ascii="Times New Roman" w:hAnsi="Times New Roman"/>
          <w:sz w:val="28"/>
          <w:szCs w:val="28"/>
          <w:lang w:eastAsia="uk-UA"/>
        </w:rPr>
        <w:t>,</w:t>
      </w:r>
      <w:r w:rsidR="008F222F" w:rsidRPr="002E2715">
        <w:rPr>
          <w:rFonts w:ascii="Times New Roman" w:hAnsi="Times New Roman"/>
          <w:sz w:val="28"/>
          <w:szCs w:val="28"/>
          <w:lang w:eastAsia="uk-UA"/>
        </w:rPr>
        <w:t xml:space="preserve"> заклад дошкільної освіти (ясла-садок) компенсуючого типу для дітей з особливими освітніми </w:t>
      </w:r>
      <w:r w:rsidR="008F222F" w:rsidRPr="004910FD">
        <w:rPr>
          <w:rFonts w:ascii="Times New Roman" w:hAnsi="Times New Roman"/>
          <w:sz w:val="28"/>
          <w:szCs w:val="28"/>
          <w:lang w:eastAsia="uk-UA"/>
        </w:rPr>
        <w:t>потребами віком від двох до семи (восьми) років</w:t>
      </w:r>
      <w:r w:rsidR="0056367A"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будинок дитини від народження до трьох (для здорових дітей) та до чотирьох (для хворих дітей) років</w:t>
      </w:r>
      <w:r w:rsidR="0056367A"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заклад дошкільної освіти (дитячий будинок) інтернатного типу</w:t>
      </w:r>
      <w:r w:rsidR="0056367A"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заклад дошкільної освіти (ясла-садок) сімейного типу для дітей віком від двох місяців до шести (семи) років</w:t>
      </w:r>
      <w:r w:rsidR="0056367A"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заклад дошкільної освіти (ясла-садок) комбінованого типу для дітей віком від одного до шести (семи, восьми) років</w:t>
      </w:r>
      <w:r w:rsidR="0056367A" w:rsidRPr="004910FD">
        <w:rPr>
          <w:rFonts w:ascii="Times New Roman" w:hAnsi="Times New Roman"/>
          <w:sz w:val="28"/>
          <w:szCs w:val="28"/>
          <w:lang w:eastAsia="uk-UA"/>
        </w:rPr>
        <w:t>,</w:t>
      </w:r>
      <w:r w:rsidR="008F222F" w:rsidRPr="004910FD">
        <w:rPr>
          <w:rFonts w:ascii="Times New Roman" w:hAnsi="Times New Roman"/>
          <w:sz w:val="28"/>
          <w:szCs w:val="28"/>
          <w:lang w:eastAsia="uk-UA"/>
        </w:rPr>
        <w:t xml:space="preserve"> заклад дошкільної освіти (центр розвитку дитини). Не заперечуючи необхідності оптимізації мережі закладів дошкільної освіт</w:t>
      </w:r>
      <w:r w:rsidR="00A25DB9" w:rsidRPr="004910FD">
        <w:rPr>
          <w:rFonts w:ascii="Times New Roman" w:hAnsi="Times New Roman"/>
          <w:sz w:val="28"/>
          <w:szCs w:val="28"/>
          <w:lang w:eastAsia="uk-UA"/>
        </w:rPr>
        <w:t>и</w:t>
      </w:r>
      <w:r w:rsidR="008F222F" w:rsidRPr="004910FD">
        <w:rPr>
          <w:rFonts w:ascii="Times New Roman" w:hAnsi="Times New Roman"/>
          <w:sz w:val="28"/>
          <w:szCs w:val="28"/>
          <w:lang w:eastAsia="uk-UA"/>
        </w:rPr>
        <w:t xml:space="preserve">, на нашу думку, запропоновані проектом типи таких закладів, не </w:t>
      </w:r>
      <w:r w:rsidR="0056367A" w:rsidRPr="004910FD">
        <w:rPr>
          <w:rFonts w:ascii="Times New Roman" w:hAnsi="Times New Roman"/>
          <w:sz w:val="28"/>
          <w:szCs w:val="28"/>
          <w:lang w:eastAsia="uk-UA"/>
        </w:rPr>
        <w:t xml:space="preserve">повною мірою </w:t>
      </w:r>
      <w:r w:rsidR="008F222F" w:rsidRPr="004910FD">
        <w:rPr>
          <w:rFonts w:ascii="Times New Roman" w:hAnsi="Times New Roman"/>
          <w:sz w:val="28"/>
          <w:szCs w:val="28"/>
          <w:lang w:eastAsia="uk-UA"/>
        </w:rPr>
        <w:t xml:space="preserve">врахували особливості діяльності та функціонування деяких з них. </w:t>
      </w:r>
      <w:r w:rsidR="0056367A" w:rsidRPr="004910FD">
        <w:rPr>
          <w:rFonts w:ascii="Times New Roman" w:hAnsi="Times New Roman"/>
          <w:sz w:val="28"/>
          <w:szCs w:val="28"/>
          <w:lang w:eastAsia="uk-UA"/>
        </w:rPr>
        <w:t>Заз</w:t>
      </w:r>
      <w:r w:rsidR="008F222F" w:rsidRPr="004910FD">
        <w:rPr>
          <w:rFonts w:ascii="Times New Roman" w:hAnsi="Times New Roman"/>
          <w:sz w:val="28"/>
          <w:szCs w:val="28"/>
          <w:lang w:eastAsia="uk-UA"/>
        </w:rPr>
        <w:t>начене стосується</w:t>
      </w:r>
      <w:r w:rsidR="0056367A" w:rsidRPr="004910FD">
        <w:rPr>
          <w:rFonts w:ascii="Times New Roman" w:hAnsi="Times New Roman"/>
          <w:sz w:val="28"/>
          <w:szCs w:val="28"/>
          <w:lang w:eastAsia="uk-UA"/>
        </w:rPr>
        <w:t xml:space="preserve">, зокрема, </w:t>
      </w:r>
      <w:r w:rsidR="008F222F" w:rsidRPr="004910FD">
        <w:rPr>
          <w:rFonts w:ascii="Times New Roman" w:hAnsi="Times New Roman"/>
          <w:i/>
          <w:sz w:val="28"/>
          <w:szCs w:val="28"/>
          <w:lang w:eastAsia="uk-UA"/>
        </w:rPr>
        <w:t>будинку дитини та (дитячого будинку) інтернатного типу</w:t>
      </w:r>
      <w:r w:rsidR="008F222F" w:rsidRPr="004910FD">
        <w:rPr>
          <w:rFonts w:ascii="Times New Roman" w:hAnsi="Times New Roman"/>
          <w:sz w:val="28"/>
          <w:szCs w:val="28"/>
          <w:lang w:eastAsia="uk-UA"/>
        </w:rPr>
        <w:t xml:space="preserve">, де поряд з виконанням Базового  компоненту дошкільної освіти здійснюється медико-соціальний захист дітей-сиріт і дітей, позбавлених батьківського піклування. </w:t>
      </w:r>
    </w:p>
    <w:p w:rsidR="003405EF" w:rsidRPr="002E2715" w:rsidRDefault="0056367A"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sz w:val="28"/>
          <w:szCs w:val="28"/>
          <w:lang w:eastAsia="uk-UA"/>
        </w:rPr>
        <w:t xml:space="preserve">Звертаємо увагу на те, що </w:t>
      </w:r>
      <w:proofErr w:type="spellStart"/>
      <w:r w:rsidR="008F222F" w:rsidRPr="004910FD">
        <w:rPr>
          <w:rFonts w:ascii="Times New Roman" w:hAnsi="Times New Roman"/>
          <w:sz w:val="28"/>
          <w:szCs w:val="28"/>
          <w:lang w:eastAsia="uk-UA"/>
        </w:rPr>
        <w:t>пп</w:t>
      </w:r>
      <w:proofErr w:type="spellEnd"/>
      <w:r w:rsidR="008F222F" w:rsidRPr="004910FD">
        <w:rPr>
          <w:rFonts w:ascii="Times New Roman" w:hAnsi="Times New Roman"/>
          <w:sz w:val="28"/>
          <w:szCs w:val="28"/>
          <w:lang w:eastAsia="uk-UA"/>
        </w:rPr>
        <w:t xml:space="preserve">. 6 п. 3 </w:t>
      </w:r>
      <w:r w:rsidRPr="004910FD">
        <w:rPr>
          <w:rFonts w:ascii="Times New Roman" w:hAnsi="Times New Roman"/>
          <w:sz w:val="28"/>
          <w:szCs w:val="28"/>
          <w:lang w:eastAsia="uk-UA"/>
        </w:rPr>
        <w:t>р</w:t>
      </w:r>
      <w:r w:rsidR="008F222F" w:rsidRPr="004910FD">
        <w:rPr>
          <w:rFonts w:ascii="Times New Roman" w:hAnsi="Times New Roman"/>
          <w:sz w:val="28"/>
          <w:szCs w:val="28"/>
          <w:lang w:eastAsia="uk-UA"/>
        </w:rPr>
        <w:t>озділу VIII</w:t>
      </w:r>
      <w:r w:rsidR="000E0B30" w:rsidRPr="004910FD">
        <w:rPr>
          <w:rFonts w:ascii="Times New Roman" w:hAnsi="Times New Roman"/>
          <w:sz w:val="28"/>
          <w:szCs w:val="28"/>
          <w:lang w:eastAsia="uk-UA"/>
        </w:rPr>
        <w:t xml:space="preserve"> «Прикінцеві</w:t>
      </w:r>
      <w:r w:rsidR="000E0B30" w:rsidRPr="002E2715">
        <w:rPr>
          <w:rFonts w:ascii="Times New Roman" w:hAnsi="Times New Roman"/>
          <w:sz w:val="28"/>
          <w:szCs w:val="28"/>
          <w:lang w:eastAsia="uk-UA"/>
        </w:rPr>
        <w:t xml:space="preserve"> та перехідні положення» </w:t>
      </w:r>
      <w:r w:rsidR="008F222F" w:rsidRPr="002E2715">
        <w:rPr>
          <w:rFonts w:ascii="Times New Roman" w:hAnsi="Times New Roman"/>
          <w:sz w:val="28"/>
          <w:szCs w:val="28"/>
          <w:lang w:eastAsia="uk-UA"/>
        </w:rPr>
        <w:t xml:space="preserve">проекту пропонується  </w:t>
      </w:r>
      <w:r w:rsidR="000E0B30" w:rsidRPr="002E2715">
        <w:rPr>
          <w:rFonts w:ascii="Times New Roman" w:hAnsi="Times New Roman"/>
          <w:sz w:val="28"/>
          <w:szCs w:val="28"/>
          <w:lang w:eastAsia="uk-UA"/>
        </w:rPr>
        <w:t xml:space="preserve">установити, що </w:t>
      </w:r>
      <w:r w:rsidR="008F222F" w:rsidRPr="002E2715">
        <w:rPr>
          <w:rFonts w:ascii="Times New Roman" w:hAnsi="Times New Roman"/>
          <w:sz w:val="28"/>
          <w:szCs w:val="28"/>
          <w:lang w:eastAsia="uk-UA"/>
        </w:rPr>
        <w:t xml:space="preserve">«до 31 </w:t>
      </w:r>
      <w:r w:rsidR="008F222F" w:rsidRPr="002E2715">
        <w:rPr>
          <w:rFonts w:ascii="Times New Roman" w:hAnsi="Times New Roman"/>
          <w:sz w:val="28"/>
          <w:szCs w:val="28"/>
          <w:lang w:eastAsia="uk-UA"/>
        </w:rPr>
        <w:lastRenderedPageBreak/>
        <w:t xml:space="preserve">грудня 2022 року засновники будинків дитини зобов’язані змінити тип таких закладів дошкільної освіти на один з типів закладів дошкільної освіти, що передбачені цим Законом, або припинити такі заклади дошкільної освіти шляхом їх реорганізації чи ліквідації». </w:t>
      </w:r>
      <w:r w:rsidR="000E0B30" w:rsidRPr="002E2715">
        <w:rPr>
          <w:rFonts w:ascii="Times New Roman" w:hAnsi="Times New Roman"/>
          <w:sz w:val="28"/>
          <w:szCs w:val="28"/>
          <w:lang w:eastAsia="uk-UA"/>
        </w:rPr>
        <w:t>Проте т</w:t>
      </w:r>
      <w:r w:rsidR="008F222F" w:rsidRPr="002E2715">
        <w:rPr>
          <w:rFonts w:ascii="Times New Roman" w:hAnsi="Times New Roman"/>
          <w:sz w:val="28"/>
          <w:szCs w:val="28"/>
          <w:lang w:eastAsia="uk-UA"/>
        </w:rPr>
        <w:t xml:space="preserve">ака пропозиція потребує </w:t>
      </w:r>
      <w:r w:rsidR="000E0B30" w:rsidRPr="002E2715">
        <w:rPr>
          <w:rFonts w:ascii="Times New Roman" w:hAnsi="Times New Roman"/>
          <w:sz w:val="28"/>
          <w:szCs w:val="28"/>
          <w:lang w:eastAsia="uk-UA"/>
        </w:rPr>
        <w:t>виваженого підходу</w:t>
      </w:r>
      <w:r w:rsidR="008F222F" w:rsidRPr="002E2715">
        <w:rPr>
          <w:rFonts w:ascii="Times New Roman" w:hAnsi="Times New Roman"/>
          <w:sz w:val="28"/>
          <w:szCs w:val="28"/>
          <w:lang w:eastAsia="uk-UA"/>
        </w:rPr>
        <w:t xml:space="preserve">. </w:t>
      </w:r>
      <w:r w:rsidR="003405EF" w:rsidRPr="002E2715">
        <w:rPr>
          <w:rFonts w:ascii="Times New Roman" w:hAnsi="Times New Roman"/>
          <w:sz w:val="28"/>
          <w:szCs w:val="28"/>
          <w:lang w:eastAsia="uk-UA"/>
        </w:rPr>
        <w:t>Адже ч. 3                ст. 52 Конституції України передбачено, що утримання та виховання дітей-сиріт і дітей, позбавлених батьківського піклування, покладається на державу.</w:t>
      </w:r>
    </w:p>
    <w:p w:rsidR="008F222F" w:rsidRPr="004910FD"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t xml:space="preserve">Чинною редакцією </w:t>
      </w:r>
      <w:proofErr w:type="spellStart"/>
      <w:r w:rsidRPr="002E2715">
        <w:rPr>
          <w:rFonts w:ascii="Times New Roman" w:hAnsi="Times New Roman"/>
          <w:sz w:val="28"/>
          <w:szCs w:val="28"/>
          <w:lang w:eastAsia="uk-UA"/>
        </w:rPr>
        <w:t>абз</w:t>
      </w:r>
      <w:proofErr w:type="spellEnd"/>
      <w:r w:rsidRPr="002E2715">
        <w:rPr>
          <w:rFonts w:ascii="Times New Roman" w:hAnsi="Times New Roman"/>
          <w:sz w:val="28"/>
          <w:szCs w:val="28"/>
          <w:lang w:eastAsia="uk-UA"/>
        </w:rPr>
        <w:t>. 6 ч. 1 ст. 12 Закону України «Про дошкільну освіту» визначено, що будинок дитини - заклад дошкільної освіти системи охорони здоров'я для медико-соціального захисту дітей-сиріт і дітей, позбавлених батьківського піклування, а також для дітей із фізичними та (або) інтелектуальними порушеннями від народження до трьох (для здорових дітей) та до чотирьох (для хворих дітей) років. Основними типами будинків дитини є: будинок  дитини  загального  типу - для медико-соціального захисту здорових дітей-сиріт (I - II груп  здоров'я),  дітей,  які залишилися без  піклування батьків,  віком від народження до трьох років та спеціалізований  будинок  дитини  - для медико-соціального захисту дітей-сиріт, дітей, які залишились без піклування батьків, з вадами  фізичного та розумового розвитку (III - V груп здоров'я) віком від народження до чотирьох років</w:t>
      </w:r>
      <w:r w:rsidR="000E0B30" w:rsidRPr="002E2715">
        <w:rPr>
          <w:rFonts w:ascii="Times New Roman" w:hAnsi="Times New Roman"/>
          <w:sz w:val="28"/>
          <w:szCs w:val="28"/>
          <w:lang w:eastAsia="uk-UA"/>
        </w:rPr>
        <w:t xml:space="preserve"> (</w:t>
      </w:r>
      <w:r w:rsidRPr="002E2715">
        <w:rPr>
          <w:rFonts w:ascii="Times New Roman" w:hAnsi="Times New Roman"/>
          <w:sz w:val="28"/>
          <w:szCs w:val="28"/>
          <w:lang w:eastAsia="uk-UA"/>
        </w:rPr>
        <w:t>Типов</w:t>
      </w:r>
      <w:r w:rsidR="000E0B30" w:rsidRPr="002E2715">
        <w:rPr>
          <w:rFonts w:ascii="Times New Roman" w:hAnsi="Times New Roman"/>
          <w:sz w:val="28"/>
          <w:szCs w:val="28"/>
          <w:lang w:eastAsia="uk-UA"/>
        </w:rPr>
        <w:t>е</w:t>
      </w:r>
      <w:r w:rsidRPr="002E2715">
        <w:rPr>
          <w:rFonts w:ascii="Times New Roman" w:hAnsi="Times New Roman"/>
          <w:sz w:val="28"/>
          <w:szCs w:val="28"/>
          <w:lang w:eastAsia="uk-UA"/>
        </w:rPr>
        <w:t xml:space="preserve"> положення про будинок дитини</w:t>
      </w:r>
      <w:r w:rsidR="000E0B30" w:rsidRPr="002E2715">
        <w:rPr>
          <w:rFonts w:ascii="Times New Roman" w:hAnsi="Times New Roman"/>
          <w:sz w:val="28"/>
          <w:szCs w:val="28"/>
          <w:lang w:eastAsia="uk-UA"/>
        </w:rPr>
        <w:t>,</w:t>
      </w:r>
      <w:r w:rsidRPr="002E2715">
        <w:rPr>
          <w:rFonts w:ascii="Times New Roman" w:hAnsi="Times New Roman"/>
          <w:sz w:val="28"/>
          <w:szCs w:val="28"/>
          <w:lang w:eastAsia="uk-UA"/>
        </w:rPr>
        <w:t xml:space="preserve"> </w:t>
      </w:r>
      <w:r w:rsidR="000E0B30" w:rsidRPr="002E2715">
        <w:rPr>
          <w:rFonts w:ascii="Times New Roman" w:hAnsi="Times New Roman"/>
          <w:sz w:val="28"/>
          <w:szCs w:val="28"/>
          <w:lang w:eastAsia="uk-UA"/>
        </w:rPr>
        <w:t>з</w:t>
      </w:r>
      <w:r w:rsidRPr="002E2715">
        <w:rPr>
          <w:rFonts w:ascii="Times New Roman" w:hAnsi="Times New Roman"/>
          <w:sz w:val="28"/>
          <w:szCs w:val="28"/>
          <w:lang w:eastAsia="uk-UA"/>
        </w:rPr>
        <w:t>атверджен</w:t>
      </w:r>
      <w:r w:rsidR="000E0B30" w:rsidRPr="002E2715">
        <w:rPr>
          <w:rFonts w:ascii="Times New Roman" w:hAnsi="Times New Roman"/>
          <w:sz w:val="28"/>
          <w:szCs w:val="28"/>
          <w:lang w:eastAsia="uk-UA"/>
        </w:rPr>
        <w:t>е</w:t>
      </w:r>
      <w:r w:rsidRPr="002E2715">
        <w:rPr>
          <w:rFonts w:ascii="Times New Roman" w:hAnsi="Times New Roman"/>
          <w:sz w:val="28"/>
          <w:szCs w:val="28"/>
          <w:lang w:eastAsia="uk-UA"/>
        </w:rPr>
        <w:t xml:space="preserve"> </w:t>
      </w:r>
      <w:r w:rsidR="000E0B30" w:rsidRPr="002E2715">
        <w:rPr>
          <w:rFonts w:ascii="Times New Roman" w:hAnsi="Times New Roman"/>
          <w:sz w:val="28"/>
          <w:szCs w:val="28"/>
          <w:lang w:eastAsia="uk-UA"/>
        </w:rPr>
        <w:t>н</w:t>
      </w:r>
      <w:r w:rsidRPr="002E2715">
        <w:rPr>
          <w:rFonts w:ascii="Times New Roman" w:hAnsi="Times New Roman"/>
          <w:sz w:val="28"/>
          <w:szCs w:val="28"/>
          <w:lang w:eastAsia="uk-UA"/>
        </w:rPr>
        <w:t xml:space="preserve">аказом </w:t>
      </w:r>
      <w:r w:rsidR="000E0B30" w:rsidRPr="002E2715">
        <w:rPr>
          <w:rFonts w:ascii="Times New Roman" w:hAnsi="Times New Roman"/>
          <w:sz w:val="28"/>
          <w:szCs w:val="28"/>
          <w:lang w:eastAsia="uk-UA"/>
        </w:rPr>
        <w:t xml:space="preserve">Міністерства охорони здоров’я </w:t>
      </w:r>
      <w:r w:rsidRPr="002E2715">
        <w:rPr>
          <w:rFonts w:ascii="Times New Roman" w:hAnsi="Times New Roman"/>
          <w:sz w:val="28"/>
          <w:szCs w:val="28"/>
          <w:lang w:eastAsia="uk-UA"/>
        </w:rPr>
        <w:t>України від 18.05.</w:t>
      </w:r>
      <w:r w:rsidR="000E0B30" w:rsidRPr="002E2715">
        <w:rPr>
          <w:rFonts w:ascii="Times New Roman" w:hAnsi="Times New Roman"/>
          <w:sz w:val="28"/>
          <w:szCs w:val="28"/>
          <w:lang w:eastAsia="uk-UA"/>
        </w:rPr>
        <w:t>19</w:t>
      </w:r>
      <w:r w:rsidRPr="002E2715">
        <w:rPr>
          <w:rFonts w:ascii="Times New Roman" w:hAnsi="Times New Roman"/>
          <w:sz w:val="28"/>
          <w:szCs w:val="28"/>
          <w:lang w:eastAsia="uk-UA"/>
        </w:rPr>
        <w:t xml:space="preserve">98 </w:t>
      </w:r>
      <w:r w:rsidR="00B25F37" w:rsidRPr="002E2715">
        <w:rPr>
          <w:rFonts w:ascii="Times New Roman" w:hAnsi="Times New Roman"/>
          <w:sz w:val="28"/>
          <w:szCs w:val="28"/>
          <w:lang w:eastAsia="uk-UA"/>
        </w:rPr>
        <w:t xml:space="preserve">           </w:t>
      </w:r>
      <w:r w:rsidR="000E0B30" w:rsidRPr="002E2715">
        <w:rPr>
          <w:rFonts w:ascii="Times New Roman" w:hAnsi="Times New Roman"/>
          <w:sz w:val="28"/>
          <w:szCs w:val="28"/>
          <w:lang w:eastAsia="uk-UA"/>
        </w:rPr>
        <w:t xml:space="preserve">№ </w:t>
      </w:r>
      <w:r w:rsidRPr="002E2715">
        <w:rPr>
          <w:rFonts w:ascii="Times New Roman" w:hAnsi="Times New Roman"/>
          <w:sz w:val="28"/>
          <w:szCs w:val="28"/>
          <w:lang w:eastAsia="uk-UA"/>
        </w:rPr>
        <w:t>123 (далі – Положення)</w:t>
      </w:r>
      <w:r w:rsidR="000E0B30" w:rsidRPr="002E2715">
        <w:rPr>
          <w:rFonts w:ascii="Times New Roman" w:hAnsi="Times New Roman"/>
          <w:sz w:val="28"/>
          <w:szCs w:val="28"/>
          <w:lang w:eastAsia="uk-UA"/>
        </w:rPr>
        <w:t>)</w:t>
      </w:r>
      <w:r w:rsidRPr="002E2715">
        <w:rPr>
          <w:rFonts w:ascii="Times New Roman" w:hAnsi="Times New Roman"/>
          <w:sz w:val="28"/>
          <w:szCs w:val="28"/>
          <w:lang w:eastAsia="uk-UA"/>
        </w:rPr>
        <w:t xml:space="preserve">. Однак у запропонованому проектом переліку закладів дошкільної освіти та дошкільних підрозділів (дитячий садок, спеціальний дитячий садок, центр розвитку дитини) наявний </w:t>
      </w:r>
      <w:r w:rsidRPr="002E2715">
        <w:rPr>
          <w:rFonts w:ascii="Times New Roman" w:hAnsi="Times New Roman"/>
          <w:sz w:val="28"/>
          <w:szCs w:val="28"/>
          <w:lang w:eastAsia="uk-UA"/>
        </w:rPr>
        <w:lastRenderedPageBreak/>
        <w:t xml:space="preserve">віковий критерій </w:t>
      </w:r>
      <w:r w:rsidRPr="004910FD">
        <w:rPr>
          <w:rFonts w:ascii="Times New Roman" w:hAnsi="Times New Roman"/>
          <w:sz w:val="28"/>
          <w:szCs w:val="28"/>
          <w:lang w:eastAsia="uk-UA"/>
        </w:rPr>
        <w:t>для дітей, які можуть відвідувати такі заклади  – «віком від одного року» (ст. 13 проекту), хоча «вік немовляти –  від народження до 1 року» включений до періодизації розвитку дитини (п. 1 ч. 2 ст. 5 проекту). Отже, є підстави вважати, що поза регулювання</w:t>
      </w:r>
      <w:r w:rsidR="002E2715" w:rsidRPr="004910FD">
        <w:rPr>
          <w:rFonts w:ascii="Times New Roman" w:hAnsi="Times New Roman"/>
          <w:sz w:val="28"/>
          <w:szCs w:val="28"/>
          <w:lang w:eastAsia="uk-UA"/>
        </w:rPr>
        <w:t>м</w:t>
      </w:r>
      <w:r w:rsidRPr="004910FD">
        <w:rPr>
          <w:rFonts w:ascii="Times New Roman" w:hAnsi="Times New Roman"/>
          <w:sz w:val="28"/>
          <w:szCs w:val="28"/>
          <w:lang w:eastAsia="uk-UA"/>
        </w:rPr>
        <w:t xml:space="preserve"> </w:t>
      </w:r>
      <w:r w:rsidR="002E2715" w:rsidRPr="004910FD">
        <w:rPr>
          <w:rFonts w:ascii="Times New Roman" w:hAnsi="Times New Roman"/>
          <w:sz w:val="28"/>
          <w:szCs w:val="28"/>
          <w:lang w:eastAsia="uk-UA"/>
        </w:rPr>
        <w:t xml:space="preserve">проекту </w:t>
      </w:r>
      <w:r w:rsidRPr="004910FD">
        <w:rPr>
          <w:rFonts w:ascii="Times New Roman" w:hAnsi="Times New Roman"/>
          <w:sz w:val="28"/>
          <w:szCs w:val="28"/>
          <w:lang w:eastAsia="uk-UA"/>
        </w:rPr>
        <w:t>Закону залишається категорія дітей від народження до 1 року</w:t>
      </w:r>
      <w:r w:rsidR="000E0B30" w:rsidRPr="004910FD">
        <w:rPr>
          <w:rFonts w:ascii="Times New Roman" w:hAnsi="Times New Roman"/>
          <w:sz w:val="28"/>
          <w:szCs w:val="28"/>
          <w:lang w:eastAsia="uk-UA"/>
        </w:rPr>
        <w:t xml:space="preserve"> (</w:t>
      </w:r>
      <w:r w:rsidRPr="004910FD">
        <w:rPr>
          <w:rFonts w:ascii="Times New Roman" w:hAnsi="Times New Roman"/>
          <w:sz w:val="28"/>
          <w:szCs w:val="28"/>
          <w:lang w:eastAsia="uk-UA"/>
        </w:rPr>
        <w:t xml:space="preserve">діти-сироти; діти, покинуті в пологовому будинку,  іншому закладі  охорони здоров'я;  діти, яких відмовилися забрати з пологового  будинку,  іншого </w:t>
      </w:r>
      <w:r w:rsidR="002E2715" w:rsidRPr="004910FD">
        <w:rPr>
          <w:rFonts w:ascii="Times New Roman" w:hAnsi="Times New Roman"/>
          <w:sz w:val="28"/>
          <w:szCs w:val="28"/>
          <w:lang w:eastAsia="uk-UA"/>
        </w:rPr>
        <w:t>закладу</w:t>
      </w:r>
      <w:r w:rsidRPr="004910FD">
        <w:rPr>
          <w:rFonts w:ascii="Times New Roman" w:hAnsi="Times New Roman"/>
          <w:sz w:val="28"/>
          <w:szCs w:val="28"/>
          <w:lang w:eastAsia="uk-UA"/>
        </w:rPr>
        <w:t xml:space="preserve"> охорони здоров'я батьки чи інші родичі; діти підкинуті; діти знайдені; діти батьків, позбавлених батьківських прав; діти одиноких батьків; діти з вадами фізичного та психічного розвитку та ін</w:t>
      </w:r>
      <w:r w:rsidR="00880B2C" w:rsidRPr="004910FD">
        <w:rPr>
          <w:rFonts w:ascii="Times New Roman" w:hAnsi="Times New Roman"/>
          <w:sz w:val="28"/>
          <w:szCs w:val="28"/>
          <w:lang w:eastAsia="uk-UA"/>
        </w:rPr>
        <w:t>ші</w:t>
      </w:r>
      <w:r w:rsidRPr="004910FD">
        <w:rPr>
          <w:rFonts w:ascii="Times New Roman" w:hAnsi="Times New Roman"/>
          <w:sz w:val="28"/>
          <w:szCs w:val="28"/>
          <w:lang w:eastAsia="uk-UA"/>
        </w:rPr>
        <w:t xml:space="preserve">, перелік яких визначений у </w:t>
      </w:r>
      <w:proofErr w:type="spellStart"/>
      <w:r w:rsidRPr="004910FD">
        <w:rPr>
          <w:rFonts w:ascii="Times New Roman" w:hAnsi="Times New Roman"/>
          <w:sz w:val="28"/>
          <w:szCs w:val="28"/>
          <w:lang w:eastAsia="uk-UA"/>
        </w:rPr>
        <w:t>пп</w:t>
      </w:r>
      <w:proofErr w:type="spellEnd"/>
      <w:r w:rsidRPr="004910FD">
        <w:rPr>
          <w:rFonts w:ascii="Times New Roman" w:hAnsi="Times New Roman"/>
          <w:sz w:val="28"/>
          <w:szCs w:val="28"/>
          <w:lang w:eastAsia="uk-UA"/>
        </w:rPr>
        <w:t>. 3.</w:t>
      </w:r>
      <w:r w:rsidR="000E0B30" w:rsidRPr="004910FD">
        <w:rPr>
          <w:rFonts w:ascii="Times New Roman" w:hAnsi="Times New Roman"/>
          <w:sz w:val="28"/>
          <w:szCs w:val="28"/>
          <w:lang w:eastAsia="uk-UA"/>
        </w:rPr>
        <w:t>1</w:t>
      </w:r>
      <w:r w:rsidRPr="004910FD">
        <w:rPr>
          <w:rFonts w:ascii="Times New Roman" w:hAnsi="Times New Roman"/>
          <w:sz w:val="28"/>
          <w:szCs w:val="28"/>
          <w:lang w:eastAsia="uk-UA"/>
        </w:rPr>
        <w:t>.1. Положення</w:t>
      </w:r>
      <w:r w:rsidR="000E0B30" w:rsidRPr="004910FD">
        <w:rPr>
          <w:rFonts w:ascii="Times New Roman" w:hAnsi="Times New Roman"/>
          <w:sz w:val="28"/>
          <w:szCs w:val="28"/>
          <w:lang w:eastAsia="uk-UA"/>
        </w:rPr>
        <w:t>)</w:t>
      </w:r>
      <w:r w:rsidRPr="004910FD">
        <w:rPr>
          <w:rFonts w:ascii="Times New Roman" w:hAnsi="Times New Roman"/>
          <w:sz w:val="28"/>
          <w:szCs w:val="28"/>
          <w:lang w:eastAsia="uk-UA"/>
        </w:rPr>
        <w:t xml:space="preserve">. </w:t>
      </w:r>
    </w:p>
    <w:p w:rsidR="008F222F" w:rsidRPr="004910FD"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sz w:val="28"/>
          <w:szCs w:val="28"/>
          <w:lang w:eastAsia="uk-UA"/>
        </w:rPr>
        <w:t>Звертаємо увагу, що така категорія дітей потребує належного медико-соціального обслуговування та відповідних матеріальних витрат</w:t>
      </w:r>
      <w:r w:rsidR="00624736" w:rsidRPr="004910FD">
        <w:rPr>
          <w:rFonts w:ascii="Times New Roman" w:hAnsi="Times New Roman"/>
          <w:sz w:val="28"/>
          <w:szCs w:val="28"/>
          <w:lang w:eastAsia="uk-UA"/>
        </w:rPr>
        <w:t>,</w:t>
      </w:r>
      <w:r w:rsidRPr="004910FD">
        <w:rPr>
          <w:rFonts w:ascii="Times New Roman" w:hAnsi="Times New Roman"/>
          <w:sz w:val="28"/>
          <w:szCs w:val="28"/>
          <w:lang w:eastAsia="uk-UA"/>
        </w:rPr>
        <w:t xml:space="preserve"> пов’язаних з їх утриманням, що на сьогодні забезпечують будинки дитини відповідно до своїх завдань.  </w:t>
      </w:r>
    </w:p>
    <w:p w:rsidR="00B82CDF" w:rsidRPr="004910FD" w:rsidRDefault="00B82CDF"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5.</w:t>
      </w:r>
      <w:r w:rsidRPr="004910FD">
        <w:rPr>
          <w:rFonts w:ascii="Times New Roman" w:hAnsi="Times New Roman"/>
          <w:sz w:val="28"/>
          <w:szCs w:val="28"/>
          <w:lang w:eastAsia="uk-UA"/>
        </w:rPr>
        <w:t xml:space="preserve"> Частиною 4 ст. 14 проекту пропонується встановити черговість зарахування дітей</w:t>
      </w:r>
      <w:r w:rsidRPr="002E2715">
        <w:rPr>
          <w:rFonts w:ascii="Times New Roman" w:hAnsi="Times New Roman"/>
          <w:sz w:val="28"/>
          <w:szCs w:val="28"/>
          <w:lang w:eastAsia="uk-UA"/>
        </w:rPr>
        <w:t xml:space="preserve"> до комунальних закладів дошкільної освіти, яка не повною мірою </w:t>
      </w:r>
      <w:r w:rsidRPr="004910FD">
        <w:rPr>
          <w:rFonts w:ascii="Times New Roman" w:hAnsi="Times New Roman"/>
          <w:sz w:val="28"/>
          <w:szCs w:val="28"/>
          <w:lang w:eastAsia="uk-UA"/>
        </w:rPr>
        <w:t xml:space="preserve">враховує чинне законодавство України. Зокрема, Законом України </w:t>
      </w:r>
      <w:r w:rsidR="002E2715" w:rsidRPr="004910FD">
        <w:rPr>
          <w:rFonts w:ascii="Times New Roman" w:hAnsi="Times New Roman"/>
          <w:sz w:val="28"/>
          <w:szCs w:val="28"/>
          <w:lang w:eastAsia="uk-UA"/>
        </w:rPr>
        <w:br/>
      </w:r>
      <w:r w:rsidRPr="004910FD">
        <w:rPr>
          <w:rFonts w:ascii="Times New Roman" w:hAnsi="Times New Roman"/>
          <w:sz w:val="28"/>
          <w:szCs w:val="28"/>
          <w:lang w:eastAsia="uk-UA"/>
        </w:rPr>
        <w:t xml:space="preserve">«Про статус і соціальний захист громадян, які постраждали внаслідок Чорнобильської катастрофи» передбачається позачергове обов'язкове забезпечення місцями у дошкільних закладах незалежно від відомчої підпорядкованості дітей осіб, які постраждали внаслідок аварії на ЧАЕС </w:t>
      </w:r>
      <w:r w:rsidR="0040609E" w:rsidRPr="004910FD">
        <w:rPr>
          <w:rFonts w:ascii="Times New Roman" w:hAnsi="Times New Roman"/>
          <w:sz w:val="28"/>
          <w:szCs w:val="28"/>
          <w:lang w:eastAsia="uk-UA"/>
        </w:rPr>
        <w:br/>
      </w:r>
      <w:r w:rsidRPr="004910FD">
        <w:rPr>
          <w:rFonts w:ascii="Times New Roman" w:hAnsi="Times New Roman"/>
          <w:sz w:val="28"/>
          <w:szCs w:val="28"/>
          <w:lang w:eastAsia="uk-UA"/>
        </w:rPr>
        <w:t>(</w:t>
      </w:r>
      <w:proofErr w:type="spellStart"/>
      <w:r w:rsidRPr="004910FD">
        <w:rPr>
          <w:rFonts w:ascii="Times New Roman" w:hAnsi="Times New Roman"/>
          <w:sz w:val="28"/>
          <w:szCs w:val="28"/>
          <w:lang w:eastAsia="uk-UA"/>
        </w:rPr>
        <w:t>ст.ст</w:t>
      </w:r>
      <w:proofErr w:type="spellEnd"/>
      <w:r w:rsidRPr="004910FD">
        <w:rPr>
          <w:rFonts w:ascii="Times New Roman" w:hAnsi="Times New Roman"/>
          <w:sz w:val="28"/>
          <w:szCs w:val="28"/>
          <w:lang w:eastAsia="uk-UA"/>
        </w:rPr>
        <w:t xml:space="preserve">. 20, 21, 22 цього Закону) та дітей, які постраждали  внаслідок </w:t>
      </w:r>
      <w:r w:rsidRPr="004910FD">
        <w:rPr>
          <w:rFonts w:ascii="Times New Roman" w:hAnsi="Times New Roman"/>
          <w:sz w:val="28"/>
          <w:szCs w:val="28"/>
          <w:lang w:eastAsia="uk-UA"/>
        </w:rPr>
        <w:lastRenderedPageBreak/>
        <w:t>Чорнобильської катастрофи (ст. 30 цього Закону). У зв’язку з цим, ст. 14 проекту потребує врахування зазначених норм.</w:t>
      </w:r>
    </w:p>
    <w:p w:rsidR="008F222F" w:rsidRPr="004910FD" w:rsidRDefault="006E4D98"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6</w:t>
      </w:r>
      <w:r w:rsidR="008F222F" w:rsidRPr="004910FD">
        <w:rPr>
          <w:rFonts w:ascii="Times New Roman" w:hAnsi="Times New Roman"/>
          <w:b/>
          <w:sz w:val="28"/>
          <w:szCs w:val="28"/>
          <w:lang w:eastAsia="uk-UA"/>
        </w:rPr>
        <w:t>.</w:t>
      </w:r>
      <w:r w:rsidR="008F222F" w:rsidRPr="004910FD">
        <w:rPr>
          <w:rFonts w:ascii="Times New Roman" w:hAnsi="Times New Roman"/>
          <w:sz w:val="28"/>
          <w:szCs w:val="28"/>
          <w:lang w:eastAsia="uk-UA"/>
        </w:rPr>
        <w:t xml:space="preserve"> </w:t>
      </w:r>
      <w:r w:rsidR="002E2715" w:rsidRPr="004910FD">
        <w:rPr>
          <w:rFonts w:ascii="Times New Roman" w:hAnsi="Times New Roman"/>
          <w:sz w:val="28"/>
          <w:szCs w:val="28"/>
          <w:lang w:eastAsia="uk-UA"/>
        </w:rPr>
        <w:t>В</w:t>
      </w:r>
      <w:r w:rsidR="008F222F" w:rsidRPr="004910FD">
        <w:rPr>
          <w:rFonts w:ascii="Times New Roman" w:hAnsi="Times New Roman"/>
          <w:sz w:val="28"/>
          <w:szCs w:val="28"/>
          <w:lang w:eastAsia="uk-UA"/>
        </w:rPr>
        <w:t xml:space="preserve"> </w:t>
      </w:r>
      <w:proofErr w:type="spellStart"/>
      <w:r w:rsidR="008F222F" w:rsidRPr="004910FD">
        <w:rPr>
          <w:rFonts w:ascii="Times New Roman" w:hAnsi="Times New Roman"/>
          <w:sz w:val="28"/>
          <w:szCs w:val="28"/>
          <w:lang w:eastAsia="uk-UA"/>
        </w:rPr>
        <w:t>абз</w:t>
      </w:r>
      <w:proofErr w:type="spellEnd"/>
      <w:r w:rsidR="008F222F" w:rsidRPr="004910FD">
        <w:rPr>
          <w:rFonts w:ascii="Times New Roman" w:hAnsi="Times New Roman"/>
          <w:sz w:val="28"/>
          <w:szCs w:val="28"/>
          <w:lang w:eastAsia="uk-UA"/>
        </w:rPr>
        <w:t>. 16 ч. 2 ст. 18 законопроекту передбачено, що центральний орган виконавчої влади у сфері освіти і науки координує діяльність структурних підрозділів з питань освіти місцевих органів виконавчої влади та органів місцевого самоврядування. Щодо зазначеного припису зауважимо, що Законом України «Про центральні органи виконавчої влади» до повноважень центральних органів виконавчої влади не віднесено питання координації роботи органів місцевого самоврядування.</w:t>
      </w:r>
    </w:p>
    <w:p w:rsidR="008F222F" w:rsidRPr="004910FD" w:rsidRDefault="00A25DB9"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7</w:t>
      </w:r>
      <w:r w:rsidR="009133CC" w:rsidRPr="004910FD">
        <w:rPr>
          <w:rFonts w:ascii="Times New Roman" w:hAnsi="Times New Roman"/>
          <w:b/>
          <w:sz w:val="28"/>
          <w:szCs w:val="28"/>
          <w:lang w:eastAsia="uk-UA"/>
        </w:rPr>
        <w:t>.</w:t>
      </w:r>
      <w:r w:rsidR="008F222F" w:rsidRPr="004910FD">
        <w:rPr>
          <w:rFonts w:ascii="Times New Roman" w:hAnsi="Times New Roman"/>
          <w:sz w:val="28"/>
          <w:szCs w:val="28"/>
          <w:lang w:eastAsia="uk-UA"/>
        </w:rPr>
        <w:t xml:space="preserve"> Підтримуючи можливість забезпечення соціальних потреб дитини з особливими освітніми потребами в освітньому процесі асистентом дитини, функції якого можуть здійснювати соціальний робітник, один із батьків дитини або інша уповноважена ними особа відповідно до законодавства (ч. 6 ст. </w:t>
      </w:r>
      <w:r w:rsidR="002E2715" w:rsidRPr="004910FD">
        <w:rPr>
          <w:rFonts w:ascii="Times New Roman" w:hAnsi="Times New Roman"/>
          <w:sz w:val="28"/>
          <w:szCs w:val="28"/>
          <w:lang w:eastAsia="uk-UA"/>
        </w:rPr>
        <w:t xml:space="preserve">27 законопроекту), разом з тим, </w:t>
      </w:r>
      <w:r w:rsidR="008F222F" w:rsidRPr="004910FD">
        <w:rPr>
          <w:rFonts w:ascii="Times New Roman" w:hAnsi="Times New Roman"/>
          <w:sz w:val="28"/>
          <w:szCs w:val="28"/>
          <w:lang w:eastAsia="uk-UA"/>
        </w:rPr>
        <w:t>звертаємо увагу на таке. Цією ж ч. 6 ст. 27 проекту передбачається, що «асистент дитини</w:t>
      </w:r>
      <w:r w:rsidR="008F222F" w:rsidRPr="002E2715">
        <w:rPr>
          <w:rFonts w:ascii="Times New Roman" w:hAnsi="Times New Roman"/>
          <w:sz w:val="28"/>
          <w:szCs w:val="28"/>
          <w:lang w:eastAsia="uk-UA"/>
        </w:rPr>
        <w:t xml:space="preserve"> допускається до участі в освітньому процесі для виконання його функцій виключно за умови проходження спеціальної підготовки, що підтверджується відповідним документом». А «рішення про допуск асистента дитини до участі в освітньому процесі приймає керівник закладу дошкільної освіти на основі укладеної цивільно-правового договору між закладом дошкільної освіти та асистентом дитини за згодою батьків». Тому варто уточнити чи потребують батьки дитини з особливими </w:t>
      </w:r>
      <w:r w:rsidR="008F222F" w:rsidRPr="004910FD">
        <w:rPr>
          <w:rFonts w:ascii="Times New Roman" w:hAnsi="Times New Roman"/>
          <w:sz w:val="28"/>
          <w:szCs w:val="28"/>
          <w:lang w:eastAsia="uk-UA"/>
        </w:rPr>
        <w:t xml:space="preserve">освітніми потребами такої ж «спеціальної підготовки», чи вони можуть бути залучені як асистенти без </w:t>
      </w:r>
      <w:r w:rsidR="008F222F" w:rsidRPr="004910FD">
        <w:rPr>
          <w:rFonts w:ascii="Times New Roman" w:hAnsi="Times New Roman"/>
          <w:sz w:val="28"/>
          <w:szCs w:val="28"/>
          <w:lang w:eastAsia="uk-UA"/>
        </w:rPr>
        <w:lastRenderedPageBreak/>
        <w:t>згаданої підготовки на підставі того, що вони постійно задіяні у вихованні та догляді за такою дитиною як батьки.</w:t>
      </w:r>
    </w:p>
    <w:p w:rsidR="00C17679" w:rsidRPr="004910FD" w:rsidRDefault="00890C0F" w:rsidP="004910FD">
      <w:pPr>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bCs/>
          <w:sz w:val="28"/>
          <w:szCs w:val="28"/>
          <w:lang w:eastAsia="uk-UA"/>
        </w:rPr>
        <w:t>8</w:t>
      </w:r>
      <w:r w:rsidR="00C17679" w:rsidRPr="004910FD">
        <w:rPr>
          <w:rFonts w:ascii="Times New Roman" w:hAnsi="Times New Roman"/>
          <w:b/>
          <w:bCs/>
          <w:sz w:val="28"/>
          <w:szCs w:val="28"/>
          <w:lang w:eastAsia="uk-UA"/>
        </w:rPr>
        <w:t>.</w:t>
      </w:r>
      <w:r w:rsidR="00C17679" w:rsidRPr="004910FD">
        <w:rPr>
          <w:rFonts w:ascii="Times New Roman" w:hAnsi="Times New Roman"/>
          <w:sz w:val="28"/>
          <w:szCs w:val="28"/>
          <w:lang w:eastAsia="uk-UA"/>
        </w:rPr>
        <w:t xml:space="preserve"> </w:t>
      </w:r>
      <w:bookmarkStart w:id="1" w:name="n34"/>
      <w:bookmarkEnd w:id="1"/>
      <w:r w:rsidR="007933AF" w:rsidRPr="004910FD">
        <w:rPr>
          <w:rFonts w:ascii="Times New Roman" w:hAnsi="Times New Roman"/>
          <w:sz w:val="28"/>
          <w:szCs w:val="28"/>
          <w:lang w:eastAsia="uk-UA"/>
        </w:rPr>
        <w:t>В</w:t>
      </w:r>
      <w:r w:rsidR="00C17679" w:rsidRPr="004910FD">
        <w:rPr>
          <w:rFonts w:ascii="Times New Roman" w:hAnsi="Times New Roman"/>
          <w:sz w:val="28"/>
          <w:szCs w:val="28"/>
          <w:lang w:eastAsia="uk-UA"/>
        </w:rPr>
        <w:t xml:space="preserve"> </w:t>
      </w:r>
      <w:proofErr w:type="spellStart"/>
      <w:r w:rsidR="00C17679" w:rsidRPr="004910FD">
        <w:rPr>
          <w:rFonts w:ascii="Times New Roman" w:hAnsi="Times New Roman"/>
          <w:sz w:val="28"/>
          <w:szCs w:val="28"/>
          <w:lang w:eastAsia="uk-UA"/>
        </w:rPr>
        <w:t>абз</w:t>
      </w:r>
      <w:proofErr w:type="spellEnd"/>
      <w:r w:rsidR="00C17679" w:rsidRPr="004910FD">
        <w:rPr>
          <w:rFonts w:ascii="Times New Roman" w:hAnsi="Times New Roman"/>
          <w:sz w:val="28"/>
          <w:szCs w:val="28"/>
          <w:lang w:eastAsia="uk-UA"/>
        </w:rPr>
        <w:t xml:space="preserve">. 5 </w:t>
      </w:r>
      <w:r w:rsidR="009C40D7" w:rsidRPr="004910FD">
        <w:rPr>
          <w:rFonts w:ascii="Times New Roman" w:hAnsi="Times New Roman"/>
          <w:sz w:val="28"/>
          <w:szCs w:val="28"/>
          <w:lang w:eastAsia="uk-UA"/>
        </w:rPr>
        <w:t>ч. 2</w:t>
      </w:r>
      <w:r w:rsidR="00C17679" w:rsidRPr="004910FD">
        <w:rPr>
          <w:rFonts w:ascii="Times New Roman" w:hAnsi="Times New Roman"/>
          <w:sz w:val="28"/>
          <w:szCs w:val="28"/>
          <w:lang w:eastAsia="uk-UA"/>
        </w:rPr>
        <w:t xml:space="preserve"> </w:t>
      </w:r>
      <w:r w:rsidR="009C40D7" w:rsidRPr="004910FD">
        <w:rPr>
          <w:rFonts w:ascii="Times New Roman" w:hAnsi="Times New Roman"/>
          <w:sz w:val="28"/>
          <w:szCs w:val="28"/>
          <w:lang w:eastAsia="uk-UA"/>
        </w:rPr>
        <w:t>ст. 43 проекту</w:t>
      </w:r>
      <w:r w:rsidR="00C17679" w:rsidRPr="004910FD">
        <w:rPr>
          <w:rFonts w:ascii="Times New Roman" w:hAnsi="Times New Roman"/>
          <w:sz w:val="28"/>
          <w:szCs w:val="28"/>
          <w:lang w:eastAsia="uk-UA"/>
        </w:rPr>
        <w:t xml:space="preserve"> зазначено, що «після закінчення строку дії такого строкового трудового договору та </w:t>
      </w:r>
      <w:r w:rsidR="00C17679" w:rsidRPr="004910FD">
        <w:rPr>
          <w:rFonts w:ascii="Times New Roman" w:hAnsi="Times New Roman"/>
          <w:i/>
          <w:sz w:val="28"/>
          <w:szCs w:val="28"/>
          <w:lang w:eastAsia="uk-UA"/>
        </w:rPr>
        <w:t>за умови належного його виконання</w:t>
      </w:r>
      <w:r w:rsidR="00C17679" w:rsidRPr="004910FD">
        <w:rPr>
          <w:rFonts w:ascii="Times New Roman" w:hAnsi="Times New Roman"/>
          <w:sz w:val="28"/>
          <w:szCs w:val="28"/>
          <w:lang w:eastAsia="uk-UA"/>
        </w:rPr>
        <w:t xml:space="preserve"> сторони мають право продовжити строк дії відповідного строкового трудового договору ще на чотири роки без проведення конкурсу». Вважаємо за доцільне передбачити у проекті більш конкретні критерії визначення «належного виконання» трудового договору і можливості продовження його дії з метою уникнення суб’єктивного підходу і передбачуваності трудових відносин.</w:t>
      </w:r>
    </w:p>
    <w:p w:rsidR="008F222F" w:rsidRPr="002E2715" w:rsidRDefault="00890C0F"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9</w:t>
      </w:r>
      <w:r w:rsidR="008F222F" w:rsidRPr="004910FD">
        <w:rPr>
          <w:rFonts w:ascii="Times New Roman" w:hAnsi="Times New Roman"/>
          <w:b/>
          <w:sz w:val="28"/>
          <w:szCs w:val="28"/>
          <w:lang w:eastAsia="uk-UA"/>
        </w:rPr>
        <w:t>.</w:t>
      </w:r>
      <w:r w:rsidR="008F222F" w:rsidRPr="004910FD">
        <w:rPr>
          <w:rFonts w:ascii="Times New Roman" w:hAnsi="Times New Roman"/>
          <w:sz w:val="28"/>
          <w:szCs w:val="28"/>
          <w:lang w:eastAsia="uk-UA"/>
        </w:rPr>
        <w:t xml:space="preserve"> Відповідно до </w:t>
      </w:r>
      <w:proofErr w:type="spellStart"/>
      <w:r w:rsidR="008F222F" w:rsidRPr="004910FD">
        <w:rPr>
          <w:rFonts w:ascii="Times New Roman" w:hAnsi="Times New Roman"/>
          <w:sz w:val="28"/>
          <w:szCs w:val="28"/>
          <w:lang w:eastAsia="uk-UA"/>
        </w:rPr>
        <w:t>абз</w:t>
      </w:r>
      <w:proofErr w:type="spellEnd"/>
      <w:r w:rsidR="008F222F" w:rsidRPr="004910FD">
        <w:rPr>
          <w:rFonts w:ascii="Times New Roman" w:hAnsi="Times New Roman"/>
          <w:sz w:val="28"/>
          <w:szCs w:val="28"/>
          <w:lang w:eastAsia="uk-UA"/>
        </w:rPr>
        <w:t xml:space="preserve">. 7 ч. 3 ст. 44 проекту «фінансування здобуття дошкільної освіти особами з особливими освітніми потребами </w:t>
      </w:r>
      <w:r w:rsidR="008F222F" w:rsidRPr="004910FD">
        <w:rPr>
          <w:rFonts w:ascii="Times New Roman" w:hAnsi="Times New Roman"/>
          <w:i/>
          <w:sz w:val="28"/>
          <w:szCs w:val="28"/>
          <w:lang w:eastAsia="uk-UA"/>
        </w:rPr>
        <w:t xml:space="preserve">може </w:t>
      </w:r>
      <w:r w:rsidR="008F222F" w:rsidRPr="004910FD">
        <w:rPr>
          <w:rFonts w:ascii="Times New Roman" w:hAnsi="Times New Roman"/>
          <w:sz w:val="28"/>
          <w:szCs w:val="28"/>
          <w:lang w:eastAsia="uk-UA"/>
        </w:rPr>
        <w:t>здійснюватися за рахунок коштів державного бюджету шляхом надання субвенції на надання</w:t>
      </w:r>
      <w:r w:rsidR="008F222F" w:rsidRPr="002E2715">
        <w:rPr>
          <w:rFonts w:ascii="Times New Roman" w:hAnsi="Times New Roman"/>
          <w:sz w:val="28"/>
          <w:szCs w:val="28"/>
          <w:lang w:eastAsia="uk-UA"/>
        </w:rPr>
        <w:t xml:space="preserve"> державної підтримки особам з особливими освітніми потребами з державного бюджету місцевим бюджетам відповідно до Бюджетного кодексу України». По-перше, положення щодо механізму фінансування здобуття дошкільної освіти вказаними особами, який полягає у наданні субвенції з державного бюджету місцевим бюджетам, юридично некоректно вміщувати в </w:t>
      </w:r>
      <w:r w:rsidR="003F1F46" w:rsidRPr="002E2715">
        <w:rPr>
          <w:rFonts w:ascii="Times New Roman" w:hAnsi="Times New Roman"/>
          <w:sz w:val="28"/>
          <w:szCs w:val="28"/>
          <w:lang w:eastAsia="uk-UA"/>
        </w:rPr>
        <w:t xml:space="preserve">цьому </w:t>
      </w:r>
      <w:r w:rsidR="008F222F" w:rsidRPr="002E2715">
        <w:rPr>
          <w:rFonts w:ascii="Times New Roman" w:hAnsi="Times New Roman"/>
          <w:sz w:val="28"/>
          <w:szCs w:val="28"/>
          <w:lang w:eastAsia="uk-UA"/>
        </w:rPr>
        <w:t>законі, оскільки зазначене питання належить до предмету регулювання Бюджетного кодексу України. По-друге, викликає застереження застосування формулювання «може</w:t>
      </w:r>
      <w:r w:rsidR="003F1F46" w:rsidRPr="002E2715">
        <w:rPr>
          <w:rFonts w:ascii="Times New Roman" w:hAnsi="Times New Roman"/>
          <w:sz w:val="28"/>
          <w:szCs w:val="28"/>
          <w:lang w:eastAsia="uk-UA"/>
        </w:rPr>
        <w:t xml:space="preserve"> здійснюватися</w:t>
      </w:r>
      <w:r w:rsidR="008F222F" w:rsidRPr="002E2715">
        <w:rPr>
          <w:rFonts w:ascii="Times New Roman" w:hAnsi="Times New Roman"/>
          <w:sz w:val="28"/>
          <w:szCs w:val="28"/>
          <w:lang w:eastAsia="uk-UA"/>
        </w:rPr>
        <w:t xml:space="preserve">», оскільки надає нормі декларативного характеру, адже не визначає конкретний зміст прав відповідних осіб та, як наслідок, не повною мірою узгоджується з принципом правової визначеності. </w:t>
      </w:r>
    </w:p>
    <w:p w:rsidR="008F222F" w:rsidRPr="002E2715"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lastRenderedPageBreak/>
        <w:t xml:space="preserve">Останнє зауваження стосується й </w:t>
      </w:r>
      <w:proofErr w:type="spellStart"/>
      <w:r w:rsidRPr="002E2715">
        <w:rPr>
          <w:rFonts w:ascii="Times New Roman" w:hAnsi="Times New Roman"/>
          <w:sz w:val="28"/>
          <w:szCs w:val="28"/>
          <w:lang w:eastAsia="uk-UA"/>
        </w:rPr>
        <w:t>абз</w:t>
      </w:r>
      <w:proofErr w:type="spellEnd"/>
      <w:r w:rsidRPr="002E2715">
        <w:rPr>
          <w:rFonts w:ascii="Times New Roman" w:hAnsi="Times New Roman"/>
          <w:sz w:val="28"/>
          <w:szCs w:val="28"/>
          <w:lang w:eastAsia="uk-UA"/>
        </w:rPr>
        <w:t>. 8 ч. 3 цієї ж статті, згідно з якою «місцеві органи виконавчої влади та органи місцевого самоврядування з урахуванням можливостей місцевих бюджетів за рішенням відповідних рад компенсують кошти з місцевих бюджетів за здобуття дошкільної освіти для приватних та корпоративних закладів дошкільної освіти, інших суб’єктів освітньої діяльності, що набули прав і обов’язків закладу дошкільної освіти та забезпечують здобуття дошкільної освіти дітьми старшого дошкільного віку на основі базового фінансового нормативу бюджетної забезпеченості у порядку, затвердженому центральним органом виконавчої влади у сфері освіти і науки». До того ж, такий підхід встановлює різні умови фінансування в залежності від спроможності місцевих бюджетів.</w:t>
      </w:r>
    </w:p>
    <w:p w:rsidR="009133CC" w:rsidRPr="004910FD" w:rsidRDefault="009133CC"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t xml:space="preserve">Крім того, положення ч. 1 ст. 44 проекту, згідно з яким «фінансово-господарська діяльність закладів дошкільної освіти здійснюється відповідно до Бюджетного кодексу України, Цивільного кодексу України, Господарського кодексу України, Законів України «Про освіту», «Про місцеве самоврядування в </w:t>
      </w:r>
      <w:r w:rsidRPr="004910FD">
        <w:rPr>
          <w:rFonts w:ascii="Times New Roman" w:hAnsi="Times New Roman"/>
          <w:sz w:val="28"/>
          <w:szCs w:val="28"/>
          <w:lang w:eastAsia="uk-UA"/>
        </w:rPr>
        <w:t xml:space="preserve">Україні», цього Закону та інших нормативно-правових актів», вбачається зайвим, оскільки не несе додаткового нормативного навантаження для цілей цього Закону. </w:t>
      </w:r>
    </w:p>
    <w:p w:rsidR="00F17351" w:rsidRPr="004910FD" w:rsidRDefault="008F222F" w:rsidP="004910FD">
      <w:pPr>
        <w:tabs>
          <w:tab w:val="left" w:pos="983"/>
        </w:tabs>
        <w:spacing w:after="0" w:line="240" w:lineRule="auto"/>
        <w:ind w:firstLine="709"/>
        <w:contextualSpacing/>
        <w:jc w:val="both"/>
        <w:rPr>
          <w:rFonts w:ascii="Times New Roman" w:eastAsia="Calibri" w:hAnsi="Times New Roman"/>
          <w:sz w:val="28"/>
          <w:szCs w:val="28"/>
        </w:rPr>
      </w:pPr>
      <w:r w:rsidRPr="004910FD">
        <w:rPr>
          <w:rFonts w:ascii="Times New Roman" w:hAnsi="Times New Roman"/>
          <w:b/>
          <w:sz w:val="28"/>
          <w:szCs w:val="28"/>
          <w:lang w:eastAsia="uk-UA"/>
        </w:rPr>
        <w:t>1</w:t>
      </w:r>
      <w:r w:rsidR="00890C0F" w:rsidRPr="004910FD">
        <w:rPr>
          <w:rFonts w:ascii="Times New Roman" w:hAnsi="Times New Roman"/>
          <w:b/>
          <w:sz w:val="28"/>
          <w:szCs w:val="28"/>
          <w:lang w:eastAsia="uk-UA"/>
        </w:rPr>
        <w:t>0</w:t>
      </w:r>
      <w:r w:rsidRPr="004910FD">
        <w:rPr>
          <w:rFonts w:ascii="Times New Roman" w:hAnsi="Times New Roman"/>
          <w:b/>
          <w:sz w:val="28"/>
          <w:szCs w:val="28"/>
          <w:lang w:eastAsia="uk-UA"/>
        </w:rPr>
        <w:t>.</w:t>
      </w:r>
      <w:r w:rsidRPr="004910FD">
        <w:rPr>
          <w:rFonts w:ascii="Times New Roman" w:hAnsi="Times New Roman"/>
          <w:sz w:val="28"/>
          <w:szCs w:val="28"/>
          <w:lang w:eastAsia="uk-UA"/>
        </w:rPr>
        <w:t xml:space="preserve"> Законопроектом пропонується </w:t>
      </w:r>
      <w:proofErr w:type="spellStart"/>
      <w:r w:rsidRPr="004910FD">
        <w:rPr>
          <w:rFonts w:ascii="Times New Roman" w:hAnsi="Times New Roman"/>
          <w:sz w:val="28"/>
          <w:szCs w:val="28"/>
          <w:lang w:eastAsia="uk-UA"/>
        </w:rPr>
        <w:t>внести</w:t>
      </w:r>
      <w:proofErr w:type="spellEnd"/>
      <w:r w:rsidRPr="004910FD">
        <w:rPr>
          <w:rFonts w:ascii="Times New Roman" w:hAnsi="Times New Roman"/>
          <w:sz w:val="28"/>
          <w:szCs w:val="28"/>
          <w:lang w:eastAsia="uk-UA"/>
        </w:rPr>
        <w:t xml:space="preserve"> зміни до п. 2-1 ч. 1 ст. 1 Закону України «Про освіту» та п. 1 ч. 1 ст. 1 Закону України «Про повну загальну середню освіту», якими заборонити вживання </w:t>
      </w:r>
      <w:r w:rsidRPr="004910FD">
        <w:rPr>
          <w:rFonts w:ascii="Times New Roman" w:hAnsi="Times New Roman"/>
          <w:i/>
          <w:sz w:val="28"/>
          <w:szCs w:val="28"/>
          <w:lang w:eastAsia="uk-UA"/>
        </w:rPr>
        <w:t xml:space="preserve">електронних </w:t>
      </w:r>
      <w:r w:rsidR="00CE2688" w:rsidRPr="004910FD">
        <w:rPr>
          <w:rFonts w:ascii="Times New Roman" w:hAnsi="Times New Roman"/>
          <w:i/>
          <w:sz w:val="28"/>
          <w:szCs w:val="28"/>
          <w:lang w:eastAsia="uk-UA"/>
        </w:rPr>
        <w:t>с</w:t>
      </w:r>
      <w:r w:rsidRPr="004910FD">
        <w:rPr>
          <w:rFonts w:ascii="Times New Roman" w:hAnsi="Times New Roman"/>
          <w:i/>
          <w:sz w:val="28"/>
          <w:szCs w:val="28"/>
          <w:lang w:eastAsia="uk-UA"/>
        </w:rPr>
        <w:t>игар</w:t>
      </w:r>
      <w:r w:rsidR="00CE2688" w:rsidRPr="004910FD">
        <w:rPr>
          <w:rFonts w:ascii="Times New Roman" w:hAnsi="Times New Roman"/>
          <w:i/>
          <w:sz w:val="28"/>
          <w:szCs w:val="28"/>
          <w:lang w:eastAsia="uk-UA"/>
        </w:rPr>
        <w:t>ет</w:t>
      </w:r>
      <w:r w:rsidRPr="004910FD">
        <w:rPr>
          <w:rFonts w:ascii="Times New Roman" w:hAnsi="Times New Roman"/>
          <w:sz w:val="28"/>
          <w:szCs w:val="28"/>
          <w:lang w:eastAsia="uk-UA"/>
        </w:rPr>
        <w:t xml:space="preserve"> та кальянів для створення безпечного освітнього</w:t>
      </w:r>
      <w:r w:rsidRPr="002E2715">
        <w:rPr>
          <w:rFonts w:ascii="Times New Roman" w:hAnsi="Times New Roman"/>
          <w:sz w:val="28"/>
          <w:szCs w:val="28"/>
          <w:lang w:eastAsia="uk-UA"/>
        </w:rPr>
        <w:t xml:space="preserve"> середовища (п. 4 </w:t>
      </w:r>
      <w:r w:rsidR="00F17351" w:rsidRPr="002E2715">
        <w:rPr>
          <w:rFonts w:ascii="Times New Roman" w:hAnsi="Times New Roman"/>
          <w:sz w:val="28"/>
          <w:szCs w:val="28"/>
          <w:lang w:eastAsia="uk-UA"/>
        </w:rPr>
        <w:t>р</w:t>
      </w:r>
      <w:r w:rsidRPr="002E2715">
        <w:rPr>
          <w:rFonts w:ascii="Times New Roman" w:hAnsi="Times New Roman"/>
          <w:sz w:val="28"/>
          <w:szCs w:val="28"/>
          <w:lang w:eastAsia="uk-UA"/>
        </w:rPr>
        <w:t xml:space="preserve">озділу VІІІ </w:t>
      </w:r>
      <w:r w:rsidR="00F17351" w:rsidRPr="002E2715">
        <w:rPr>
          <w:rFonts w:ascii="Times New Roman" w:hAnsi="Times New Roman"/>
          <w:sz w:val="28"/>
          <w:szCs w:val="28"/>
          <w:lang w:eastAsia="uk-UA"/>
        </w:rPr>
        <w:t xml:space="preserve">«Прикінцеві та перехідні положення» </w:t>
      </w:r>
      <w:r w:rsidR="00F17351" w:rsidRPr="002E2715">
        <w:rPr>
          <w:rFonts w:ascii="Times New Roman" w:hAnsi="Times New Roman"/>
          <w:sz w:val="28"/>
          <w:szCs w:val="28"/>
          <w:lang w:eastAsia="uk-UA"/>
        </w:rPr>
        <w:lastRenderedPageBreak/>
        <w:t>проекту</w:t>
      </w:r>
      <w:r w:rsidRPr="002E2715">
        <w:rPr>
          <w:rFonts w:ascii="Times New Roman" w:hAnsi="Times New Roman"/>
          <w:sz w:val="28"/>
          <w:szCs w:val="28"/>
          <w:lang w:eastAsia="uk-UA"/>
        </w:rPr>
        <w:t>). Підтримуючи необхідність заборони вживання таких виробів в закладах освіти, зауважимо, що</w:t>
      </w:r>
      <w:r w:rsidR="00B25F37" w:rsidRPr="002E2715">
        <w:rPr>
          <w:rFonts w:ascii="Times New Roman" w:hAnsi="Times New Roman"/>
          <w:sz w:val="28"/>
          <w:szCs w:val="28"/>
          <w:lang w:eastAsia="uk-UA"/>
        </w:rPr>
        <w:t xml:space="preserve"> </w:t>
      </w:r>
      <w:r w:rsidR="00ED5613" w:rsidRPr="002E2715">
        <w:rPr>
          <w:rFonts w:ascii="Times New Roman" w:hAnsi="Times New Roman"/>
          <w:sz w:val="28"/>
          <w:szCs w:val="28"/>
          <w:lang w:eastAsia="uk-UA"/>
        </w:rPr>
        <w:t>в</w:t>
      </w:r>
      <w:r w:rsidR="00F17351" w:rsidRPr="002E2715">
        <w:rPr>
          <w:rFonts w:ascii="Times New Roman" w:eastAsia="Calibri" w:hAnsi="Times New Roman"/>
          <w:sz w:val="28"/>
          <w:szCs w:val="28"/>
        </w:rPr>
        <w:t>ідповідно до визначення у п. 14.1.56-3  Податкового кодексу України «</w:t>
      </w:r>
      <w:r w:rsidR="00F17351" w:rsidRPr="002E2715">
        <w:rPr>
          <w:rFonts w:ascii="Times New Roman" w:eastAsia="Calibri" w:hAnsi="Times New Roman"/>
          <w:i/>
          <w:sz w:val="28"/>
          <w:szCs w:val="28"/>
        </w:rPr>
        <w:t>електронна сигарета</w:t>
      </w:r>
      <w:r w:rsidR="00F17351" w:rsidRPr="002E2715">
        <w:rPr>
          <w:rFonts w:ascii="Times New Roman" w:eastAsia="Calibri" w:hAnsi="Times New Roman"/>
          <w:sz w:val="28"/>
          <w:szCs w:val="28"/>
        </w:rPr>
        <w:t xml:space="preserve"> - </w:t>
      </w:r>
      <w:r w:rsidR="00ED5613" w:rsidRPr="002E2715">
        <w:rPr>
          <w:rFonts w:ascii="Times New Roman" w:eastAsia="Calibri" w:hAnsi="Times New Roman"/>
          <w:sz w:val="28"/>
          <w:szCs w:val="28"/>
        </w:rPr>
        <w:t xml:space="preserve">виріб, який може бути використаний для споживання (вдихання) </w:t>
      </w:r>
      <w:r w:rsidR="00ED5613" w:rsidRPr="002E2715">
        <w:rPr>
          <w:rFonts w:ascii="Times New Roman" w:eastAsia="Calibri" w:hAnsi="Times New Roman"/>
          <w:i/>
          <w:sz w:val="28"/>
          <w:szCs w:val="28"/>
        </w:rPr>
        <w:t>парів</w:t>
      </w:r>
      <w:r w:rsidR="00ED5613" w:rsidRPr="002E2715">
        <w:rPr>
          <w:rFonts w:ascii="Times New Roman" w:eastAsia="Calibri" w:hAnsi="Times New Roman"/>
          <w:sz w:val="28"/>
          <w:szCs w:val="28"/>
        </w:rPr>
        <w:t xml:space="preserve">, що утворюються внаслідок нагрівання компонентами такого виробу рідин, що містять або не містять нікотин. Електронні сигарети можуть бути одноразовими </w:t>
      </w:r>
      <w:r w:rsidR="00ED5613" w:rsidRPr="004910FD">
        <w:rPr>
          <w:rFonts w:ascii="Times New Roman" w:eastAsia="Calibri" w:hAnsi="Times New Roman"/>
          <w:sz w:val="28"/>
          <w:szCs w:val="28"/>
        </w:rPr>
        <w:t>або багаторазовими</w:t>
      </w:r>
      <w:r w:rsidR="00F17351" w:rsidRPr="004910FD">
        <w:rPr>
          <w:rFonts w:ascii="Times New Roman" w:eastAsia="Calibri" w:hAnsi="Times New Roman"/>
          <w:sz w:val="28"/>
          <w:szCs w:val="28"/>
        </w:rPr>
        <w:t>»</w:t>
      </w:r>
      <w:r w:rsidR="00ED5613" w:rsidRPr="004910FD">
        <w:rPr>
          <w:rFonts w:ascii="Times New Roman" w:eastAsia="Calibri" w:hAnsi="Times New Roman"/>
          <w:sz w:val="28"/>
          <w:szCs w:val="28"/>
        </w:rPr>
        <w:t>. У зв’язку з цим,</w:t>
      </w:r>
      <w:r w:rsidR="00F17351" w:rsidRPr="004910FD">
        <w:rPr>
          <w:rFonts w:ascii="Times New Roman" w:eastAsia="Calibri" w:hAnsi="Times New Roman"/>
          <w:sz w:val="28"/>
          <w:szCs w:val="28"/>
        </w:rPr>
        <w:t xml:space="preserve"> </w:t>
      </w:r>
      <w:r w:rsidR="00ED5613" w:rsidRPr="004910FD">
        <w:rPr>
          <w:rFonts w:ascii="Times New Roman" w:eastAsia="Calibri" w:hAnsi="Times New Roman"/>
          <w:sz w:val="28"/>
          <w:szCs w:val="28"/>
        </w:rPr>
        <w:t>з</w:t>
      </w:r>
      <w:r w:rsidR="00F17351" w:rsidRPr="004910FD">
        <w:rPr>
          <w:rFonts w:ascii="Times New Roman" w:eastAsia="Calibri" w:hAnsi="Times New Roman"/>
          <w:sz w:val="28"/>
          <w:szCs w:val="28"/>
        </w:rPr>
        <w:t>вертаємо увагу також на те, що визначення терміну «електронна сигарета» не охоплює широко розповсюджені вироби, в яких використовується система споживання тютюну без утворення парів.</w:t>
      </w:r>
    </w:p>
    <w:p w:rsidR="008F222F" w:rsidRPr="004910FD"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1</w:t>
      </w:r>
      <w:r w:rsidR="00890C0F" w:rsidRPr="004910FD">
        <w:rPr>
          <w:rFonts w:ascii="Times New Roman" w:hAnsi="Times New Roman"/>
          <w:b/>
          <w:sz w:val="28"/>
          <w:szCs w:val="28"/>
          <w:lang w:eastAsia="uk-UA"/>
        </w:rPr>
        <w:t>1</w:t>
      </w:r>
      <w:r w:rsidRPr="004910FD">
        <w:rPr>
          <w:rFonts w:ascii="Times New Roman" w:hAnsi="Times New Roman"/>
          <w:b/>
          <w:sz w:val="28"/>
          <w:szCs w:val="28"/>
          <w:lang w:eastAsia="uk-UA"/>
        </w:rPr>
        <w:t>.</w:t>
      </w:r>
      <w:r w:rsidRPr="004910FD">
        <w:rPr>
          <w:rFonts w:ascii="Times New Roman" w:hAnsi="Times New Roman"/>
          <w:sz w:val="28"/>
          <w:szCs w:val="28"/>
          <w:lang w:eastAsia="uk-UA"/>
        </w:rPr>
        <w:t xml:space="preserve"> Зауваження викликає також порядок набрання чинності Закону, проект якого розглядається, – «з дня, наступного за днем його опублікування» (п. 1 </w:t>
      </w:r>
      <w:r w:rsidR="00ED5613" w:rsidRPr="004910FD">
        <w:rPr>
          <w:rFonts w:ascii="Times New Roman" w:hAnsi="Times New Roman"/>
          <w:sz w:val="28"/>
          <w:szCs w:val="28"/>
          <w:lang w:eastAsia="uk-UA"/>
        </w:rPr>
        <w:t>розділу VІІІ «Прикінцеві та перехідні положення» проекту</w:t>
      </w:r>
      <w:r w:rsidRPr="004910FD">
        <w:rPr>
          <w:rFonts w:ascii="Times New Roman" w:hAnsi="Times New Roman"/>
          <w:sz w:val="28"/>
          <w:szCs w:val="28"/>
          <w:lang w:eastAsia="uk-UA"/>
        </w:rPr>
        <w:t xml:space="preserve">), адже реалізація положень проекту потребує комплексного оновлення підзаконної нормативно-правової бази, на яке Кабінету Міністрів України дається один рік (п. 5 </w:t>
      </w:r>
      <w:r w:rsidR="00ED5613" w:rsidRPr="004910FD">
        <w:rPr>
          <w:rFonts w:ascii="Times New Roman" w:hAnsi="Times New Roman"/>
          <w:sz w:val="28"/>
          <w:szCs w:val="28"/>
          <w:lang w:eastAsia="uk-UA"/>
        </w:rPr>
        <w:t>р</w:t>
      </w:r>
      <w:r w:rsidRPr="004910FD">
        <w:rPr>
          <w:rFonts w:ascii="Times New Roman" w:hAnsi="Times New Roman"/>
          <w:sz w:val="28"/>
          <w:szCs w:val="28"/>
          <w:lang w:eastAsia="uk-UA"/>
        </w:rPr>
        <w:t xml:space="preserve">озділу </w:t>
      </w:r>
      <w:r w:rsidR="006077CA" w:rsidRPr="004910FD">
        <w:rPr>
          <w:rFonts w:ascii="Times New Roman" w:hAnsi="Times New Roman"/>
          <w:sz w:val="28"/>
          <w:szCs w:val="28"/>
          <w:lang w:eastAsia="uk-UA"/>
        </w:rPr>
        <w:t>VІІІ «Прикінцеві та перехідні положення» проекту</w:t>
      </w:r>
      <w:r w:rsidRPr="004910FD">
        <w:rPr>
          <w:rFonts w:ascii="Times New Roman" w:hAnsi="Times New Roman"/>
          <w:sz w:val="28"/>
          <w:szCs w:val="28"/>
          <w:lang w:eastAsia="uk-UA"/>
        </w:rPr>
        <w:t xml:space="preserve">), та здійснення низки практичних заходів. </w:t>
      </w:r>
    </w:p>
    <w:p w:rsidR="00C80596" w:rsidRPr="004910FD" w:rsidRDefault="00C80596"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b/>
          <w:sz w:val="28"/>
          <w:szCs w:val="28"/>
          <w:lang w:eastAsia="uk-UA"/>
        </w:rPr>
        <w:t>1</w:t>
      </w:r>
      <w:r w:rsidR="00890C0F" w:rsidRPr="004910FD">
        <w:rPr>
          <w:rFonts w:ascii="Times New Roman" w:hAnsi="Times New Roman"/>
          <w:b/>
          <w:sz w:val="28"/>
          <w:szCs w:val="28"/>
          <w:lang w:eastAsia="uk-UA"/>
        </w:rPr>
        <w:t>2</w:t>
      </w:r>
      <w:r w:rsidRPr="004910FD">
        <w:rPr>
          <w:rFonts w:ascii="Times New Roman" w:hAnsi="Times New Roman"/>
          <w:b/>
          <w:sz w:val="28"/>
          <w:szCs w:val="28"/>
          <w:lang w:eastAsia="uk-UA"/>
        </w:rPr>
        <w:t>.</w:t>
      </w:r>
      <w:r w:rsidRPr="004910FD">
        <w:rPr>
          <w:rFonts w:ascii="Times New Roman" w:hAnsi="Times New Roman"/>
          <w:sz w:val="28"/>
          <w:szCs w:val="28"/>
          <w:lang w:eastAsia="uk-UA"/>
        </w:rPr>
        <w:t xml:space="preserve"> Законопроект має недоліки техніко-юридичного характеру. </w:t>
      </w:r>
    </w:p>
    <w:p w:rsidR="00664807" w:rsidRPr="004910FD" w:rsidRDefault="00664807"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sz w:val="28"/>
          <w:szCs w:val="28"/>
          <w:lang w:eastAsia="uk-UA"/>
        </w:rPr>
        <w:t>Абзацом 6 ч. 1 ст. 29 проекту передбачається, що «результати навчання на рівні дошкільної</w:t>
      </w:r>
      <w:r w:rsidRPr="002E2715">
        <w:rPr>
          <w:rFonts w:ascii="Times New Roman" w:hAnsi="Times New Roman"/>
          <w:sz w:val="28"/>
          <w:szCs w:val="28"/>
          <w:lang w:eastAsia="uk-UA"/>
        </w:rPr>
        <w:t xml:space="preserve"> освіти визначаються через спільні уміння, визначені статтею 12 Закону України «Про освіту», та створеними для їх формування умовами, які є основою </w:t>
      </w:r>
      <w:r w:rsidRPr="004910FD">
        <w:rPr>
          <w:rFonts w:ascii="Times New Roman" w:hAnsi="Times New Roman"/>
          <w:sz w:val="28"/>
          <w:szCs w:val="28"/>
          <w:lang w:eastAsia="uk-UA"/>
        </w:rPr>
        <w:t xml:space="preserve">для формування ключових </w:t>
      </w:r>
      <w:proofErr w:type="spellStart"/>
      <w:r w:rsidRPr="004910FD">
        <w:rPr>
          <w:rFonts w:ascii="Times New Roman" w:hAnsi="Times New Roman"/>
          <w:sz w:val="28"/>
          <w:szCs w:val="28"/>
          <w:lang w:eastAsia="uk-UA"/>
        </w:rPr>
        <w:t>компетентностей</w:t>
      </w:r>
      <w:proofErr w:type="spellEnd"/>
      <w:r w:rsidRPr="004910FD">
        <w:rPr>
          <w:rFonts w:ascii="Times New Roman" w:hAnsi="Times New Roman"/>
          <w:sz w:val="28"/>
          <w:szCs w:val="28"/>
          <w:lang w:eastAsia="uk-UA"/>
        </w:rPr>
        <w:t xml:space="preserve"> на рівні дошкільної та початкової освіти». Звертаємо увагу, що ст. 12 Закону України «Про освіту», ре</w:t>
      </w:r>
      <w:r w:rsidRPr="004910FD">
        <w:rPr>
          <w:rFonts w:ascii="Times New Roman" w:hAnsi="Times New Roman"/>
          <w:sz w:val="28"/>
          <w:szCs w:val="28"/>
          <w:lang w:eastAsia="uk-UA"/>
        </w:rPr>
        <w:lastRenderedPageBreak/>
        <w:t>гулю</w:t>
      </w:r>
      <w:r w:rsidR="007933AF" w:rsidRPr="004910FD">
        <w:rPr>
          <w:rFonts w:ascii="Times New Roman" w:hAnsi="Times New Roman"/>
          <w:sz w:val="28"/>
          <w:szCs w:val="28"/>
          <w:lang w:eastAsia="uk-UA"/>
        </w:rPr>
        <w:t>ю</w:t>
      </w:r>
      <w:r w:rsidRPr="004910FD">
        <w:rPr>
          <w:rFonts w:ascii="Times New Roman" w:hAnsi="Times New Roman"/>
          <w:sz w:val="28"/>
          <w:szCs w:val="28"/>
          <w:lang w:eastAsia="uk-UA"/>
        </w:rPr>
        <w:t>ться питання пов’язані з повною загальною середньою освітою, в той час, як питання дошкільної освіти врегульоване у ст. 11 зазначеного Закону.</w:t>
      </w:r>
    </w:p>
    <w:p w:rsidR="003F1F46" w:rsidRPr="002E2715" w:rsidRDefault="00C80596" w:rsidP="004910FD">
      <w:pPr>
        <w:tabs>
          <w:tab w:val="left" w:pos="983"/>
        </w:tabs>
        <w:spacing w:after="0" w:line="240" w:lineRule="auto"/>
        <w:ind w:firstLine="709"/>
        <w:contextualSpacing/>
        <w:jc w:val="both"/>
        <w:rPr>
          <w:rFonts w:ascii="Times New Roman" w:hAnsi="Times New Roman"/>
          <w:sz w:val="28"/>
          <w:szCs w:val="28"/>
          <w:lang w:eastAsia="uk-UA"/>
        </w:rPr>
      </w:pPr>
      <w:r w:rsidRPr="004910FD">
        <w:rPr>
          <w:rFonts w:ascii="Times New Roman" w:hAnsi="Times New Roman"/>
          <w:sz w:val="28"/>
          <w:szCs w:val="28"/>
          <w:lang w:eastAsia="uk-UA"/>
        </w:rPr>
        <w:t>Також в</w:t>
      </w:r>
      <w:r w:rsidR="003F1F46" w:rsidRPr="004910FD">
        <w:rPr>
          <w:rFonts w:ascii="Times New Roman" w:hAnsi="Times New Roman"/>
          <w:sz w:val="28"/>
          <w:szCs w:val="28"/>
          <w:lang w:eastAsia="uk-UA"/>
        </w:rPr>
        <w:t>иглядає спірним включення до ст. 44 «Фінансово-господарська діяльність закладів</w:t>
      </w:r>
      <w:r w:rsidR="003F1F46" w:rsidRPr="002E2715">
        <w:rPr>
          <w:rFonts w:ascii="Times New Roman" w:hAnsi="Times New Roman"/>
          <w:sz w:val="28"/>
          <w:szCs w:val="28"/>
          <w:lang w:eastAsia="uk-UA"/>
        </w:rPr>
        <w:t xml:space="preserve"> дошкільної освіти» проекту положень щодо штатних розписів закладів дошкільної освіти (абзаци 3, 4 ч. 6), оскільки такі норми не стосуються питань фінансово-господарської діяльності, що є предметом регулювання цієї статті.</w:t>
      </w:r>
    </w:p>
    <w:p w:rsidR="00664807" w:rsidRPr="002E2715" w:rsidRDefault="00664807" w:rsidP="004910FD">
      <w:pPr>
        <w:tabs>
          <w:tab w:val="left" w:pos="983"/>
        </w:tabs>
        <w:spacing w:after="0" w:line="240" w:lineRule="auto"/>
        <w:ind w:firstLine="709"/>
        <w:contextualSpacing/>
        <w:jc w:val="both"/>
        <w:rPr>
          <w:rFonts w:ascii="Times New Roman" w:hAnsi="Times New Roman"/>
          <w:sz w:val="28"/>
          <w:szCs w:val="28"/>
          <w:lang w:eastAsia="uk-UA"/>
        </w:rPr>
      </w:pPr>
    </w:p>
    <w:p w:rsidR="0036720C" w:rsidRPr="002E2715" w:rsidRDefault="0036720C" w:rsidP="004910FD">
      <w:pPr>
        <w:tabs>
          <w:tab w:val="left" w:pos="983"/>
        </w:tabs>
        <w:spacing w:after="0" w:line="240" w:lineRule="auto"/>
        <w:ind w:firstLine="709"/>
        <w:contextualSpacing/>
        <w:jc w:val="both"/>
        <w:rPr>
          <w:rFonts w:ascii="Times New Roman" w:hAnsi="Times New Roman"/>
          <w:sz w:val="28"/>
          <w:szCs w:val="28"/>
          <w:lang w:eastAsia="uk-UA"/>
        </w:rPr>
      </w:pPr>
    </w:p>
    <w:p w:rsidR="008F222F" w:rsidRPr="002E2715"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8"/>
          <w:szCs w:val="28"/>
          <w:lang w:eastAsia="uk-UA"/>
        </w:rPr>
        <w:t>Керівник Головного управління                                                С. Тихонюк</w:t>
      </w:r>
    </w:p>
    <w:p w:rsidR="008F222F" w:rsidRPr="002E2715" w:rsidRDefault="008F222F" w:rsidP="004910FD">
      <w:pPr>
        <w:tabs>
          <w:tab w:val="left" w:pos="983"/>
        </w:tabs>
        <w:spacing w:after="0" w:line="240" w:lineRule="auto"/>
        <w:ind w:firstLine="709"/>
        <w:contextualSpacing/>
        <w:jc w:val="both"/>
        <w:rPr>
          <w:rFonts w:ascii="Times New Roman" w:hAnsi="Times New Roman"/>
          <w:sz w:val="28"/>
          <w:szCs w:val="28"/>
          <w:lang w:eastAsia="uk-UA"/>
        </w:rPr>
      </w:pPr>
    </w:p>
    <w:p w:rsidR="0036720C" w:rsidRPr="002E2715" w:rsidRDefault="0036720C" w:rsidP="004910FD">
      <w:pPr>
        <w:tabs>
          <w:tab w:val="left" w:pos="983"/>
        </w:tabs>
        <w:spacing w:after="0" w:line="240" w:lineRule="auto"/>
        <w:ind w:firstLine="709"/>
        <w:contextualSpacing/>
        <w:jc w:val="both"/>
        <w:rPr>
          <w:rFonts w:ascii="Times New Roman" w:hAnsi="Times New Roman"/>
          <w:sz w:val="28"/>
          <w:szCs w:val="28"/>
          <w:lang w:eastAsia="uk-UA"/>
        </w:rPr>
      </w:pPr>
    </w:p>
    <w:p w:rsidR="008F222F" w:rsidRPr="002E2715" w:rsidRDefault="008F222F" w:rsidP="004910FD">
      <w:pPr>
        <w:tabs>
          <w:tab w:val="left" w:pos="983"/>
        </w:tabs>
        <w:spacing w:after="0" w:line="240" w:lineRule="auto"/>
        <w:ind w:firstLine="709"/>
        <w:contextualSpacing/>
        <w:jc w:val="both"/>
        <w:rPr>
          <w:rFonts w:ascii="Times New Roman" w:hAnsi="Times New Roman"/>
          <w:sz w:val="20"/>
          <w:szCs w:val="20"/>
          <w:lang w:eastAsia="uk-UA"/>
        </w:rPr>
      </w:pPr>
      <w:proofErr w:type="spellStart"/>
      <w:r w:rsidRPr="002E2715">
        <w:rPr>
          <w:rFonts w:ascii="Times New Roman" w:hAnsi="Times New Roman"/>
          <w:sz w:val="20"/>
          <w:szCs w:val="20"/>
          <w:lang w:eastAsia="uk-UA"/>
        </w:rPr>
        <w:t>Вик</w:t>
      </w:r>
      <w:proofErr w:type="spellEnd"/>
      <w:r w:rsidRPr="002E2715">
        <w:rPr>
          <w:rFonts w:ascii="Times New Roman" w:hAnsi="Times New Roman"/>
          <w:sz w:val="20"/>
          <w:szCs w:val="20"/>
          <w:lang w:eastAsia="uk-UA"/>
        </w:rPr>
        <w:t xml:space="preserve">.: М. </w:t>
      </w:r>
      <w:proofErr w:type="spellStart"/>
      <w:r w:rsidRPr="002E2715">
        <w:rPr>
          <w:rFonts w:ascii="Times New Roman" w:hAnsi="Times New Roman"/>
          <w:sz w:val="20"/>
          <w:szCs w:val="20"/>
          <w:lang w:eastAsia="uk-UA"/>
        </w:rPr>
        <w:t>Лубська</w:t>
      </w:r>
      <w:proofErr w:type="spellEnd"/>
      <w:r w:rsidRPr="002E2715">
        <w:rPr>
          <w:rFonts w:ascii="Times New Roman" w:hAnsi="Times New Roman"/>
          <w:sz w:val="20"/>
          <w:szCs w:val="20"/>
          <w:lang w:eastAsia="uk-UA"/>
        </w:rPr>
        <w:t xml:space="preserve">, Т. Макійчук, </w:t>
      </w:r>
    </w:p>
    <w:p w:rsidR="00F056C0" w:rsidRPr="002E2715" w:rsidRDefault="0036720C" w:rsidP="004910FD">
      <w:pPr>
        <w:tabs>
          <w:tab w:val="left" w:pos="983"/>
        </w:tabs>
        <w:spacing w:after="0" w:line="240" w:lineRule="auto"/>
        <w:ind w:firstLine="709"/>
        <w:contextualSpacing/>
        <w:jc w:val="both"/>
        <w:rPr>
          <w:rFonts w:ascii="Times New Roman" w:hAnsi="Times New Roman"/>
          <w:sz w:val="28"/>
          <w:szCs w:val="28"/>
          <w:lang w:eastAsia="uk-UA"/>
        </w:rPr>
      </w:pPr>
      <w:r w:rsidRPr="002E2715">
        <w:rPr>
          <w:rFonts w:ascii="Times New Roman" w:hAnsi="Times New Roman"/>
          <w:sz w:val="20"/>
          <w:szCs w:val="20"/>
          <w:lang w:val="ru-RU" w:eastAsia="uk-UA"/>
        </w:rPr>
        <w:t xml:space="preserve">          </w:t>
      </w:r>
      <w:r w:rsidR="008F222F" w:rsidRPr="002E2715">
        <w:rPr>
          <w:rFonts w:ascii="Times New Roman" w:hAnsi="Times New Roman"/>
          <w:sz w:val="20"/>
          <w:szCs w:val="20"/>
          <w:lang w:eastAsia="uk-UA"/>
        </w:rPr>
        <w:t>Н.</w:t>
      </w:r>
      <w:r w:rsidRPr="002E2715">
        <w:rPr>
          <w:rFonts w:ascii="Times New Roman" w:hAnsi="Times New Roman"/>
          <w:sz w:val="20"/>
          <w:szCs w:val="20"/>
          <w:lang w:val="ru-RU" w:eastAsia="uk-UA"/>
        </w:rPr>
        <w:t xml:space="preserve"> </w:t>
      </w:r>
      <w:r w:rsidR="008F222F" w:rsidRPr="002E2715">
        <w:rPr>
          <w:rFonts w:ascii="Times New Roman" w:hAnsi="Times New Roman"/>
          <w:sz w:val="20"/>
          <w:szCs w:val="20"/>
          <w:lang w:eastAsia="uk-UA"/>
        </w:rPr>
        <w:t>Пархоменко, Л. Демчук</w:t>
      </w:r>
    </w:p>
    <w:p w:rsidR="00F056C0" w:rsidRPr="002E2715" w:rsidRDefault="00F056C0" w:rsidP="004910FD">
      <w:pPr>
        <w:spacing w:after="0"/>
        <w:ind w:firstLine="709"/>
      </w:pPr>
    </w:p>
    <w:sectPr w:rsidR="00F056C0" w:rsidRPr="002E2715" w:rsidSect="00B175B7">
      <w:headerReference w:type="even" r:id="rId7"/>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34D" w:rsidRDefault="00E1734D" w:rsidP="00A71AA3">
      <w:pPr>
        <w:spacing w:after="0" w:line="240" w:lineRule="auto"/>
      </w:pPr>
      <w:r>
        <w:separator/>
      </w:r>
    </w:p>
  </w:endnote>
  <w:endnote w:type="continuationSeparator" w:id="0">
    <w:p w:rsidR="00E1734D" w:rsidRDefault="00E1734D" w:rsidP="00A71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Yu Gothic"/>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34D" w:rsidRDefault="00E1734D" w:rsidP="00A71AA3">
      <w:pPr>
        <w:spacing w:after="0" w:line="240" w:lineRule="auto"/>
      </w:pPr>
      <w:r>
        <w:separator/>
      </w:r>
    </w:p>
  </w:footnote>
  <w:footnote w:type="continuationSeparator" w:id="0">
    <w:p w:rsidR="00E1734D" w:rsidRDefault="00E1734D" w:rsidP="00A71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22F" w:rsidRDefault="008F222F" w:rsidP="00B175B7">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8F222F" w:rsidRDefault="008F222F" w:rsidP="00B175B7">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8"/>
        <w:szCs w:val="28"/>
      </w:rPr>
      <w:id w:val="84964342"/>
      <w:docPartObj>
        <w:docPartGallery w:val="Page Numbers (Top of Page)"/>
        <w:docPartUnique/>
      </w:docPartObj>
    </w:sdtPr>
    <w:sdtEndPr/>
    <w:sdtContent>
      <w:p w:rsidR="008F222F" w:rsidRPr="004910FD" w:rsidRDefault="0036720C" w:rsidP="004910FD">
        <w:pPr>
          <w:pStyle w:val="a3"/>
          <w:jc w:val="center"/>
          <w:rPr>
            <w:rFonts w:ascii="Times New Roman" w:hAnsi="Times New Roman"/>
            <w:sz w:val="28"/>
            <w:szCs w:val="28"/>
          </w:rPr>
        </w:pPr>
        <w:r w:rsidRPr="004910FD">
          <w:rPr>
            <w:rFonts w:ascii="Times New Roman" w:hAnsi="Times New Roman"/>
            <w:sz w:val="28"/>
            <w:szCs w:val="28"/>
          </w:rPr>
          <w:fldChar w:fldCharType="begin"/>
        </w:r>
        <w:r w:rsidRPr="004910FD">
          <w:rPr>
            <w:rFonts w:ascii="Times New Roman" w:hAnsi="Times New Roman"/>
            <w:sz w:val="28"/>
            <w:szCs w:val="28"/>
          </w:rPr>
          <w:instrText>PAGE   \* MERGEFORMAT</w:instrText>
        </w:r>
        <w:r w:rsidRPr="004910FD">
          <w:rPr>
            <w:rFonts w:ascii="Times New Roman" w:hAnsi="Times New Roman"/>
            <w:sz w:val="28"/>
            <w:szCs w:val="28"/>
          </w:rPr>
          <w:fldChar w:fldCharType="separate"/>
        </w:r>
        <w:r w:rsidR="00A35B00" w:rsidRPr="00A35B00">
          <w:rPr>
            <w:rFonts w:ascii="Times New Roman" w:hAnsi="Times New Roman"/>
            <w:noProof/>
            <w:sz w:val="28"/>
            <w:szCs w:val="28"/>
            <w:lang w:val="ru-RU"/>
          </w:rPr>
          <w:t>6</w:t>
        </w:r>
        <w:r w:rsidRPr="004910FD">
          <w:rPr>
            <w:rFonts w:ascii="Times New Roman" w:hAnsi="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22F" w:rsidRPr="00D550D8" w:rsidRDefault="008F222F" w:rsidP="00B175B7">
    <w:pPr>
      <w:pStyle w:val="a3"/>
      <w:tabs>
        <w:tab w:val="clear" w:pos="9355"/>
        <w:tab w:val="right" w:pos="10179"/>
      </w:tabs>
      <w:ind w:right="-2"/>
      <w:jc w:val="right"/>
      <w:rPr>
        <w:rFonts w:ascii="Times New Roman" w:hAnsi="Times New Roman"/>
        <w:sz w:val="20"/>
        <w:szCs w:val="20"/>
      </w:rPr>
    </w:pPr>
    <w:r>
      <w:rPr>
        <w:rFonts w:ascii="Times New Roman" w:hAnsi="Times New Roman"/>
        <w:sz w:val="20"/>
        <w:szCs w:val="20"/>
      </w:rPr>
      <w:t>До реєстр. № 6172 від 12.10</w:t>
    </w:r>
    <w:r w:rsidRPr="00D550D8">
      <w:rPr>
        <w:rFonts w:ascii="Times New Roman" w:hAnsi="Times New Roman"/>
        <w:sz w:val="20"/>
        <w:szCs w:val="20"/>
      </w:rPr>
      <w:t>.2021</w:t>
    </w:r>
  </w:p>
  <w:p w:rsidR="008F222F" w:rsidRPr="00A71AA3" w:rsidRDefault="008F222F" w:rsidP="00B175B7">
    <w:pPr>
      <w:pStyle w:val="a3"/>
      <w:ind w:right="-2"/>
      <w:jc w:val="right"/>
      <w:rPr>
        <w:rFonts w:ascii="Times New Roman" w:hAnsi="Times New Roman"/>
        <w:sz w:val="20"/>
        <w:szCs w:val="20"/>
      </w:rPr>
    </w:pPr>
    <w:r>
      <w:rPr>
        <w:rFonts w:ascii="Times New Roman" w:hAnsi="Times New Roman"/>
        <w:sz w:val="20"/>
        <w:szCs w:val="20"/>
      </w:rPr>
      <w:t xml:space="preserve">Кабінет Міністрів України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90DF6"/>
    <w:multiLevelType w:val="multilevel"/>
    <w:tmpl w:val="A6D85E50"/>
    <w:lvl w:ilvl="0">
      <w:start w:val="2"/>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AA3"/>
    <w:rsid w:val="000017E3"/>
    <w:rsid w:val="0002283A"/>
    <w:rsid w:val="000A62CD"/>
    <w:rsid w:val="000A7D9B"/>
    <w:rsid w:val="000E0B30"/>
    <w:rsid w:val="000E3FB3"/>
    <w:rsid w:val="000E4DD8"/>
    <w:rsid w:val="00103439"/>
    <w:rsid w:val="00103CD2"/>
    <w:rsid w:val="001244D6"/>
    <w:rsid w:val="0018520B"/>
    <w:rsid w:val="00191BD8"/>
    <w:rsid w:val="001F541E"/>
    <w:rsid w:val="0026366C"/>
    <w:rsid w:val="002852E2"/>
    <w:rsid w:val="0029007D"/>
    <w:rsid w:val="002A1290"/>
    <w:rsid w:val="002A538A"/>
    <w:rsid w:val="002B2E27"/>
    <w:rsid w:val="002C295B"/>
    <w:rsid w:val="002E2715"/>
    <w:rsid w:val="00301D2A"/>
    <w:rsid w:val="003405EF"/>
    <w:rsid w:val="00364EC6"/>
    <w:rsid w:val="0036720C"/>
    <w:rsid w:val="003F1F46"/>
    <w:rsid w:val="0040609E"/>
    <w:rsid w:val="0045655A"/>
    <w:rsid w:val="004910FD"/>
    <w:rsid w:val="004A10AE"/>
    <w:rsid w:val="004B0056"/>
    <w:rsid w:val="004B04B2"/>
    <w:rsid w:val="004B7A0A"/>
    <w:rsid w:val="004D03D5"/>
    <w:rsid w:val="004F0A64"/>
    <w:rsid w:val="004F1793"/>
    <w:rsid w:val="004F4277"/>
    <w:rsid w:val="005204CF"/>
    <w:rsid w:val="00530F8B"/>
    <w:rsid w:val="00550438"/>
    <w:rsid w:val="00551A68"/>
    <w:rsid w:val="00563262"/>
    <w:rsid w:val="0056367A"/>
    <w:rsid w:val="00582B14"/>
    <w:rsid w:val="005A2BB8"/>
    <w:rsid w:val="005A787A"/>
    <w:rsid w:val="005C353D"/>
    <w:rsid w:val="006077CA"/>
    <w:rsid w:val="00624736"/>
    <w:rsid w:val="00664807"/>
    <w:rsid w:val="0066783C"/>
    <w:rsid w:val="00680C37"/>
    <w:rsid w:val="006E4D98"/>
    <w:rsid w:val="007131A7"/>
    <w:rsid w:val="00722F39"/>
    <w:rsid w:val="00736367"/>
    <w:rsid w:val="00757D80"/>
    <w:rsid w:val="007933AF"/>
    <w:rsid w:val="00796980"/>
    <w:rsid w:val="007D7644"/>
    <w:rsid w:val="007E3BC7"/>
    <w:rsid w:val="00802617"/>
    <w:rsid w:val="008213AD"/>
    <w:rsid w:val="0082697D"/>
    <w:rsid w:val="00845996"/>
    <w:rsid w:val="008466EE"/>
    <w:rsid w:val="0086577F"/>
    <w:rsid w:val="0087403D"/>
    <w:rsid w:val="00880B2C"/>
    <w:rsid w:val="0088131B"/>
    <w:rsid w:val="00890C0F"/>
    <w:rsid w:val="008A7916"/>
    <w:rsid w:val="008B796B"/>
    <w:rsid w:val="008E727F"/>
    <w:rsid w:val="008F222F"/>
    <w:rsid w:val="009045A4"/>
    <w:rsid w:val="009133CC"/>
    <w:rsid w:val="0091493C"/>
    <w:rsid w:val="0091793B"/>
    <w:rsid w:val="009707FD"/>
    <w:rsid w:val="00984AE0"/>
    <w:rsid w:val="009A27B7"/>
    <w:rsid w:val="009C40D7"/>
    <w:rsid w:val="009F09C1"/>
    <w:rsid w:val="00A1342F"/>
    <w:rsid w:val="00A25DB9"/>
    <w:rsid w:val="00A35B00"/>
    <w:rsid w:val="00A52745"/>
    <w:rsid w:val="00A61DC8"/>
    <w:rsid w:val="00A71AA3"/>
    <w:rsid w:val="00A75E6F"/>
    <w:rsid w:val="00A95720"/>
    <w:rsid w:val="00AA2457"/>
    <w:rsid w:val="00AB5F38"/>
    <w:rsid w:val="00AC0C6D"/>
    <w:rsid w:val="00AF6C85"/>
    <w:rsid w:val="00AF7792"/>
    <w:rsid w:val="00B175B7"/>
    <w:rsid w:val="00B17AE5"/>
    <w:rsid w:val="00B241FB"/>
    <w:rsid w:val="00B24C9E"/>
    <w:rsid w:val="00B25F37"/>
    <w:rsid w:val="00B47DB6"/>
    <w:rsid w:val="00B82CDF"/>
    <w:rsid w:val="00B832E7"/>
    <w:rsid w:val="00BA6B7A"/>
    <w:rsid w:val="00BA7B02"/>
    <w:rsid w:val="00BD3DD0"/>
    <w:rsid w:val="00C17679"/>
    <w:rsid w:val="00C80596"/>
    <w:rsid w:val="00CE2688"/>
    <w:rsid w:val="00CF5F32"/>
    <w:rsid w:val="00D37858"/>
    <w:rsid w:val="00D436FD"/>
    <w:rsid w:val="00D550D8"/>
    <w:rsid w:val="00D8162C"/>
    <w:rsid w:val="00DD5F52"/>
    <w:rsid w:val="00E1734D"/>
    <w:rsid w:val="00E267B3"/>
    <w:rsid w:val="00E6726D"/>
    <w:rsid w:val="00ED5613"/>
    <w:rsid w:val="00EE7494"/>
    <w:rsid w:val="00F056C0"/>
    <w:rsid w:val="00F15D78"/>
    <w:rsid w:val="00F17351"/>
    <w:rsid w:val="00F25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7D6B475-5085-4EBF-A4B2-8AB10CDB6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AA3"/>
    <w:pPr>
      <w:spacing w:after="160" w:line="259" w:lineRule="auto"/>
    </w:pPr>
    <w:rPr>
      <w:rFonts w:ascii="Calibri" w:eastAsia="Times New Roman" w:hAnsi="Calibri"/>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71AA3"/>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A71AA3"/>
    <w:rPr>
      <w:rFonts w:ascii="Calibri" w:hAnsi="Calibri" w:cs="Times New Roman"/>
      <w:sz w:val="22"/>
    </w:rPr>
  </w:style>
  <w:style w:type="paragraph" w:customStyle="1" w:styleId="a5">
    <w:name w:val="Нормальний текст"/>
    <w:basedOn w:val="a"/>
    <w:link w:val="a6"/>
    <w:uiPriority w:val="99"/>
    <w:rsid w:val="00A71AA3"/>
    <w:pPr>
      <w:autoSpaceDE w:val="0"/>
      <w:autoSpaceDN w:val="0"/>
      <w:spacing w:before="120" w:after="0" w:line="240" w:lineRule="auto"/>
      <w:ind w:firstLine="567"/>
    </w:pPr>
    <w:rPr>
      <w:rFonts w:ascii="Antiqua" w:hAnsi="Antiqua"/>
      <w:sz w:val="26"/>
      <w:szCs w:val="20"/>
      <w:lang w:val="ru-RU" w:eastAsia="ru-RU"/>
    </w:rPr>
  </w:style>
  <w:style w:type="character" w:customStyle="1" w:styleId="a6">
    <w:name w:val="Нормальний текст Знак"/>
    <w:link w:val="a5"/>
    <w:uiPriority w:val="99"/>
    <w:locked/>
    <w:rsid w:val="00A71AA3"/>
    <w:rPr>
      <w:rFonts w:ascii="Antiqua" w:hAnsi="Antiqua"/>
      <w:sz w:val="26"/>
      <w:lang w:eastAsia="ru-RU"/>
    </w:rPr>
  </w:style>
  <w:style w:type="character" w:styleId="a7">
    <w:name w:val="page number"/>
    <w:basedOn w:val="a0"/>
    <w:uiPriority w:val="99"/>
    <w:rsid w:val="00A71AA3"/>
    <w:rPr>
      <w:rFonts w:cs="Times New Roman"/>
    </w:rPr>
  </w:style>
  <w:style w:type="paragraph" w:styleId="a8">
    <w:name w:val="footer"/>
    <w:basedOn w:val="a"/>
    <w:link w:val="a9"/>
    <w:uiPriority w:val="99"/>
    <w:rsid w:val="00A71AA3"/>
    <w:pPr>
      <w:tabs>
        <w:tab w:val="center" w:pos="4819"/>
        <w:tab w:val="right" w:pos="9639"/>
      </w:tabs>
      <w:spacing w:after="0" w:line="240" w:lineRule="auto"/>
    </w:pPr>
  </w:style>
  <w:style w:type="character" w:customStyle="1" w:styleId="a9">
    <w:name w:val="Нижній колонтитул Знак"/>
    <w:basedOn w:val="a0"/>
    <w:link w:val="a8"/>
    <w:uiPriority w:val="99"/>
    <w:locked/>
    <w:rsid w:val="00A71AA3"/>
    <w:rPr>
      <w:rFonts w:ascii="Calibri" w:hAnsi="Calibri" w:cs="Times New Roman"/>
      <w:sz w:val="22"/>
    </w:rPr>
  </w:style>
  <w:style w:type="paragraph" w:styleId="aa">
    <w:name w:val="footnote text"/>
    <w:basedOn w:val="a"/>
    <w:link w:val="ab"/>
    <w:uiPriority w:val="99"/>
    <w:semiHidden/>
    <w:rsid w:val="00AA2457"/>
    <w:rPr>
      <w:sz w:val="20"/>
      <w:szCs w:val="20"/>
    </w:rPr>
  </w:style>
  <w:style w:type="character" w:customStyle="1" w:styleId="ab">
    <w:name w:val="Текст виноски Знак"/>
    <w:basedOn w:val="a0"/>
    <w:link w:val="aa"/>
    <w:uiPriority w:val="99"/>
    <w:semiHidden/>
    <w:rsid w:val="005F292C"/>
    <w:rPr>
      <w:rFonts w:ascii="Calibri" w:eastAsia="Times New Roman" w:hAnsi="Calibri"/>
      <w:sz w:val="20"/>
      <w:szCs w:val="20"/>
      <w:lang w:val="uk-UA" w:eastAsia="en-US"/>
    </w:rPr>
  </w:style>
  <w:style w:type="character" w:styleId="ac">
    <w:name w:val="footnote reference"/>
    <w:basedOn w:val="a0"/>
    <w:uiPriority w:val="99"/>
    <w:semiHidden/>
    <w:rsid w:val="00AA2457"/>
    <w:rPr>
      <w:rFonts w:cs="Times New Roman"/>
      <w:vertAlign w:val="superscript"/>
    </w:rPr>
  </w:style>
  <w:style w:type="character" w:styleId="ad">
    <w:name w:val="Hyperlink"/>
    <w:basedOn w:val="a0"/>
    <w:uiPriority w:val="99"/>
    <w:rsid w:val="00AA2457"/>
    <w:rPr>
      <w:rFonts w:cs="Times New Roman"/>
      <w:color w:val="0000FF"/>
      <w:u w:val="single"/>
    </w:rPr>
  </w:style>
  <w:style w:type="paragraph" w:styleId="ae">
    <w:name w:val="Balloon Text"/>
    <w:basedOn w:val="a"/>
    <w:link w:val="af"/>
    <w:uiPriority w:val="99"/>
    <w:semiHidden/>
    <w:unhideWhenUsed/>
    <w:rsid w:val="00364EC6"/>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364EC6"/>
    <w:rPr>
      <w:rFonts w:ascii="Segoe UI" w:eastAsia="Times New Roman" w:hAnsi="Segoe UI" w:cs="Segoe UI"/>
      <w:sz w:val="18"/>
      <w:szCs w:val="18"/>
      <w:lang w:val="uk-UA" w:eastAsia="en-US"/>
    </w:rPr>
  </w:style>
  <w:style w:type="paragraph" w:styleId="af0">
    <w:name w:val="List Paragraph"/>
    <w:basedOn w:val="a"/>
    <w:uiPriority w:val="34"/>
    <w:qFormat/>
    <w:rsid w:val="00364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2241</Words>
  <Characters>15003</Characters>
  <Application>Microsoft Office Word</Application>
  <DocSecurity>4</DocSecurity>
  <Lines>125</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Лубська Марія Володимирівна</dc:creator>
  <cp:keywords/>
  <dc:description/>
  <cp:lastModifiedBy>Кисельова Юлія Анатоліївна</cp:lastModifiedBy>
  <cp:revision>2</cp:revision>
  <cp:lastPrinted>2021-11-17T13:16:00Z</cp:lastPrinted>
  <dcterms:created xsi:type="dcterms:W3CDTF">2021-11-19T07:18:00Z</dcterms:created>
  <dcterms:modified xsi:type="dcterms:W3CDTF">2021-11-19T07:18:00Z</dcterms:modified>
</cp:coreProperties>
</file>