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52F" w:rsidRPr="00DE652F" w:rsidRDefault="00DE652F" w:rsidP="00DE652F">
      <w:pPr>
        <w:spacing w:after="0" w:line="240" w:lineRule="auto"/>
        <w:ind w:left="5760"/>
        <w:rPr>
          <w:rFonts w:ascii="Times New Roman" w:eastAsia="Times New Roman" w:hAnsi="Times New Roman" w:cs="Times New Roman"/>
          <w:sz w:val="28"/>
          <w:szCs w:val="28"/>
          <w:lang w:val="uk-UA" w:eastAsia="uk-UA"/>
        </w:rPr>
      </w:pPr>
      <w:bookmarkStart w:id="0" w:name="_GoBack"/>
      <w:bookmarkEnd w:id="0"/>
      <w:r w:rsidRPr="00DE652F">
        <w:rPr>
          <w:rFonts w:ascii="Times New Roman" w:eastAsia="Times New Roman" w:hAnsi="Times New Roman" w:cs="Times New Roman"/>
          <w:sz w:val="28"/>
          <w:szCs w:val="28"/>
          <w:lang w:val="uk-UA" w:eastAsia="uk-UA"/>
        </w:rPr>
        <w:t>Проект вноситься народним депутатом України</w:t>
      </w:r>
    </w:p>
    <w:p w:rsidR="00DE652F" w:rsidRPr="00DE652F" w:rsidRDefault="00DE652F" w:rsidP="00DE652F">
      <w:pPr>
        <w:spacing w:before="120" w:after="0" w:line="240" w:lineRule="auto"/>
        <w:ind w:left="5761"/>
        <w:rPr>
          <w:rFonts w:ascii="Times New Roman" w:eastAsia="Times New Roman" w:hAnsi="Times New Roman" w:cs="Times New Roman"/>
          <w:sz w:val="28"/>
          <w:szCs w:val="28"/>
          <w:lang w:val="uk-UA" w:eastAsia="uk-UA"/>
        </w:rPr>
      </w:pPr>
      <w:r w:rsidRPr="00DE652F">
        <w:rPr>
          <w:rFonts w:ascii="Times New Roman" w:eastAsia="Times New Roman" w:hAnsi="Times New Roman" w:cs="Times New Roman"/>
          <w:sz w:val="28"/>
          <w:szCs w:val="28"/>
          <w:lang w:val="uk-UA" w:eastAsia="uk-UA"/>
        </w:rPr>
        <w:t>Масловим Денисом</w:t>
      </w:r>
    </w:p>
    <w:p w:rsidR="00DE652F" w:rsidRPr="00DE652F" w:rsidRDefault="00DE652F" w:rsidP="00DE652F">
      <w:pPr>
        <w:spacing w:after="0" w:line="240" w:lineRule="auto"/>
        <w:ind w:firstLine="680"/>
        <w:jc w:val="center"/>
        <w:rPr>
          <w:rFonts w:ascii="Times New Roman" w:eastAsia="Times New Roman" w:hAnsi="Times New Roman" w:cs="Times New Roman"/>
          <w:b/>
          <w:bCs/>
          <w:sz w:val="28"/>
          <w:szCs w:val="28"/>
          <w:lang w:val="uk-UA" w:eastAsia="ru-RU"/>
        </w:rPr>
      </w:pPr>
    </w:p>
    <w:p w:rsidR="00DE652F" w:rsidRPr="00DE652F" w:rsidRDefault="00DE652F" w:rsidP="00DE652F">
      <w:pPr>
        <w:spacing w:after="0" w:line="240" w:lineRule="auto"/>
        <w:ind w:firstLine="680"/>
        <w:jc w:val="center"/>
        <w:rPr>
          <w:rFonts w:ascii="Times New Roman" w:eastAsia="Times New Roman" w:hAnsi="Times New Roman" w:cs="Times New Roman"/>
          <w:b/>
          <w:bCs/>
          <w:sz w:val="28"/>
          <w:szCs w:val="28"/>
          <w:lang w:val="uk-UA" w:eastAsia="ru-RU"/>
        </w:rPr>
      </w:pPr>
    </w:p>
    <w:p w:rsidR="00DE652F" w:rsidRPr="00DE652F" w:rsidRDefault="00DE652F" w:rsidP="00DE652F">
      <w:pPr>
        <w:spacing w:after="0" w:line="240" w:lineRule="auto"/>
        <w:ind w:firstLine="680"/>
        <w:jc w:val="center"/>
        <w:rPr>
          <w:rFonts w:ascii="Times New Roman" w:eastAsia="Times New Roman" w:hAnsi="Times New Roman" w:cs="Times New Roman"/>
          <w:b/>
          <w:bCs/>
          <w:sz w:val="28"/>
          <w:szCs w:val="28"/>
          <w:lang w:val="uk-UA" w:eastAsia="ru-RU"/>
        </w:rPr>
      </w:pPr>
    </w:p>
    <w:p w:rsidR="00DE652F" w:rsidRPr="00DE652F" w:rsidRDefault="00DE652F" w:rsidP="000D0584">
      <w:pPr>
        <w:spacing w:after="0" w:line="240" w:lineRule="auto"/>
        <w:jc w:val="center"/>
        <w:rPr>
          <w:rFonts w:ascii="Times New Roman" w:eastAsia="Times New Roman" w:hAnsi="Times New Roman" w:cs="Times New Roman"/>
          <w:b/>
          <w:bCs/>
          <w:sz w:val="28"/>
          <w:szCs w:val="28"/>
          <w:lang w:val="uk-UA" w:eastAsia="ru-RU"/>
        </w:rPr>
      </w:pPr>
      <w:r w:rsidRPr="00DE652F">
        <w:rPr>
          <w:rFonts w:ascii="Times New Roman" w:eastAsia="Times New Roman" w:hAnsi="Times New Roman" w:cs="Times New Roman"/>
          <w:b/>
          <w:sz w:val="28"/>
          <w:szCs w:val="28"/>
          <w:lang w:val="uk-UA" w:eastAsia="ru-RU"/>
        </w:rPr>
        <w:t>З А К О Н   У К Р А Ї Н И</w:t>
      </w:r>
    </w:p>
    <w:p w:rsidR="00DE652F" w:rsidRPr="00DE652F" w:rsidRDefault="00DE652F" w:rsidP="00DE652F">
      <w:pPr>
        <w:spacing w:after="0" w:line="240" w:lineRule="auto"/>
        <w:ind w:firstLine="680"/>
        <w:jc w:val="center"/>
        <w:rPr>
          <w:rFonts w:ascii="Times New Roman" w:eastAsia="Times New Roman" w:hAnsi="Times New Roman" w:cs="Times New Roman"/>
          <w:b/>
          <w:bCs/>
          <w:sz w:val="28"/>
          <w:szCs w:val="28"/>
          <w:lang w:val="uk-UA" w:eastAsia="ru-RU"/>
        </w:rPr>
      </w:pPr>
    </w:p>
    <w:p w:rsidR="00DE652F" w:rsidRPr="00823402" w:rsidRDefault="00B85935" w:rsidP="00823402">
      <w:pPr>
        <w:spacing w:after="0" w:line="240" w:lineRule="auto"/>
        <w:jc w:val="center"/>
        <w:rPr>
          <w:rFonts w:ascii="Times New Roman" w:eastAsia="Times New Roman" w:hAnsi="Times New Roman" w:cs="Times New Roman"/>
          <w:b/>
          <w:sz w:val="28"/>
          <w:szCs w:val="28"/>
          <w:lang w:val="uk-UA" w:eastAsia="ru-RU"/>
        </w:rPr>
      </w:pPr>
      <w:r w:rsidRPr="00DE652F">
        <w:rPr>
          <w:rFonts w:ascii="Times New Roman" w:eastAsia="Times New Roman" w:hAnsi="Times New Roman" w:cs="Times New Roman"/>
          <w:b/>
          <w:sz w:val="28"/>
          <w:szCs w:val="28"/>
          <w:lang w:val="uk-UA" w:eastAsia="ru-RU"/>
        </w:rPr>
        <w:t xml:space="preserve"> </w:t>
      </w:r>
      <w:r w:rsidR="00DE652F" w:rsidRPr="00DE652F">
        <w:rPr>
          <w:rFonts w:ascii="Times New Roman" w:eastAsia="Times New Roman" w:hAnsi="Times New Roman" w:cs="Times New Roman"/>
          <w:b/>
          <w:sz w:val="28"/>
          <w:szCs w:val="28"/>
          <w:lang w:val="uk-UA" w:eastAsia="ru-RU"/>
        </w:rPr>
        <w:t>«</w:t>
      </w:r>
      <w:r w:rsidR="00406261" w:rsidRPr="00406261">
        <w:rPr>
          <w:rFonts w:ascii="Times New Roman" w:eastAsia="Times New Roman" w:hAnsi="Times New Roman" w:cs="Times New Roman"/>
          <w:b/>
          <w:sz w:val="28"/>
          <w:szCs w:val="28"/>
          <w:lang w:val="uk-UA" w:eastAsia="ru-RU"/>
        </w:rPr>
        <w:t xml:space="preserve">Про внесення змін до </w:t>
      </w:r>
      <w:r w:rsidR="00406261">
        <w:rPr>
          <w:rFonts w:ascii="Times New Roman" w:eastAsia="Times New Roman" w:hAnsi="Times New Roman" w:cs="Times New Roman"/>
          <w:b/>
          <w:sz w:val="28"/>
          <w:szCs w:val="28"/>
          <w:lang w:val="uk-UA" w:eastAsia="ru-RU"/>
        </w:rPr>
        <w:t xml:space="preserve">статті 133 </w:t>
      </w:r>
      <w:r w:rsidR="00406261" w:rsidRPr="00406261">
        <w:rPr>
          <w:rFonts w:ascii="Times New Roman" w:eastAsia="Times New Roman" w:hAnsi="Times New Roman" w:cs="Times New Roman"/>
          <w:b/>
          <w:sz w:val="28"/>
          <w:szCs w:val="28"/>
          <w:lang w:val="uk-UA" w:eastAsia="ru-RU"/>
        </w:rPr>
        <w:t>Закону України «Про судоустрій і статус суддів» щодо врегулювання к</w:t>
      </w:r>
      <w:r w:rsidR="00262E47">
        <w:rPr>
          <w:rFonts w:ascii="Times New Roman" w:eastAsia="Times New Roman" w:hAnsi="Times New Roman" w:cs="Times New Roman"/>
          <w:b/>
          <w:sz w:val="28"/>
          <w:szCs w:val="28"/>
          <w:lang w:val="uk-UA" w:eastAsia="ru-RU"/>
        </w:rPr>
        <w:t>онфлікту інтересів</w:t>
      </w:r>
      <w:r w:rsidR="00DE652F" w:rsidRPr="00DE652F">
        <w:rPr>
          <w:rFonts w:ascii="Times New Roman" w:eastAsia="Times New Roman" w:hAnsi="Times New Roman" w:cs="Times New Roman"/>
          <w:b/>
          <w:sz w:val="28"/>
          <w:szCs w:val="28"/>
          <w:lang w:val="uk-UA" w:eastAsia="ru-RU"/>
        </w:rPr>
        <w:t>»</w:t>
      </w:r>
    </w:p>
    <w:p w:rsidR="00DE652F" w:rsidRPr="00DE652F" w:rsidRDefault="00DE652F" w:rsidP="00DE652F">
      <w:pPr>
        <w:keepNext/>
        <w:autoSpaceDE w:val="0"/>
        <w:autoSpaceDN w:val="0"/>
        <w:spacing w:after="0" w:line="240" w:lineRule="auto"/>
        <w:ind w:firstLine="567"/>
        <w:jc w:val="center"/>
        <w:outlineLvl w:val="0"/>
        <w:rPr>
          <w:rFonts w:ascii="Times New Roman" w:eastAsia="Times New Roman" w:hAnsi="Times New Roman" w:cs="Times New Roman"/>
          <w:sz w:val="28"/>
          <w:szCs w:val="28"/>
          <w:lang w:val="uk-UA" w:eastAsia="ru-RU"/>
        </w:rPr>
      </w:pPr>
      <w:r w:rsidRPr="00DE652F">
        <w:rPr>
          <w:rFonts w:ascii="Times New Roman" w:eastAsia="Times New Roman" w:hAnsi="Times New Roman" w:cs="Times New Roman"/>
          <w:b/>
          <w:bCs/>
          <w:sz w:val="28"/>
          <w:szCs w:val="28"/>
          <w:lang w:val="uk-UA" w:eastAsia="ru-RU"/>
        </w:rPr>
        <w:t xml:space="preserve"> </w:t>
      </w:r>
    </w:p>
    <w:p w:rsidR="00DE652F" w:rsidRPr="00DE652F" w:rsidRDefault="00DE652F" w:rsidP="00DE652F">
      <w:pPr>
        <w:spacing w:after="0" w:line="240" w:lineRule="auto"/>
        <w:ind w:right="-36" w:firstLine="567"/>
        <w:jc w:val="both"/>
        <w:rPr>
          <w:rFonts w:ascii="Times New Roman" w:eastAsia="Times New Roman" w:hAnsi="Times New Roman" w:cs="Times New Roman"/>
          <w:b/>
          <w:bCs/>
          <w:sz w:val="28"/>
          <w:szCs w:val="28"/>
          <w:lang w:val="uk-UA" w:eastAsia="ru-RU"/>
        </w:rPr>
      </w:pPr>
      <w:r w:rsidRPr="00DE652F">
        <w:rPr>
          <w:rFonts w:ascii="Times New Roman" w:eastAsia="Times New Roman" w:hAnsi="Times New Roman" w:cs="Times New Roman"/>
          <w:sz w:val="28"/>
          <w:szCs w:val="28"/>
          <w:lang w:val="uk-UA" w:eastAsia="ru-RU"/>
        </w:rPr>
        <w:t xml:space="preserve">Верховна Рада України </w:t>
      </w:r>
      <w:r w:rsidRPr="00DE652F">
        <w:rPr>
          <w:rFonts w:ascii="Times New Roman" w:eastAsia="Times New Roman" w:hAnsi="Times New Roman" w:cs="Times New Roman"/>
          <w:b/>
          <w:bCs/>
          <w:sz w:val="28"/>
          <w:szCs w:val="28"/>
          <w:lang w:val="uk-UA" w:eastAsia="ru-RU"/>
        </w:rPr>
        <w:t>п о с т а н о в л я є:</w:t>
      </w:r>
    </w:p>
    <w:p w:rsidR="00DE652F" w:rsidRPr="00DE652F" w:rsidRDefault="00DE652F" w:rsidP="00DE652F">
      <w:pPr>
        <w:spacing w:after="0" w:line="240" w:lineRule="auto"/>
        <w:ind w:right="-36" w:firstLine="567"/>
        <w:jc w:val="both"/>
        <w:rPr>
          <w:rFonts w:ascii="Times New Roman" w:eastAsia="Times New Roman" w:hAnsi="Times New Roman" w:cs="Times New Roman"/>
          <w:sz w:val="24"/>
          <w:szCs w:val="24"/>
          <w:lang w:val="uk-UA" w:eastAsia="ru-RU"/>
        </w:rPr>
      </w:pPr>
    </w:p>
    <w:p w:rsidR="0035382B" w:rsidRPr="00823402" w:rsidRDefault="00DE652F" w:rsidP="00823402">
      <w:pPr>
        <w:spacing w:after="0" w:line="240" w:lineRule="auto"/>
        <w:ind w:firstLine="567"/>
        <w:jc w:val="both"/>
        <w:rPr>
          <w:rFonts w:ascii="Times New Roman" w:eastAsia="Times New Roman" w:hAnsi="Times New Roman" w:cs="Antiqua"/>
          <w:sz w:val="28"/>
          <w:szCs w:val="28"/>
          <w:lang w:val="uk-UA" w:eastAsia="ru-RU"/>
        </w:rPr>
      </w:pPr>
      <w:r w:rsidRPr="00DE652F">
        <w:rPr>
          <w:rFonts w:ascii="Times New Roman" w:eastAsia="Times New Roman" w:hAnsi="Times New Roman" w:cs="Times New Roman"/>
          <w:sz w:val="28"/>
          <w:szCs w:val="28"/>
          <w:lang w:val="uk-UA" w:eastAsia="ru-RU"/>
        </w:rPr>
        <w:t xml:space="preserve">І. </w:t>
      </w:r>
      <w:proofErr w:type="spellStart"/>
      <w:r w:rsidRPr="00DE652F">
        <w:rPr>
          <w:rFonts w:ascii="Times New Roman" w:eastAsia="Times New Roman" w:hAnsi="Times New Roman" w:cs="Antiqua"/>
          <w:sz w:val="28"/>
          <w:szCs w:val="28"/>
          <w:lang w:val="uk-UA" w:eastAsia="ru-RU"/>
        </w:rPr>
        <w:t>Внести</w:t>
      </w:r>
      <w:proofErr w:type="spellEnd"/>
      <w:r w:rsidRPr="00DE652F">
        <w:rPr>
          <w:rFonts w:ascii="Times New Roman" w:eastAsia="Times New Roman" w:hAnsi="Times New Roman" w:cs="Antiqua"/>
          <w:sz w:val="28"/>
          <w:szCs w:val="28"/>
          <w:lang w:val="uk-UA" w:eastAsia="ru-RU"/>
        </w:rPr>
        <w:t xml:space="preserve"> до </w:t>
      </w:r>
      <w:r w:rsidR="00406261">
        <w:rPr>
          <w:rFonts w:ascii="Times New Roman" w:eastAsia="Times New Roman" w:hAnsi="Times New Roman" w:cs="Antiqua"/>
          <w:sz w:val="28"/>
          <w:szCs w:val="28"/>
          <w:lang w:val="uk-UA" w:eastAsia="ru-RU"/>
        </w:rPr>
        <w:t xml:space="preserve">статті 133 </w:t>
      </w:r>
      <w:r w:rsidR="00406261" w:rsidRPr="00406261">
        <w:rPr>
          <w:rFonts w:ascii="Times New Roman" w:eastAsia="Times New Roman" w:hAnsi="Times New Roman" w:cs="Antiqua"/>
          <w:sz w:val="28"/>
          <w:szCs w:val="28"/>
          <w:lang w:val="uk-UA" w:eastAsia="ru-RU"/>
        </w:rPr>
        <w:t xml:space="preserve">Закону України «Про судоустрій і статус суддів» </w:t>
      </w:r>
      <w:r w:rsidR="00406261">
        <w:rPr>
          <w:rFonts w:ascii="Times New Roman" w:eastAsia="Times New Roman" w:hAnsi="Times New Roman" w:cs="Antiqua"/>
          <w:sz w:val="28"/>
          <w:szCs w:val="28"/>
          <w:lang w:val="uk-UA" w:eastAsia="ru-RU"/>
        </w:rPr>
        <w:t>(</w:t>
      </w:r>
      <w:r w:rsidR="00406261" w:rsidRPr="00406261">
        <w:rPr>
          <w:rFonts w:ascii="Times New Roman" w:eastAsia="Times New Roman" w:hAnsi="Times New Roman" w:cs="Antiqua"/>
          <w:sz w:val="28"/>
          <w:szCs w:val="28"/>
          <w:lang w:val="uk-UA" w:eastAsia="ru-RU"/>
        </w:rPr>
        <w:t>Відомості Верховної Ради (ВВР), 2016, № 31, ст.545</w:t>
      </w:r>
      <w:r w:rsidR="00406261">
        <w:rPr>
          <w:rFonts w:ascii="Times New Roman" w:eastAsia="Times New Roman" w:hAnsi="Times New Roman" w:cs="Antiqua"/>
          <w:sz w:val="28"/>
          <w:szCs w:val="28"/>
          <w:lang w:val="uk-UA" w:eastAsia="ru-RU"/>
        </w:rPr>
        <w:t xml:space="preserve"> з наступними змінами) наступні зміни</w:t>
      </w:r>
      <w:r w:rsidRPr="00DE652F">
        <w:rPr>
          <w:rFonts w:ascii="Times New Roman" w:eastAsia="BatangChe" w:hAnsi="Times New Roman" w:cs="Times New Roman"/>
          <w:sz w:val="28"/>
          <w:szCs w:val="28"/>
          <w:lang w:val="uk-UA" w:eastAsia="ru-RU"/>
        </w:rPr>
        <w:t>:</w:t>
      </w:r>
    </w:p>
    <w:p w:rsidR="00823402" w:rsidRDefault="00823402" w:rsidP="0035382B">
      <w:pPr>
        <w:spacing w:after="0" w:line="240" w:lineRule="auto"/>
        <w:ind w:firstLine="567"/>
        <w:jc w:val="both"/>
        <w:rPr>
          <w:rFonts w:ascii="Times New Roman" w:eastAsia="BatangChe" w:hAnsi="Times New Roman" w:cs="Times New Roman"/>
          <w:sz w:val="28"/>
          <w:szCs w:val="28"/>
          <w:lang w:val="uk-UA" w:eastAsia="ru-RU"/>
        </w:rPr>
      </w:pPr>
    </w:p>
    <w:p w:rsidR="00406261" w:rsidRDefault="0035382B" w:rsidP="0035382B">
      <w:pPr>
        <w:spacing w:after="0" w:line="240" w:lineRule="auto"/>
        <w:ind w:firstLine="567"/>
        <w:jc w:val="both"/>
        <w:rPr>
          <w:rFonts w:ascii="Times New Roman" w:eastAsia="BatangChe" w:hAnsi="Times New Roman" w:cs="Times New Roman"/>
          <w:sz w:val="28"/>
          <w:szCs w:val="28"/>
          <w:lang w:val="uk-UA" w:eastAsia="ru-RU"/>
        </w:rPr>
      </w:pPr>
      <w:r>
        <w:rPr>
          <w:rFonts w:ascii="Times New Roman" w:eastAsia="BatangChe" w:hAnsi="Times New Roman" w:cs="Times New Roman"/>
          <w:sz w:val="28"/>
          <w:szCs w:val="28"/>
          <w:lang w:val="uk-UA" w:eastAsia="ru-RU"/>
        </w:rPr>
        <w:t xml:space="preserve">1) </w:t>
      </w:r>
      <w:r w:rsidR="00406261">
        <w:rPr>
          <w:rFonts w:ascii="Times New Roman" w:eastAsia="BatangChe" w:hAnsi="Times New Roman" w:cs="Times New Roman"/>
          <w:sz w:val="28"/>
          <w:szCs w:val="28"/>
          <w:lang w:val="uk-UA" w:eastAsia="ru-RU"/>
        </w:rPr>
        <w:t>у частині восьмій:</w:t>
      </w:r>
    </w:p>
    <w:p w:rsidR="00406261" w:rsidRDefault="00406261" w:rsidP="0035382B">
      <w:pPr>
        <w:spacing w:after="0" w:line="240" w:lineRule="auto"/>
        <w:ind w:firstLine="567"/>
        <w:jc w:val="both"/>
        <w:rPr>
          <w:rFonts w:ascii="Times New Roman" w:eastAsia="BatangChe" w:hAnsi="Times New Roman" w:cs="Times New Roman"/>
          <w:sz w:val="28"/>
          <w:szCs w:val="28"/>
          <w:lang w:val="uk-UA" w:eastAsia="ru-RU"/>
        </w:rPr>
      </w:pPr>
      <w:r>
        <w:rPr>
          <w:rFonts w:ascii="Times New Roman" w:eastAsia="BatangChe" w:hAnsi="Times New Roman" w:cs="Times New Roman"/>
          <w:sz w:val="28"/>
          <w:szCs w:val="28"/>
          <w:lang w:val="uk-UA" w:eastAsia="ru-RU"/>
        </w:rPr>
        <w:t>а) у пункті 6 після слова «здійснює» додати слова «</w:t>
      </w:r>
      <w:r w:rsidRPr="00406261">
        <w:rPr>
          <w:rFonts w:ascii="Times New Roman" w:eastAsia="BatangChe" w:hAnsi="Times New Roman" w:cs="Times New Roman"/>
          <w:sz w:val="28"/>
          <w:szCs w:val="28"/>
          <w:lang w:val="uk-UA" w:eastAsia="ru-RU"/>
        </w:rPr>
        <w:t>моніторинг та</w:t>
      </w:r>
      <w:r>
        <w:rPr>
          <w:rFonts w:ascii="Times New Roman" w:eastAsia="BatangChe" w:hAnsi="Times New Roman" w:cs="Times New Roman"/>
          <w:sz w:val="28"/>
          <w:szCs w:val="28"/>
          <w:lang w:val="uk-UA" w:eastAsia="ru-RU"/>
        </w:rPr>
        <w:t>»;</w:t>
      </w:r>
    </w:p>
    <w:p w:rsidR="00406261" w:rsidRDefault="00406261" w:rsidP="0035382B">
      <w:pPr>
        <w:spacing w:after="0" w:line="240" w:lineRule="auto"/>
        <w:ind w:firstLine="567"/>
        <w:jc w:val="both"/>
        <w:rPr>
          <w:rFonts w:ascii="Times New Roman" w:eastAsia="BatangChe" w:hAnsi="Times New Roman" w:cs="Times New Roman"/>
          <w:sz w:val="28"/>
          <w:szCs w:val="28"/>
          <w:lang w:val="uk-UA" w:eastAsia="ru-RU"/>
        </w:rPr>
      </w:pPr>
      <w:r>
        <w:rPr>
          <w:rFonts w:ascii="Times New Roman" w:eastAsia="BatangChe" w:hAnsi="Times New Roman" w:cs="Times New Roman"/>
          <w:sz w:val="28"/>
          <w:szCs w:val="28"/>
          <w:lang w:val="uk-UA" w:eastAsia="ru-RU"/>
        </w:rPr>
        <w:t xml:space="preserve">б) </w:t>
      </w:r>
      <w:r w:rsidR="00084948">
        <w:rPr>
          <w:rFonts w:ascii="Times New Roman" w:eastAsia="BatangChe" w:hAnsi="Times New Roman" w:cs="Times New Roman"/>
          <w:sz w:val="28"/>
          <w:szCs w:val="28"/>
          <w:lang w:val="uk-UA" w:eastAsia="ru-RU"/>
        </w:rPr>
        <w:t xml:space="preserve">доповнити </w:t>
      </w:r>
      <w:r>
        <w:rPr>
          <w:rFonts w:ascii="Times New Roman" w:eastAsia="BatangChe" w:hAnsi="Times New Roman" w:cs="Times New Roman"/>
          <w:sz w:val="28"/>
          <w:szCs w:val="28"/>
          <w:lang w:val="uk-UA" w:eastAsia="ru-RU"/>
        </w:rPr>
        <w:t>пунктом 6-1 наступного змісту:</w:t>
      </w:r>
    </w:p>
    <w:p w:rsidR="00406261" w:rsidRDefault="00406261" w:rsidP="0035382B">
      <w:pPr>
        <w:spacing w:after="0" w:line="240" w:lineRule="auto"/>
        <w:ind w:firstLine="567"/>
        <w:jc w:val="both"/>
        <w:rPr>
          <w:rFonts w:ascii="Times New Roman" w:eastAsia="BatangChe" w:hAnsi="Times New Roman" w:cs="Times New Roman"/>
          <w:sz w:val="28"/>
          <w:szCs w:val="28"/>
          <w:lang w:val="uk-UA" w:eastAsia="ru-RU"/>
        </w:rPr>
      </w:pPr>
      <w:r>
        <w:rPr>
          <w:rFonts w:ascii="Times New Roman" w:eastAsia="BatangChe" w:hAnsi="Times New Roman" w:cs="Times New Roman"/>
          <w:sz w:val="28"/>
          <w:szCs w:val="28"/>
          <w:lang w:val="uk-UA" w:eastAsia="ru-RU"/>
        </w:rPr>
        <w:t>«</w:t>
      </w:r>
      <w:r w:rsidR="00262E47" w:rsidRPr="00262E47">
        <w:rPr>
          <w:rFonts w:ascii="Times New Roman" w:eastAsia="BatangChe" w:hAnsi="Times New Roman" w:cs="Times New Roman"/>
          <w:sz w:val="28"/>
          <w:szCs w:val="28"/>
          <w:lang w:val="uk-UA" w:eastAsia="ru-RU"/>
        </w:rPr>
        <w:t>6-1) за зверненням суддів, Голови чи членів Вищої кваліфікаційної комісії суддів України, Голови Державної судової адміністрації України чи його заступників надає роз’яснення щодо наявності у діяльності зазначених осіб конфлікту інтересів;</w:t>
      </w:r>
      <w:r w:rsidR="00084948">
        <w:rPr>
          <w:rFonts w:ascii="Times New Roman" w:eastAsia="BatangChe" w:hAnsi="Times New Roman" w:cs="Times New Roman"/>
          <w:sz w:val="28"/>
          <w:szCs w:val="28"/>
          <w:lang w:val="uk-UA" w:eastAsia="ru-RU"/>
        </w:rPr>
        <w:t>»</w:t>
      </w:r>
    </w:p>
    <w:p w:rsidR="00084948" w:rsidRDefault="00084948" w:rsidP="0035382B">
      <w:pPr>
        <w:spacing w:after="0" w:line="240" w:lineRule="auto"/>
        <w:ind w:firstLine="567"/>
        <w:jc w:val="both"/>
        <w:rPr>
          <w:rFonts w:ascii="Times New Roman" w:eastAsia="BatangChe" w:hAnsi="Times New Roman" w:cs="Times New Roman"/>
          <w:sz w:val="28"/>
          <w:szCs w:val="28"/>
          <w:lang w:val="uk-UA" w:eastAsia="ru-RU"/>
        </w:rPr>
      </w:pPr>
    </w:p>
    <w:p w:rsidR="00084948" w:rsidRDefault="00084948" w:rsidP="0035382B">
      <w:pPr>
        <w:spacing w:after="0" w:line="240" w:lineRule="auto"/>
        <w:ind w:firstLine="567"/>
        <w:jc w:val="both"/>
        <w:rPr>
          <w:rFonts w:ascii="Times New Roman" w:eastAsia="BatangChe" w:hAnsi="Times New Roman" w:cs="Times New Roman"/>
          <w:sz w:val="28"/>
          <w:szCs w:val="28"/>
          <w:lang w:val="uk-UA" w:eastAsia="ru-RU"/>
        </w:rPr>
      </w:pPr>
      <w:r>
        <w:rPr>
          <w:rFonts w:ascii="Times New Roman" w:eastAsia="BatangChe" w:hAnsi="Times New Roman" w:cs="Times New Roman"/>
          <w:sz w:val="28"/>
          <w:szCs w:val="28"/>
          <w:lang w:val="uk-UA" w:eastAsia="ru-RU"/>
        </w:rPr>
        <w:t>2) частину десяту доповнити абзацами другим, третім і четвертим наступного змісту:</w:t>
      </w:r>
    </w:p>
    <w:p w:rsidR="00262E47" w:rsidRPr="00262E47" w:rsidRDefault="00084948" w:rsidP="00262E47">
      <w:pPr>
        <w:spacing w:after="0" w:line="240" w:lineRule="auto"/>
        <w:ind w:firstLine="567"/>
        <w:jc w:val="both"/>
        <w:rPr>
          <w:rFonts w:ascii="Times New Roman" w:eastAsia="BatangChe" w:hAnsi="Times New Roman" w:cs="Times New Roman"/>
          <w:sz w:val="28"/>
          <w:szCs w:val="28"/>
          <w:lang w:val="uk-UA" w:eastAsia="ru-RU"/>
        </w:rPr>
      </w:pPr>
      <w:r>
        <w:rPr>
          <w:rFonts w:ascii="Times New Roman" w:eastAsia="BatangChe" w:hAnsi="Times New Roman" w:cs="Times New Roman"/>
          <w:sz w:val="28"/>
          <w:szCs w:val="28"/>
          <w:lang w:val="uk-UA" w:eastAsia="ru-RU"/>
        </w:rPr>
        <w:t>«</w:t>
      </w:r>
      <w:r w:rsidR="00262E47" w:rsidRPr="00262E47">
        <w:rPr>
          <w:rFonts w:ascii="Times New Roman" w:eastAsia="BatangChe" w:hAnsi="Times New Roman" w:cs="Times New Roman"/>
          <w:sz w:val="28"/>
          <w:szCs w:val="28"/>
          <w:lang w:val="uk-UA" w:eastAsia="ru-RU"/>
        </w:rPr>
        <w:t xml:space="preserve">У разі існування в судді (крім випадків, коли конфлікт інтересів врегульовується в порядку, визначеному процесуальним законом), Голови чи члена Вищої кваліфікаційної комісії суддів України, Голови Державної судової адміністрації України чи його заступника сумнівів щодо наявності в нього конфлікту інтересів, він має право письмово звернутися за роз’ясненням до Ради суддів України. </w:t>
      </w:r>
    </w:p>
    <w:p w:rsidR="00262E47" w:rsidRPr="00262E47" w:rsidRDefault="00262E47" w:rsidP="00262E47">
      <w:pPr>
        <w:spacing w:after="0" w:line="240" w:lineRule="auto"/>
        <w:ind w:firstLine="567"/>
        <w:jc w:val="both"/>
        <w:rPr>
          <w:rFonts w:ascii="Times New Roman" w:eastAsia="BatangChe" w:hAnsi="Times New Roman" w:cs="Times New Roman"/>
          <w:sz w:val="28"/>
          <w:szCs w:val="28"/>
          <w:lang w:val="uk-UA" w:eastAsia="ru-RU"/>
        </w:rPr>
      </w:pPr>
      <w:r w:rsidRPr="00262E47">
        <w:rPr>
          <w:rFonts w:ascii="Times New Roman" w:eastAsia="BatangChe" w:hAnsi="Times New Roman" w:cs="Times New Roman"/>
          <w:sz w:val="28"/>
          <w:szCs w:val="28"/>
          <w:lang w:val="uk-UA" w:eastAsia="ru-RU"/>
        </w:rPr>
        <w:t>У разі якщо суддя, Голова чи член Вищої кваліфікаційної комісії суддів України, Голова Державної судової адміністрації України чи його заступник не отримав письмового підтвердження про відсутність конфлікту інтересів, він діє відповідно до вимог, передбачених законом.</w:t>
      </w:r>
    </w:p>
    <w:p w:rsidR="00406261" w:rsidRDefault="00262E47" w:rsidP="00262E47">
      <w:pPr>
        <w:spacing w:after="0" w:line="240" w:lineRule="auto"/>
        <w:ind w:firstLine="567"/>
        <w:jc w:val="both"/>
        <w:rPr>
          <w:rFonts w:ascii="Times New Roman" w:eastAsia="BatangChe" w:hAnsi="Times New Roman" w:cs="Times New Roman"/>
          <w:sz w:val="28"/>
          <w:szCs w:val="28"/>
          <w:lang w:val="uk-UA" w:eastAsia="ru-RU"/>
        </w:rPr>
      </w:pPr>
      <w:r w:rsidRPr="00262E47">
        <w:rPr>
          <w:rFonts w:ascii="Times New Roman" w:eastAsia="BatangChe" w:hAnsi="Times New Roman" w:cs="Times New Roman"/>
          <w:sz w:val="28"/>
          <w:szCs w:val="28"/>
          <w:lang w:val="uk-UA" w:eastAsia="ru-RU"/>
        </w:rPr>
        <w:t>Якщо суддя, Голова чи член Вищої кваліфікаційної комісії суддів України, Голова Державної судової адміністрації України чи його заступник отримав письмове підтвердження про відсутність конфлікту інтересів, він звільняється від відповідальності, у разі якщо в діях, щодо яких він звертався за роз’ясненням, пізніше було виявлено конфлікт інтересів.</w:t>
      </w:r>
      <w:r w:rsidR="00084948">
        <w:rPr>
          <w:rFonts w:ascii="Times New Roman" w:eastAsia="BatangChe" w:hAnsi="Times New Roman" w:cs="Times New Roman"/>
          <w:sz w:val="28"/>
          <w:szCs w:val="28"/>
          <w:lang w:val="uk-UA" w:eastAsia="ru-RU"/>
        </w:rPr>
        <w:t>»</w:t>
      </w:r>
    </w:p>
    <w:p w:rsidR="00236813" w:rsidRDefault="00236813" w:rsidP="00084948">
      <w:pPr>
        <w:spacing w:after="0" w:line="240" w:lineRule="auto"/>
        <w:jc w:val="both"/>
        <w:rPr>
          <w:rFonts w:ascii="Times New Roman" w:eastAsia="BatangChe" w:hAnsi="Times New Roman" w:cs="Times New Roman"/>
          <w:sz w:val="28"/>
          <w:szCs w:val="28"/>
          <w:lang w:val="uk-UA" w:eastAsia="ru-RU"/>
        </w:rPr>
      </w:pPr>
    </w:p>
    <w:p w:rsidR="0035382B" w:rsidRDefault="0035382B" w:rsidP="00020467">
      <w:pPr>
        <w:spacing w:after="0" w:line="240" w:lineRule="auto"/>
        <w:ind w:firstLine="567"/>
        <w:jc w:val="both"/>
        <w:rPr>
          <w:rFonts w:ascii="Times New Roman" w:hAnsi="Times New Roman" w:cs="Times New Roman"/>
          <w:sz w:val="28"/>
          <w:szCs w:val="28"/>
          <w:lang w:val="uk-UA"/>
        </w:rPr>
      </w:pPr>
      <w:r>
        <w:rPr>
          <w:rFonts w:ascii="Times New Roman" w:eastAsia="BatangChe" w:hAnsi="Times New Roman" w:cs="Times New Roman"/>
          <w:sz w:val="28"/>
          <w:szCs w:val="28"/>
          <w:lang w:val="uk-UA" w:eastAsia="ru-RU"/>
        </w:rPr>
        <w:t xml:space="preserve">ІІ. </w:t>
      </w:r>
      <w:r>
        <w:rPr>
          <w:rFonts w:ascii="Times New Roman" w:hAnsi="Times New Roman" w:cs="Times New Roman"/>
          <w:sz w:val="28"/>
          <w:szCs w:val="28"/>
          <w:lang w:val="uk-UA"/>
        </w:rPr>
        <w:t>Прикінцеві положення.</w:t>
      </w:r>
    </w:p>
    <w:p w:rsidR="0035382B" w:rsidRDefault="0035382B" w:rsidP="00020467">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1. Цей Закон набирає чинності з дня, наступного за днем його опублікування. </w:t>
      </w:r>
    </w:p>
    <w:p w:rsidR="00084948" w:rsidRDefault="00084948" w:rsidP="00084948">
      <w:pPr>
        <w:spacing w:after="0" w:line="240" w:lineRule="auto"/>
        <w:ind w:firstLine="567"/>
        <w:jc w:val="both"/>
        <w:rPr>
          <w:rFonts w:ascii="Times New Roman" w:hAnsi="Times New Roman" w:cs="Times New Roman"/>
          <w:bCs/>
          <w:sz w:val="28"/>
          <w:szCs w:val="28"/>
          <w:lang w:val="uk-UA"/>
        </w:rPr>
      </w:pPr>
      <w:r>
        <w:rPr>
          <w:rFonts w:ascii="Times New Roman" w:hAnsi="Times New Roman" w:cs="Times New Roman"/>
          <w:sz w:val="28"/>
          <w:szCs w:val="28"/>
          <w:lang w:val="uk-UA"/>
        </w:rPr>
        <w:t xml:space="preserve">2. </w:t>
      </w:r>
      <w:proofErr w:type="spellStart"/>
      <w:r>
        <w:rPr>
          <w:rFonts w:ascii="Times New Roman" w:hAnsi="Times New Roman" w:cs="Times New Roman"/>
          <w:sz w:val="28"/>
          <w:szCs w:val="28"/>
          <w:lang w:val="uk-UA"/>
        </w:rPr>
        <w:t>Внести</w:t>
      </w:r>
      <w:proofErr w:type="spellEnd"/>
      <w:r>
        <w:rPr>
          <w:rFonts w:ascii="Times New Roman" w:hAnsi="Times New Roman" w:cs="Times New Roman"/>
          <w:sz w:val="28"/>
          <w:szCs w:val="28"/>
          <w:lang w:val="uk-UA"/>
        </w:rPr>
        <w:t xml:space="preserve"> до Закону України «</w:t>
      </w:r>
      <w:r w:rsidRPr="00084948">
        <w:rPr>
          <w:rFonts w:ascii="Times New Roman" w:hAnsi="Times New Roman" w:cs="Times New Roman"/>
          <w:bCs/>
          <w:sz w:val="28"/>
          <w:szCs w:val="28"/>
          <w:lang w:val="uk-UA"/>
        </w:rPr>
        <w:t>Про запобігання корупції</w:t>
      </w:r>
      <w:bookmarkStart w:id="1" w:name="n988"/>
      <w:bookmarkEnd w:id="1"/>
      <w:r>
        <w:rPr>
          <w:rFonts w:ascii="Times New Roman" w:hAnsi="Times New Roman" w:cs="Times New Roman"/>
          <w:bCs/>
          <w:sz w:val="28"/>
          <w:szCs w:val="28"/>
          <w:lang w:val="uk-UA"/>
        </w:rPr>
        <w:t>»</w:t>
      </w:r>
      <w:r>
        <w:rPr>
          <w:rFonts w:ascii="Times New Roman" w:hAnsi="Times New Roman" w:cs="Times New Roman"/>
          <w:sz w:val="28"/>
          <w:szCs w:val="28"/>
          <w:lang w:val="uk-UA"/>
        </w:rPr>
        <w:t xml:space="preserve"> </w:t>
      </w:r>
      <w:r w:rsidRPr="00084948">
        <w:rPr>
          <w:rFonts w:ascii="Times New Roman" w:hAnsi="Times New Roman" w:cs="Times New Roman"/>
          <w:bCs/>
          <w:sz w:val="28"/>
          <w:szCs w:val="28"/>
          <w:lang w:val="uk-UA"/>
        </w:rPr>
        <w:t>(Відомості Верховної Ради (ВВР), 2014, № 49, ст.2056</w:t>
      </w:r>
      <w:r>
        <w:rPr>
          <w:rFonts w:ascii="Times New Roman" w:hAnsi="Times New Roman" w:cs="Times New Roman"/>
          <w:bCs/>
          <w:sz w:val="28"/>
          <w:szCs w:val="28"/>
          <w:lang w:val="uk-UA"/>
        </w:rPr>
        <w:t xml:space="preserve"> з наступними змінами</w:t>
      </w:r>
      <w:r w:rsidRPr="00084948">
        <w:rPr>
          <w:rFonts w:ascii="Times New Roman" w:hAnsi="Times New Roman" w:cs="Times New Roman"/>
          <w:bCs/>
          <w:sz w:val="28"/>
          <w:szCs w:val="28"/>
          <w:lang w:val="uk-UA"/>
        </w:rPr>
        <w:t>)</w:t>
      </w:r>
      <w:r>
        <w:rPr>
          <w:rFonts w:ascii="Times New Roman" w:hAnsi="Times New Roman" w:cs="Times New Roman"/>
          <w:bCs/>
          <w:sz w:val="28"/>
          <w:szCs w:val="28"/>
          <w:lang w:val="uk-UA"/>
        </w:rPr>
        <w:t xml:space="preserve"> наступні зміни:</w:t>
      </w:r>
    </w:p>
    <w:p w:rsidR="00084948" w:rsidRDefault="00084948" w:rsidP="00084948">
      <w:pPr>
        <w:spacing w:after="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1) статтю 11 доповнити частиною другою наступного змісту:</w:t>
      </w:r>
    </w:p>
    <w:p w:rsidR="00084948" w:rsidRDefault="00084948" w:rsidP="00084948">
      <w:pPr>
        <w:spacing w:after="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w:t>
      </w:r>
      <w:r w:rsidRPr="00084948">
        <w:rPr>
          <w:rFonts w:ascii="Times New Roman" w:hAnsi="Times New Roman" w:cs="Times New Roman"/>
          <w:bCs/>
          <w:sz w:val="28"/>
          <w:szCs w:val="28"/>
          <w:lang w:val="uk-UA"/>
        </w:rPr>
        <w:t>2. Здійснення моніторингу та контролю за виконанням актів законодавства з питань етичної поведінки, запобігання та врегулювання конфлікту інтересів у діяльності суддів регламентується законами, які регулюють статус суддів та засади організації судових органів.</w:t>
      </w:r>
      <w:r>
        <w:rPr>
          <w:rFonts w:ascii="Times New Roman" w:hAnsi="Times New Roman" w:cs="Times New Roman"/>
          <w:bCs/>
          <w:sz w:val="28"/>
          <w:szCs w:val="28"/>
          <w:lang w:val="uk-UA"/>
        </w:rPr>
        <w:t>».</w:t>
      </w:r>
    </w:p>
    <w:p w:rsidR="00084948" w:rsidRDefault="00084948" w:rsidP="00084948">
      <w:pPr>
        <w:spacing w:after="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2) частину п’</w:t>
      </w:r>
      <w:r w:rsidR="00421DD9">
        <w:rPr>
          <w:rFonts w:ascii="Times New Roman" w:hAnsi="Times New Roman" w:cs="Times New Roman"/>
          <w:bCs/>
          <w:sz w:val="28"/>
          <w:szCs w:val="28"/>
          <w:lang w:val="uk-UA"/>
        </w:rPr>
        <w:t>яту статті 28 доповнити абзацом другим наступного змісту:</w:t>
      </w:r>
    </w:p>
    <w:p w:rsidR="00421DD9" w:rsidRPr="00A53529" w:rsidRDefault="00421DD9" w:rsidP="00084948">
      <w:pPr>
        <w:spacing w:after="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w:t>
      </w:r>
      <w:r w:rsidRPr="00421DD9">
        <w:rPr>
          <w:rFonts w:ascii="Times New Roman" w:hAnsi="Times New Roman" w:cs="Times New Roman"/>
          <w:bCs/>
          <w:sz w:val="28"/>
          <w:szCs w:val="28"/>
          <w:lang w:val="uk-UA"/>
        </w:rPr>
        <w:t>Судді мають право звернутися за роз’ясненням щодо наявності конфлікту інтересів відповідно до закону, який регулює статус суддів та засади організації судових органів.</w:t>
      </w:r>
      <w:r>
        <w:rPr>
          <w:rFonts w:ascii="Times New Roman" w:hAnsi="Times New Roman" w:cs="Times New Roman"/>
          <w:bCs/>
          <w:sz w:val="28"/>
          <w:szCs w:val="28"/>
          <w:lang w:val="uk-UA"/>
        </w:rPr>
        <w:t xml:space="preserve">». </w:t>
      </w:r>
    </w:p>
    <w:p w:rsidR="00084948" w:rsidRPr="00084948" w:rsidRDefault="00084948" w:rsidP="00084948">
      <w:pPr>
        <w:spacing w:after="0" w:line="240" w:lineRule="auto"/>
        <w:ind w:firstLine="567"/>
        <w:jc w:val="both"/>
        <w:rPr>
          <w:rFonts w:ascii="Times New Roman" w:hAnsi="Times New Roman" w:cs="Times New Roman"/>
          <w:sz w:val="28"/>
          <w:szCs w:val="28"/>
          <w:lang w:val="uk-UA"/>
        </w:rPr>
      </w:pPr>
    </w:p>
    <w:p w:rsidR="00084948" w:rsidRPr="00020467" w:rsidRDefault="00084948" w:rsidP="00020467">
      <w:pPr>
        <w:spacing w:after="0" w:line="240" w:lineRule="auto"/>
        <w:ind w:firstLine="567"/>
        <w:jc w:val="both"/>
        <w:rPr>
          <w:rFonts w:ascii="Times New Roman" w:hAnsi="Times New Roman" w:cs="Times New Roman"/>
          <w:sz w:val="28"/>
          <w:szCs w:val="28"/>
          <w:lang w:val="uk-UA"/>
        </w:rPr>
      </w:pPr>
    </w:p>
    <w:p w:rsidR="000356E7" w:rsidRPr="00DE652F" w:rsidRDefault="000356E7" w:rsidP="00421DD9">
      <w:pPr>
        <w:spacing w:after="0" w:line="240" w:lineRule="auto"/>
        <w:jc w:val="both"/>
        <w:rPr>
          <w:rFonts w:ascii="Times New Roman" w:eastAsia="BatangChe" w:hAnsi="Times New Roman" w:cs="Times New Roman"/>
          <w:sz w:val="28"/>
          <w:szCs w:val="28"/>
          <w:lang w:val="uk-UA" w:eastAsia="ru-RU"/>
        </w:rPr>
      </w:pPr>
    </w:p>
    <w:p w:rsidR="0069395E" w:rsidRPr="006545A5" w:rsidRDefault="0069395E" w:rsidP="0069395E">
      <w:pPr>
        <w:spacing w:after="0"/>
        <w:rPr>
          <w:rFonts w:ascii="Times New Roman" w:hAnsi="Times New Roman" w:cs="Times New Roman"/>
          <w:b/>
          <w:bCs/>
          <w:sz w:val="28"/>
          <w:szCs w:val="28"/>
        </w:rPr>
      </w:pPr>
      <w:r w:rsidRPr="006545A5">
        <w:rPr>
          <w:rFonts w:ascii="Times New Roman" w:hAnsi="Times New Roman" w:cs="Times New Roman"/>
          <w:b/>
          <w:bCs/>
          <w:sz w:val="28"/>
          <w:szCs w:val="28"/>
        </w:rPr>
        <w:t xml:space="preserve">Голова </w:t>
      </w:r>
      <w:proofErr w:type="spellStart"/>
      <w:r w:rsidRPr="006545A5">
        <w:rPr>
          <w:rFonts w:ascii="Times New Roman" w:hAnsi="Times New Roman" w:cs="Times New Roman"/>
          <w:b/>
          <w:bCs/>
          <w:sz w:val="28"/>
          <w:szCs w:val="28"/>
        </w:rPr>
        <w:t>Верховної</w:t>
      </w:r>
      <w:proofErr w:type="spellEnd"/>
      <w:r w:rsidRPr="006545A5">
        <w:rPr>
          <w:rFonts w:ascii="Times New Roman" w:hAnsi="Times New Roman" w:cs="Times New Roman"/>
          <w:b/>
          <w:bCs/>
          <w:sz w:val="28"/>
          <w:szCs w:val="28"/>
        </w:rPr>
        <w:t xml:space="preserve"> Ради </w:t>
      </w:r>
    </w:p>
    <w:p w:rsidR="0069395E" w:rsidRPr="006545A5" w:rsidRDefault="0069395E" w:rsidP="0069395E">
      <w:pPr>
        <w:pStyle w:val="a4"/>
        <w:spacing w:before="0" w:beforeAutospacing="0" w:after="0" w:afterAutospacing="0"/>
        <w:jc w:val="both"/>
        <w:rPr>
          <w:b/>
          <w:bCs/>
          <w:sz w:val="28"/>
          <w:szCs w:val="28"/>
          <w:lang w:val="uk-UA"/>
        </w:rPr>
      </w:pPr>
      <w:r w:rsidRPr="006545A5">
        <w:rPr>
          <w:b/>
          <w:bCs/>
          <w:sz w:val="28"/>
          <w:szCs w:val="28"/>
          <w:lang w:val="uk-UA"/>
        </w:rPr>
        <w:t xml:space="preserve">             України</w:t>
      </w:r>
      <w:r w:rsidRPr="006545A5">
        <w:rPr>
          <w:b/>
          <w:bCs/>
          <w:sz w:val="28"/>
          <w:szCs w:val="28"/>
          <w:lang w:val="uk-UA"/>
        </w:rPr>
        <w:tab/>
      </w:r>
      <w:r w:rsidRPr="006545A5">
        <w:rPr>
          <w:b/>
          <w:bCs/>
          <w:sz w:val="28"/>
          <w:szCs w:val="28"/>
          <w:lang w:val="uk-UA"/>
        </w:rPr>
        <w:tab/>
      </w:r>
      <w:r w:rsidRPr="006545A5">
        <w:rPr>
          <w:b/>
          <w:bCs/>
          <w:sz w:val="28"/>
          <w:szCs w:val="28"/>
          <w:lang w:val="uk-UA"/>
        </w:rPr>
        <w:tab/>
      </w:r>
      <w:r w:rsidRPr="006545A5">
        <w:rPr>
          <w:b/>
          <w:bCs/>
          <w:sz w:val="28"/>
          <w:szCs w:val="28"/>
          <w:lang w:val="uk-UA"/>
        </w:rPr>
        <w:tab/>
      </w:r>
      <w:r w:rsidRPr="006545A5">
        <w:rPr>
          <w:b/>
          <w:bCs/>
          <w:sz w:val="28"/>
          <w:szCs w:val="28"/>
          <w:lang w:val="uk-UA"/>
        </w:rPr>
        <w:tab/>
      </w:r>
      <w:r w:rsidRPr="006545A5">
        <w:rPr>
          <w:b/>
          <w:bCs/>
          <w:sz w:val="28"/>
          <w:szCs w:val="28"/>
          <w:lang w:val="uk-UA"/>
        </w:rPr>
        <w:tab/>
      </w:r>
      <w:r w:rsidRPr="006545A5">
        <w:rPr>
          <w:b/>
          <w:bCs/>
          <w:sz w:val="28"/>
          <w:szCs w:val="28"/>
          <w:lang w:val="uk-UA"/>
        </w:rPr>
        <w:tab/>
      </w:r>
      <w:r w:rsidRPr="006545A5">
        <w:rPr>
          <w:b/>
          <w:bCs/>
          <w:sz w:val="28"/>
          <w:szCs w:val="28"/>
          <w:lang w:val="uk-UA"/>
        </w:rPr>
        <w:tab/>
      </w:r>
      <w:r>
        <w:rPr>
          <w:b/>
          <w:bCs/>
          <w:sz w:val="28"/>
          <w:szCs w:val="28"/>
          <w:lang w:val="uk-UA"/>
        </w:rPr>
        <w:t xml:space="preserve">     </w:t>
      </w:r>
    </w:p>
    <w:p w:rsidR="00313C22" w:rsidRPr="00DE652F" w:rsidRDefault="00313C22">
      <w:pPr>
        <w:rPr>
          <w:sz w:val="28"/>
          <w:szCs w:val="28"/>
          <w:lang w:val="uk-UA"/>
        </w:rPr>
      </w:pPr>
      <w:bookmarkStart w:id="2" w:name="n644"/>
      <w:bookmarkEnd w:id="2"/>
    </w:p>
    <w:sectPr w:rsidR="00313C22" w:rsidRPr="00DE65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Times New Roman"/>
    <w:charset w:val="00"/>
    <w:family w:val="swiss"/>
    <w:pitch w:val="variable"/>
    <w:sig w:usb0="00000001" w:usb1="00000000" w:usb2="00000000" w:usb3="00000000" w:csb0="00000005"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766"/>
    <w:rsid w:val="00020467"/>
    <w:rsid w:val="000356E7"/>
    <w:rsid w:val="00055050"/>
    <w:rsid w:val="00084948"/>
    <w:rsid w:val="000D0584"/>
    <w:rsid w:val="000D24B9"/>
    <w:rsid w:val="001F48FD"/>
    <w:rsid w:val="00221210"/>
    <w:rsid w:val="00236813"/>
    <w:rsid w:val="00262E47"/>
    <w:rsid w:val="0028429B"/>
    <w:rsid w:val="002E1A32"/>
    <w:rsid w:val="0030559D"/>
    <w:rsid w:val="00313C22"/>
    <w:rsid w:val="0035382B"/>
    <w:rsid w:val="00406261"/>
    <w:rsid w:val="00421DD9"/>
    <w:rsid w:val="004C2647"/>
    <w:rsid w:val="004D0F9D"/>
    <w:rsid w:val="004F0CC1"/>
    <w:rsid w:val="00504383"/>
    <w:rsid w:val="005043A1"/>
    <w:rsid w:val="005A1CA0"/>
    <w:rsid w:val="005E641F"/>
    <w:rsid w:val="0069395E"/>
    <w:rsid w:val="006C2730"/>
    <w:rsid w:val="006E4F53"/>
    <w:rsid w:val="006E740F"/>
    <w:rsid w:val="007474DC"/>
    <w:rsid w:val="00766766"/>
    <w:rsid w:val="007F3698"/>
    <w:rsid w:val="00823402"/>
    <w:rsid w:val="00921908"/>
    <w:rsid w:val="009606BF"/>
    <w:rsid w:val="009811B6"/>
    <w:rsid w:val="00A12F0B"/>
    <w:rsid w:val="00A27B20"/>
    <w:rsid w:val="00A53529"/>
    <w:rsid w:val="00B1191B"/>
    <w:rsid w:val="00B17EB6"/>
    <w:rsid w:val="00B2155E"/>
    <w:rsid w:val="00B85935"/>
    <w:rsid w:val="00B9017A"/>
    <w:rsid w:val="00CE0071"/>
    <w:rsid w:val="00D5673A"/>
    <w:rsid w:val="00D938BD"/>
    <w:rsid w:val="00DB1A84"/>
    <w:rsid w:val="00DB27FD"/>
    <w:rsid w:val="00DE6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488070-8EEC-4440-B710-00392E18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DB1A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DB1A84"/>
  </w:style>
  <w:style w:type="character" w:styleId="a3">
    <w:name w:val="Hyperlink"/>
    <w:basedOn w:val="a0"/>
    <w:uiPriority w:val="99"/>
    <w:semiHidden/>
    <w:unhideWhenUsed/>
    <w:rsid w:val="00DB1A84"/>
    <w:rPr>
      <w:color w:val="0000FF"/>
      <w:u w:val="single"/>
    </w:rPr>
  </w:style>
  <w:style w:type="paragraph" w:styleId="a4">
    <w:name w:val="Normal (Web)"/>
    <w:basedOn w:val="a"/>
    <w:uiPriority w:val="99"/>
    <w:rsid w:val="0069395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160218">
      <w:bodyDiv w:val="1"/>
      <w:marLeft w:val="0"/>
      <w:marRight w:val="0"/>
      <w:marTop w:val="0"/>
      <w:marBottom w:val="0"/>
      <w:divBdr>
        <w:top w:val="none" w:sz="0" w:space="0" w:color="auto"/>
        <w:left w:val="none" w:sz="0" w:space="0" w:color="auto"/>
        <w:bottom w:val="none" w:sz="0" w:space="0" w:color="auto"/>
        <w:right w:val="none" w:sz="0" w:space="0" w:color="auto"/>
      </w:divBdr>
    </w:div>
    <w:div w:id="70202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10A305-65AC-48FE-B6CB-9934000603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C1737E-3481-42DE-83E5-567DC5B9FB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B20F70-8197-4576-BA4D-53E96E78BD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1758</Words>
  <Characters>1003</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2021-10-18T07:43:00Z</dcterms:created>
  <dcterms:modified xsi:type="dcterms:W3CDTF">2021-10-18T07:43:00Z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